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D09EB4" w14:textId="77777777" w:rsidR="00461AB6" w:rsidRPr="00B32FA3" w:rsidRDefault="00461AB6" w:rsidP="00FB185C">
      <w:pPr>
        <w:rPr>
          <w:rStyle w:val="Odkazintenzivn"/>
        </w:rPr>
      </w:pPr>
    </w:p>
    <w:p w14:paraId="6565328F" w14:textId="77777777" w:rsidR="00353379" w:rsidRPr="00805557" w:rsidRDefault="00353379" w:rsidP="00353379">
      <w:pPr>
        <w:pStyle w:val="Nzev"/>
        <w:rPr>
          <w:rFonts w:ascii="Arial" w:hAnsi="Arial" w:cs="Arial"/>
          <w:sz w:val="36"/>
        </w:rPr>
      </w:pPr>
      <w:r w:rsidRPr="00805557">
        <w:rPr>
          <w:rFonts w:ascii="Arial" w:hAnsi="Arial" w:cs="Arial"/>
          <w:sz w:val="36"/>
        </w:rPr>
        <w:t xml:space="preserve">Kupní smlouva </w:t>
      </w:r>
    </w:p>
    <w:p w14:paraId="7651899D" w14:textId="0DC2CBB5" w:rsidR="00353379" w:rsidRPr="00690A19" w:rsidRDefault="00353379" w:rsidP="00D8315B">
      <w:pPr>
        <w:jc w:val="center"/>
        <w:rPr>
          <w:rFonts w:ascii="Arial" w:hAnsi="Arial" w:cs="Arial"/>
          <w:sz w:val="20"/>
          <w:szCs w:val="20"/>
        </w:rPr>
      </w:pPr>
      <w:r w:rsidRPr="00690A19">
        <w:rPr>
          <w:rFonts w:ascii="Arial" w:hAnsi="Arial" w:cs="Arial"/>
          <w:sz w:val="20"/>
          <w:szCs w:val="20"/>
        </w:rPr>
        <w:t xml:space="preserve"> (dále jen </w:t>
      </w:r>
      <w:r w:rsidRPr="00690A19">
        <w:rPr>
          <w:rFonts w:ascii="Arial" w:hAnsi="Arial" w:cs="Arial"/>
          <w:b/>
          <w:sz w:val="20"/>
          <w:szCs w:val="20"/>
        </w:rPr>
        <w:t>„Smlouva“</w:t>
      </w:r>
      <w:r w:rsidRPr="00690A19">
        <w:rPr>
          <w:rFonts w:ascii="Arial" w:hAnsi="Arial" w:cs="Arial"/>
          <w:sz w:val="20"/>
          <w:szCs w:val="20"/>
        </w:rPr>
        <w:t>)</w:t>
      </w:r>
      <w:r w:rsidR="00D8315B" w:rsidRPr="00690A19">
        <w:rPr>
          <w:rFonts w:ascii="Arial" w:hAnsi="Arial" w:cs="Arial"/>
          <w:bCs/>
          <w:sz w:val="20"/>
          <w:szCs w:val="20"/>
          <w:lang w:eastAsia="en-US"/>
        </w:rPr>
        <w:t xml:space="preserve"> </w:t>
      </w:r>
      <w:r w:rsidR="00D8315B" w:rsidRPr="00690A19">
        <w:rPr>
          <w:rFonts w:ascii="Arial" w:hAnsi="Arial" w:cs="Arial"/>
          <w:bCs/>
          <w:sz w:val="20"/>
          <w:szCs w:val="20"/>
        </w:rPr>
        <w:t>uzavřená v souladu s ustanovením § 2079 a násl. zákona č. 89/2012 Sb., občanský zákoník (dále jen „</w:t>
      </w:r>
      <w:r w:rsidR="009662F7" w:rsidRPr="00690A19">
        <w:rPr>
          <w:rFonts w:ascii="Arial" w:hAnsi="Arial" w:cs="Arial"/>
          <w:b/>
          <w:bCs/>
          <w:sz w:val="20"/>
          <w:szCs w:val="20"/>
        </w:rPr>
        <w:t>OZ</w:t>
      </w:r>
      <w:r w:rsidR="00D8315B" w:rsidRPr="00690A19">
        <w:rPr>
          <w:rFonts w:ascii="Arial" w:hAnsi="Arial" w:cs="Arial"/>
          <w:bCs/>
          <w:sz w:val="20"/>
          <w:szCs w:val="20"/>
        </w:rPr>
        <w:t>“)</w:t>
      </w:r>
    </w:p>
    <w:p w14:paraId="31193AEE" w14:textId="77777777" w:rsidR="00353379" w:rsidRPr="00690A19" w:rsidRDefault="00353379" w:rsidP="00353379">
      <w:pPr>
        <w:snapToGrid w:val="0"/>
        <w:jc w:val="both"/>
        <w:rPr>
          <w:rFonts w:ascii="Arial" w:hAnsi="Arial" w:cs="Arial"/>
          <w:sz w:val="20"/>
          <w:szCs w:val="20"/>
          <w:u w:val="single"/>
        </w:rPr>
      </w:pPr>
    </w:p>
    <w:p w14:paraId="2FF68FB5" w14:textId="77777777" w:rsidR="00353379" w:rsidRPr="00690A19" w:rsidRDefault="00353379" w:rsidP="00353379">
      <w:pPr>
        <w:pStyle w:val="Odstavecseseznamem1"/>
        <w:numPr>
          <w:ilvl w:val="0"/>
          <w:numId w:val="29"/>
        </w:numPr>
        <w:spacing w:after="240"/>
        <w:jc w:val="both"/>
        <w:rPr>
          <w:rFonts w:ascii="Arial" w:hAnsi="Arial" w:cs="Arial"/>
          <w:b/>
          <w:bCs/>
          <w:sz w:val="20"/>
          <w:szCs w:val="20"/>
          <w:u w:val="single"/>
        </w:rPr>
      </w:pPr>
      <w:r w:rsidRPr="00690A19">
        <w:rPr>
          <w:rFonts w:ascii="Arial" w:hAnsi="Arial" w:cs="Arial"/>
          <w:b/>
          <w:bCs/>
          <w:sz w:val="20"/>
          <w:szCs w:val="20"/>
          <w:u w:val="single"/>
        </w:rPr>
        <w:t>SMLUVNÍ STRANY</w:t>
      </w:r>
    </w:p>
    <w:p w14:paraId="20F3E507" w14:textId="77777777" w:rsidR="00353379" w:rsidRPr="00690A19" w:rsidRDefault="00353379" w:rsidP="00353379">
      <w:pPr>
        <w:pStyle w:val="Odstavecseseznamem1"/>
        <w:numPr>
          <w:ilvl w:val="1"/>
          <w:numId w:val="29"/>
        </w:numPr>
        <w:tabs>
          <w:tab w:val="clear" w:pos="1021"/>
        </w:tabs>
        <w:spacing w:after="240"/>
        <w:jc w:val="both"/>
        <w:rPr>
          <w:rFonts w:ascii="Arial" w:hAnsi="Arial" w:cs="Arial"/>
          <w:bCs/>
          <w:sz w:val="20"/>
          <w:szCs w:val="20"/>
        </w:rPr>
      </w:pPr>
      <w:bookmarkStart w:id="0" w:name="_Ref381969257"/>
      <w:r w:rsidRPr="00690A19">
        <w:rPr>
          <w:rFonts w:ascii="Arial" w:hAnsi="Arial" w:cs="Arial"/>
          <w:b/>
          <w:bCs/>
          <w:sz w:val="20"/>
          <w:szCs w:val="20"/>
        </w:rPr>
        <w:t>Fyzikální ústav AV ČR, v. v. i.</w:t>
      </w:r>
      <w:r w:rsidRPr="00690A19">
        <w:rPr>
          <w:rFonts w:ascii="Arial" w:hAnsi="Arial" w:cs="Arial"/>
          <w:sz w:val="20"/>
          <w:szCs w:val="20"/>
        </w:rPr>
        <w:t>,</w:t>
      </w:r>
      <w:bookmarkEnd w:id="0"/>
    </w:p>
    <w:p w14:paraId="47A601F4" w14:textId="77777777" w:rsidR="00353379" w:rsidRPr="00690A19" w:rsidRDefault="00353379" w:rsidP="00353379">
      <w:pPr>
        <w:ind w:left="567"/>
        <w:jc w:val="both"/>
        <w:rPr>
          <w:rFonts w:ascii="Arial" w:hAnsi="Arial" w:cs="Arial"/>
          <w:sz w:val="20"/>
          <w:szCs w:val="20"/>
        </w:rPr>
      </w:pPr>
      <w:r w:rsidRPr="00690A19">
        <w:rPr>
          <w:rFonts w:ascii="Arial" w:hAnsi="Arial" w:cs="Arial"/>
          <w:sz w:val="20"/>
          <w:szCs w:val="20"/>
        </w:rPr>
        <w:t>se sídlem: Na Slovance 1999/2, 182 21 Praha 8,</w:t>
      </w:r>
    </w:p>
    <w:p w14:paraId="46A5C143" w14:textId="231B9606" w:rsidR="00353379" w:rsidRPr="00690A19" w:rsidRDefault="008E7725" w:rsidP="00353379">
      <w:pPr>
        <w:ind w:left="567"/>
        <w:jc w:val="both"/>
        <w:rPr>
          <w:rFonts w:ascii="Arial" w:hAnsi="Arial" w:cs="Arial"/>
          <w:sz w:val="20"/>
          <w:szCs w:val="20"/>
        </w:rPr>
      </w:pPr>
      <w:r w:rsidRPr="00690A19">
        <w:rPr>
          <w:rFonts w:ascii="Arial" w:hAnsi="Arial" w:cs="Arial"/>
          <w:sz w:val="20"/>
          <w:szCs w:val="20"/>
        </w:rPr>
        <w:t>jednající</w:t>
      </w:r>
      <w:r w:rsidR="00353379" w:rsidRPr="00690A19">
        <w:rPr>
          <w:rFonts w:ascii="Arial" w:hAnsi="Arial" w:cs="Arial"/>
          <w:sz w:val="20"/>
          <w:szCs w:val="20"/>
        </w:rPr>
        <w:t xml:space="preserve">: </w:t>
      </w:r>
      <w:r w:rsidR="007640A5" w:rsidRPr="00690A19">
        <w:rPr>
          <w:rFonts w:ascii="Arial" w:hAnsi="Arial" w:cs="Arial"/>
          <w:sz w:val="20"/>
          <w:szCs w:val="20"/>
        </w:rPr>
        <w:t>RNDr. Michael Prouza, Ph.D.</w:t>
      </w:r>
      <w:r w:rsidRPr="00690A19">
        <w:rPr>
          <w:rFonts w:ascii="Arial" w:hAnsi="Arial" w:cs="Arial"/>
          <w:sz w:val="20"/>
          <w:szCs w:val="20"/>
        </w:rPr>
        <w:t>,</w:t>
      </w:r>
      <w:r w:rsidR="00353379" w:rsidRPr="00690A19">
        <w:rPr>
          <w:rFonts w:ascii="Arial" w:hAnsi="Arial" w:cs="Arial"/>
          <w:sz w:val="20"/>
          <w:szCs w:val="20"/>
        </w:rPr>
        <w:t xml:space="preserve"> ředitel,</w:t>
      </w:r>
    </w:p>
    <w:p w14:paraId="5FF3F616" w14:textId="77777777" w:rsidR="00353379" w:rsidRPr="00690A19" w:rsidRDefault="00353379" w:rsidP="00353379">
      <w:pPr>
        <w:ind w:left="567"/>
        <w:jc w:val="both"/>
        <w:rPr>
          <w:rFonts w:ascii="Arial" w:hAnsi="Arial" w:cs="Arial"/>
          <w:sz w:val="20"/>
          <w:szCs w:val="20"/>
        </w:rPr>
      </w:pPr>
      <w:r w:rsidRPr="00690A19">
        <w:rPr>
          <w:rFonts w:ascii="Arial" w:hAnsi="Arial" w:cs="Arial"/>
          <w:sz w:val="20"/>
          <w:szCs w:val="20"/>
        </w:rPr>
        <w:t>zapsaný v rejstříku veřejných výzkumných institucí Ministerstva školství, mládeže a tělovýchovy České republiky.</w:t>
      </w:r>
    </w:p>
    <w:p w14:paraId="2D34A686" w14:textId="77777777" w:rsidR="00353379" w:rsidRPr="00690A19" w:rsidRDefault="00353379" w:rsidP="00353379">
      <w:pPr>
        <w:ind w:left="567"/>
        <w:jc w:val="both"/>
        <w:rPr>
          <w:rFonts w:ascii="Arial" w:hAnsi="Arial" w:cs="Arial"/>
          <w:sz w:val="20"/>
          <w:szCs w:val="20"/>
        </w:rPr>
      </w:pPr>
    </w:p>
    <w:p w14:paraId="57E5382C" w14:textId="260BCD1E" w:rsidR="00EE7CDC" w:rsidRPr="00690A19" w:rsidRDefault="00EE7CDC" w:rsidP="00EE7CDC">
      <w:pPr>
        <w:ind w:left="567"/>
        <w:jc w:val="both"/>
        <w:rPr>
          <w:rFonts w:ascii="Arial" w:hAnsi="Arial" w:cs="Arial"/>
          <w:sz w:val="20"/>
          <w:szCs w:val="20"/>
        </w:rPr>
      </w:pPr>
      <w:r w:rsidRPr="00690A19">
        <w:rPr>
          <w:rFonts w:ascii="Arial" w:hAnsi="Arial" w:cs="Arial"/>
          <w:sz w:val="20"/>
          <w:szCs w:val="20"/>
        </w:rPr>
        <w:t>Bankovní spojení: UniCredit Bank Czech Republic</w:t>
      </w:r>
      <w:r w:rsidR="00DC35D8" w:rsidRPr="00690A19">
        <w:rPr>
          <w:rFonts w:ascii="Arial" w:hAnsi="Arial" w:cs="Arial"/>
          <w:sz w:val="20"/>
          <w:szCs w:val="20"/>
        </w:rPr>
        <w:t xml:space="preserve"> and Slovakia</w:t>
      </w:r>
      <w:r w:rsidRPr="00690A19">
        <w:rPr>
          <w:rFonts w:ascii="Arial" w:hAnsi="Arial" w:cs="Arial"/>
          <w:sz w:val="20"/>
          <w:szCs w:val="20"/>
        </w:rPr>
        <w:t>, a.s.</w:t>
      </w:r>
    </w:p>
    <w:p w14:paraId="0FA8D37E" w14:textId="77777777" w:rsidR="00353379" w:rsidRPr="00690A19" w:rsidRDefault="00353379" w:rsidP="00353379">
      <w:pPr>
        <w:ind w:left="567"/>
        <w:jc w:val="both"/>
        <w:rPr>
          <w:rFonts w:ascii="Arial" w:hAnsi="Arial" w:cs="Arial"/>
          <w:sz w:val="20"/>
          <w:szCs w:val="20"/>
        </w:rPr>
      </w:pPr>
      <w:r w:rsidRPr="00690A19">
        <w:rPr>
          <w:rFonts w:ascii="Arial" w:hAnsi="Arial" w:cs="Arial"/>
          <w:sz w:val="20"/>
          <w:szCs w:val="20"/>
        </w:rPr>
        <w:t>Číslo účtu: 2106535627/2700</w:t>
      </w:r>
    </w:p>
    <w:p w14:paraId="5AC644A4" w14:textId="4552DB86" w:rsidR="00353379" w:rsidRPr="00690A19" w:rsidRDefault="00353379" w:rsidP="00353379">
      <w:pPr>
        <w:ind w:left="567"/>
        <w:jc w:val="both"/>
        <w:rPr>
          <w:rFonts w:ascii="Arial" w:hAnsi="Arial" w:cs="Arial"/>
          <w:sz w:val="20"/>
          <w:szCs w:val="20"/>
        </w:rPr>
      </w:pPr>
      <w:r w:rsidRPr="00690A19">
        <w:rPr>
          <w:rFonts w:ascii="Arial" w:hAnsi="Arial" w:cs="Arial"/>
          <w:sz w:val="20"/>
          <w:szCs w:val="20"/>
        </w:rPr>
        <w:t>IČ</w:t>
      </w:r>
      <w:r w:rsidR="00DC35D8" w:rsidRPr="00690A19">
        <w:rPr>
          <w:rFonts w:ascii="Arial" w:hAnsi="Arial" w:cs="Arial"/>
          <w:sz w:val="20"/>
          <w:szCs w:val="20"/>
        </w:rPr>
        <w:t>O</w:t>
      </w:r>
      <w:r w:rsidRPr="00690A19">
        <w:rPr>
          <w:rFonts w:ascii="Arial" w:hAnsi="Arial" w:cs="Arial"/>
          <w:sz w:val="20"/>
          <w:szCs w:val="20"/>
        </w:rPr>
        <w:t>: 68378271</w:t>
      </w:r>
    </w:p>
    <w:p w14:paraId="03442671" w14:textId="77777777" w:rsidR="00353379" w:rsidRPr="00690A19" w:rsidRDefault="00353379" w:rsidP="00353379">
      <w:pPr>
        <w:ind w:left="567"/>
        <w:jc w:val="both"/>
        <w:rPr>
          <w:rFonts w:ascii="Arial" w:hAnsi="Arial" w:cs="Arial"/>
          <w:sz w:val="20"/>
          <w:szCs w:val="20"/>
        </w:rPr>
      </w:pPr>
      <w:r w:rsidRPr="00690A19">
        <w:rPr>
          <w:rFonts w:ascii="Arial" w:hAnsi="Arial" w:cs="Arial"/>
          <w:sz w:val="20"/>
          <w:szCs w:val="20"/>
        </w:rPr>
        <w:t>DIČ: CZ68378271</w:t>
      </w:r>
    </w:p>
    <w:p w14:paraId="68836EE0" w14:textId="77777777" w:rsidR="00353379" w:rsidRPr="00690A19" w:rsidRDefault="00353379" w:rsidP="00353379">
      <w:pPr>
        <w:ind w:left="567"/>
        <w:jc w:val="both"/>
        <w:rPr>
          <w:rFonts w:ascii="Arial" w:hAnsi="Arial" w:cs="Arial"/>
          <w:sz w:val="20"/>
          <w:szCs w:val="20"/>
        </w:rPr>
      </w:pPr>
    </w:p>
    <w:p w14:paraId="15417F91" w14:textId="77777777" w:rsidR="00353379" w:rsidRPr="00690A19" w:rsidRDefault="00353379" w:rsidP="00353379">
      <w:pPr>
        <w:ind w:left="567"/>
        <w:jc w:val="both"/>
        <w:rPr>
          <w:rFonts w:ascii="Arial" w:hAnsi="Arial" w:cs="Arial"/>
          <w:sz w:val="20"/>
          <w:szCs w:val="20"/>
        </w:rPr>
      </w:pPr>
      <w:r w:rsidRPr="00690A19">
        <w:rPr>
          <w:rFonts w:ascii="Arial" w:hAnsi="Arial" w:cs="Arial"/>
          <w:sz w:val="20"/>
          <w:szCs w:val="20"/>
        </w:rPr>
        <w:t xml:space="preserve">(dále jen </w:t>
      </w:r>
      <w:r w:rsidR="00C843DC" w:rsidRPr="00690A19">
        <w:rPr>
          <w:rFonts w:ascii="Arial" w:hAnsi="Arial" w:cs="Arial"/>
          <w:sz w:val="20"/>
          <w:szCs w:val="20"/>
        </w:rPr>
        <w:t>„</w:t>
      </w:r>
      <w:r w:rsidRPr="00690A19">
        <w:rPr>
          <w:rFonts w:ascii="Arial" w:hAnsi="Arial" w:cs="Arial"/>
          <w:b/>
          <w:bCs/>
          <w:sz w:val="20"/>
          <w:szCs w:val="20"/>
        </w:rPr>
        <w:t>Kupující</w:t>
      </w:r>
      <w:r w:rsidR="00C843DC" w:rsidRPr="00690A19">
        <w:rPr>
          <w:rFonts w:ascii="Arial" w:hAnsi="Arial" w:cs="Arial"/>
          <w:sz w:val="20"/>
          <w:szCs w:val="20"/>
        </w:rPr>
        <w:t>“</w:t>
      </w:r>
      <w:r w:rsidRPr="00690A19">
        <w:rPr>
          <w:rFonts w:ascii="Arial" w:hAnsi="Arial" w:cs="Arial"/>
          <w:sz w:val="20"/>
          <w:szCs w:val="20"/>
        </w:rPr>
        <w:t>)</w:t>
      </w:r>
    </w:p>
    <w:p w14:paraId="0CC78F48" w14:textId="77777777" w:rsidR="00353379" w:rsidRPr="00690A19" w:rsidRDefault="00353379" w:rsidP="00353379">
      <w:pPr>
        <w:ind w:left="567"/>
        <w:jc w:val="both"/>
        <w:rPr>
          <w:rFonts w:ascii="Arial" w:hAnsi="Arial" w:cs="Arial"/>
          <w:sz w:val="20"/>
          <w:szCs w:val="20"/>
        </w:rPr>
      </w:pPr>
    </w:p>
    <w:p w14:paraId="5ED07A12" w14:textId="77777777" w:rsidR="00353379" w:rsidRPr="00690A19" w:rsidRDefault="00353379" w:rsidP="00353379">
      <w:pPr>
        <w:ind w:left="567"/>
        <w:jc w:val="both"/>
        <w:rPr>
          <w:rFonts w:ascii="Arial" w:hAnsi="Arial" w:cs="Arial"/>
          <w:sz w:val="20"/>
          <w:szCs w:val="20"/>
        </w:rPr>
      </w:pPr>
    </w:p>
    <w:p w14:paraId="7EE7F83A" w14:textId="77777777" w:rsidR="00353379" w:rsidRPr="00690A19" w:rsidRDefault="00353379" w:rsidP="00353379">
      <w:pPr>
        <w:ind w:left="567"/>
        <w:jc w:val="both"/>
        <w:rPr>
          <w:rFonts w:ascii="Arial" w:hAnsi="Arial" w:cs="Arial"/>
          <w:sz w:val="20"/>
          <w:szCs w:val="20"/>
        </w:rPr>
      </w:pPr>
      <w:r w:rsidRPr="00690A19">
        <w:rPr>
          <w:rFonts w:ascii="Arial" w:hAnsi="Arial" w:cs="Arial"/>
          <w:sz w:val="20"/>
          <w:szCs w:val="20"/>
        </w:rPr>
        <w:t>a</w:t>
      </w:r>
    </w:p>
    <w:p w14:paraId="242AB44B" w14:textId="77777777" w:rsidR="00353379" w:rsidRPr="00690A19" w:rsidRDefault="00353379" w:rsidP="00353379">
      <w:pPr>
        <w:ind w:left="567"/>
        <w:jc w:val="both"/>
        <w:rPr>
          <w:rFonts w:ascii="Arial" w:hAnsi="Arial" w:cs="Arial"/>
          <w:sz w:val="20"/>
          <w:szCs w:val="20"/>
        </w:rPr>
      </w:pPr>
    </w:p>
    <w:p w14:paraId="15537864" w14:textId="77777777" w:rsidR="00353379" w:rsidRPr="00690A19" w:rsidRDefault="00353379" w:rsidP="00353379">
      <w:pPr>
        <w:ind w:left="567"/>
        <w:jc w:val="both"/>
        <w:rPr>
          <w:rFonts w:ascii="Arial" w:hAnsi="Arial" w:cs="Arial"/>
          <w:sz w:val="20"/>
          <w:szCs w:val="20"/>
        </w:rPr>
      </w:pPr>
    </w:p>
    <w:p w14:paraId="6CD39280" w14:textId="77777777" w:rsidR="004E41D7" w:rsidRPr="00690A19" w:rsidRDefault="004E41D7" w:rsidP="004E41D7">
      <w:pPr>
        <w:pStyle w:val="Odstavecseseznamem1"/>
        <w:numPr>
          <w:ilvl w:val="1"/>
          <w:numId w:val="29"/>
        </w:numPr>
        <w:tabs>
          <w:tab w:val="clear" w:pos="1021"/>
        </w:tabs>
        <w:spacing w:after="240"/>
        <w:jc w:val="both"/>
        <w:rPr>
          <w:rFonts w:ascii="Arial" w:hAnsi="Arial" w:cs="Arial"/>
          <w:bCs/>
          <w:sz w:val="20"/>
          <w:szCs w:val="20"/>
        </w:rPr>
      </w:pPr>
      <w:bookmarkStart w:id="1" w:name="_Ref381969284"/>
      <w:r w:rsidRPr="00690A19">
        <w:rPr>
          <w:rFonts w:ascii="Arial" w:hAnsi="Arial" w:cs="Arial"/>
          <w:b/>
          <w:bCs/>
          <w:sz w:val="20"/>
          <w:szCs w:val="20"/>
          <w:highlight w:val="yellow"/>
        </w:rPr>
        <w:t>__________________________</w:t>
      </w:r>
      <w:r w:rsidRPr="00690A19">
        <w:rPr>
          <w:rFonts w:ascii="Arial" w:hAnsi="Arial" w:cs="Arial"/>
          <w:b/>
          <w:bCs/>
          <w:sz w:val="20"/>
          <w:szCs w:val="20"/>
        </w:rPr>
        <w:t>,</w:t>
      </w:r>
      <w:bookmarkEnd w:id="1"/>
    </w:p>
    <w:p w14:paraId="0BA81C88" w14:textId="77777777" w:rsidR="004E41D7" w:rsidRPr="00690A19" w:rsidRDefault="004E41D7" w:rsidP="004E41D7">
      <w:pPr>
        <w:ind w:left="567"/>
        <w:jc w:val="both"/>
        <w:rPr>
          <w:rFonts w:ascii="Arial" w:hAnsi="Arial" w:cs="Arial"/>
          <w:sz w:val="20"/>
          <w:szCs w:val="20"/>
        </w:rPr>
      </w:pPr>
      <w:r w:rsidRPr="00690A19">
        <w:rPr>
          <w:rFonts w:ascii="Arial" w:hAnsi="Arial" w:cs="Arial"/>
          <w:sz w:val="20"/>
          <w:szCs w:val="20"/>
        </w:rPr>
        <w:t xml:space="preserve">se sídlem:  </w:t>
      </w:r>
      <w:r w:rsidRPr="00690A19">
        <w:rPr>
          <w:rFonts w:ascii="Arial" w:hAnsi="Arial" w:cs="Arial"/>
          <w:bCs/>
          <w:sz w:val="20"/>
          <w:szCs w:val="20"/>
          <w:highlight w:val="yellow"/>
        </w:rPr>
        <w:t>__________________</w:t>
      </w:r>
      <w:r w:rsidRPr="00690A19">
        <w:rPr>
          <w:rFonts w:ascii="Arial" w:hAnsi="Arial" w:cs="Arial"/>
          <w:sz w:val="20"/>
          <w:szCs w:val="20"/>
        </w:rPr>
        <w:t>,</w:t>
      </w:r>
    </w:p>
    <w:p w14:paraId="4B5B53C3" w14:textId="77777777" w:rsidR="004E41D7" w:rsidRPr="00690A19" w:rsidRDefault="004E41D7" w:rsidP="004E41D7">
      <w:pPr>
        <w:ind w:left="567"/>
        <w:jc w:val="both"/>
        <w:rPr>
          <w:rFonts w:ascii="Arial" w:hAnsi="Arial" w:cs="Arial"/>
          <w:sz w:val="20"/>
          <w:szCs w:val="20"/>
        </w:rPr>
      </w:pPr>
      <w:r w:rsidRPr="00690A19">
        <w:rPr>
          <w:rFonts w:ascii="Arial" w:hAnsi="Arial" w:cs="Arial"/>
          <w:sz w:val="20"/>
          <w:szCs w:val="20"/>
        </w:rPr>
        <w:t xml:space="preserve">jednající: </w:t>
      </w:r>
      <w:r w:rsidRPr="00690A19">
        <w:rPr>
          <w:rFonts w:ascii="Arial" w:hAnsi="Arial" w:cs="Arial"/>
          <w:sz w:val="20"/>
          <w:szCs w:val="20"/>
          <w:highlight w:val="yellow"/>
        </w:rPr>
        <w:t>__________, ______________</w:t>
      </w:r>
      <w:r w:rsidRPr="00690A19">
        <w:rPr>
          <w:rFonts w:ascii="Arial" w:hAnsi="Arial" w:cs="Arial"/>
          <w:sz w:val="20"/>
          <w:szCs w:val="20"/>
        </w:rPr>
        <w:t xml:space="preserve">, </w:t>
      </w:r>
    </w:p>
    <w:p w14:paraId="09A94F30" w14:textId="77777777" w:rsidR="004E41D7" w:rsidRPr="00690A19" w:rsidRDefault="004E41D7" w:rsidP="004E41D7">
      <w:pPr>
        <w:ind w:left="567"/>
        <w:jc w:val="both"/>
        <w:rPr>
          <w:rFonts w:ascii="Arial" w:hAnsi="Arial" w:cs="Arial"/>
          <w:sz w:val="20"/>
          <w:szCs w:val="20"/>
        </w:rPr>
      </w:pPr>
      <w:r w:rsidRPr="00690A19">
        <w:rPr>
          <w:rFonts w:ascii="Arial" w:hAnsi="Arial" w:cs="Arial"/>
          <w:sz w:val="20"/>
          <w:szCs w:val="20"/>
        </w:rPr>
        <w:t>zapsaná v rejstříku</w:t>
      </w:r>
      <w:r w:rsidRPr="00690A19">
        <w:rPr>
          <w:rFonts w:ascii="Arial" w:hAnsi="Arial" w:cs="Arial"/>
          <w:bCs/>
          <w:sz w:val="20"/>
          <w:szCs w:val="20"/>
          <w:highlight w:val="yellow"/>
        </w:rPr>
        <w:t>__________________</w:t>
      </w:r>
      <w:r w:rsidRPr="00690A19">
        <w:rPr>
          <w:rFonts w:ascii="Arial" w:hAnsi="Arial" w:cs="Arial"/>
          <w:sz w:val="20"/>
          <w:szCs w:val="20"/>
        </w:rPr>
        <w:t xml:space="preserve">. </w:t>
      </w:r>
    </w:p>
    <w:p w14:paraId="3F4F94C4" w14:textId="77777777" w:rsidR="004E41D7" w:rsidRPr="00690A19" w:rsidRDefault="004E41D7" w:rsidP="004E41D7">
      <w:pPr>
        <w:ind w:left="567"/>
        <w:jc w:val="both"/>
        <w:rPr>
          <w:rFonts w:ascii="Arial" w:hAnsi="Arial" w:cs="Arial"/>
          <w:sz w:val="20"/>
          <w:szCs w:val="20"/>
        </w:rPr>
      </w:pPr>
      <w:r w:rsidRPr="00690A19">
        <w:rPr>
          <w:rFonts w:ascii="Arial" w:hAnsi="Arial" w:cs="Arial"/>
          <w:sz w:val="20"/>
          <w:szCs w:val="20"/>
        </w:rPr>
        <w:t xml:space="preserve">       </w:t>
      </w:r>
    </w:p>
    <w:p w14:paraId="20833632" w14:textId="77777777" w:rsidR="004E41D7" w:rsidRPr="00690A19" w:rsidRDefault="004E41D7" w:rsidP="004E41D7">
      <w:pPr>
        <w:ind w:left="567"/>
        <w:jc w:val="both"/>
        <w:rPr>
          <w:rFonts w:ascii="Arial" w:hAnsi="Arial" w:cs="Arial"/>
          <w:sz w:val="20"/>
          <w:szCs w:val="20"/>
        </w:rPr>
      </w:pPr>
      <w:r w:rsidRPr="00690A19">
        <w:rPr>
          <w:rFonts w:ascii="Arial" w:hAnsi="Arial" w:cs="Arial"/>
          <w:sz w:val="20"/>
          <w:szCs w:val="20"/>
        </w:rPr>
        <w:t xml:space="preserve">Bankovní spojení: </w:t>
      </w:r>
      <w:r w:rsidRPr="00690A19">
        <w:rPr>
          <w:rFonts w:ascii="Arial" w:hAnsi="Arial" w:cs="Arial"/>
          <w:sz w:val="20"/>
          <w:szCs w:val="20"/>
          <w:highlight w:val="yellow"/>
        </w:rPr>
        <w:t>__________________</w:t>
      </w:r>
    </w:p>
    <w:p w14:paraId="64C2DABA" w14:textId="77777777" w:rsidR="004E41D7" w:rsidRPr="00690A19" w:rsidRDefault="004E41D7" w:rsidP="004E41D7">
      <w:pPr>
        <w:ind w:left="567"/>
        <w:jc w:val="both"/>
        <w:rPr>
          <w:rFonts w:ascii="Arial" w:hAnsi="Arial" w:cs="Arial"/>
          <w:sz w:val="20"/>
          <w:szCs w:val="20"/>
        </w:rPr>
      </w:pPr>
      <w:r w:rsidRPr="00690A19">
        <w:rPr>
          <w:rFonts w:ascii="Arial" w:hAnsi="Arial" w:cs="Arial"/>
          <w:sz w:val="20"/>
          <w:szCs w:val="20"/>
        </w:rPr>
        <w:t xml:space="preserve">Číslo účtu: </w:t>
      </w:r>
      <w:r w:rsidRPr="00690A19">
        <w:rPr>
          <w:rFonts w:ascii="Arial" w:hAnsi="Arial" w:cs="Arial"/>
          <w:sz w:val="20"/>
          <w:szCs w:val="20"/>
          <w:highlight w:val="yellow"/>
        </w:rPr>
        <w:t>_______________/______</w:t>
      </w:r>
    </w:p>
    <w:p w14:paraId="224E051D" w14:textId="18F1ED99" w:rsidR="004E41D7" w:rsidRPr="00690A19" w:rsidRDefault="004E41D7" w:rsidP="004E41D7">
      <w:pPr>
        <w:ind w:left="567"/>
        <w:jc w:val="both"/>
        <w:rPr>
          <w:rFonts w:ascii="Arial" w:hAnsi="Arial" w:cs="Arial"/>
          <w:sz w:val="20"/>
          <w:szCs w:val="20"/>
        </w:rPr>
      </w:pPr>
      <w:r w:rsidRPr="00690A19">
        <w:rPr>
          <w:rFonts w:ascii="Arial" w:hAnsi="Arial" w:cs="Arial"/>
          <w:sz w:val="20"/>
          <w:szCs w:val="20"/>
        </w:rPr>
        <w:t>IČ</w:t>
      </w:r>
      <w:r w:rsidR="00DC35D8" w:rsidRPr="00690A19">
        <w:rPr>
          <w:rFonts w:ascii="Arial" w:hAnsi="Arial" w:cs="Arial"/>
          <w:sz w:val="20"/>
          <w:szCs w:val="20"/>
        </w:rPr>
        <w:t>O</w:t>
      </w:r>
      <w:r w:rsidRPr="00690A19">
        <w:rPr>
          <w:rFonts w:ascii="Arial" w:hAnsi="Arial" w:cs="Arial"/>
          <w:sz w:val="20"/>
          <w:szCs w:val="20"/>
        </w:rPr>
        <w:t xml:space="preserve">: </w:t>
      </w:r>
      <w:r w:rsidRPr="00690A19">
        <w:rPr>
          <w:rFonts w:ascii="Arial" w:hAnsi="Arial" w:cs="Arial"/>
          <w:sz w:val="20"/>
          <w:szCs w:val="20"/>
          <w:highlight w:val="yellow"/>
        </w:rPr>
        <w:t>____________</w:t>
      </w:r>
    </w:p>
    <w:p w14:paraId="2626E076" w14:textId="77777777" w:rsidR="004E41D7" w:rsidRPr="00690A19" w:rsidRDefault="004E41D7" w:rsidP="004E41D7">
      <w:pPr>
        <w:ind w:left="567"/>
        <w:jc w:val="both"/>
        <w:rPr>
          <w:rFonts w:ascii="Arial" w:hAnsi="Arial" w:cs="Arial"/>
          <w:sz w:val="20"/>
          <w:szCs w:val="20"/>
        </w:rPr>
      </w:pPr>
      <w:r w:rsidRPr="00690A19">
        <w:rPr>
          <w:rFonts w:ascii="Arial" w:hAnsi="Arial" w:cs="Arial"/>
          <w:sz w:val="20"/>
          <w:szCs w:val="20"/>
        </w:rPr>
        <w:t xml:space="preserve">DIČ: </w:t>
      </w:r>
      <w:r w:rsidRPr="00690A19">
        <w:rPr>
          <w:rFonts w:ascii="Arial" w:hAnsi="Arial" w:cs="Arial"/>
          <w:sz w:val="20"/>
          <w:szCs w:val="20"/>
          <w:highlight w:val="yellow"/>
        </w:rPr>
        <w:t>____________</w:t>
      </w:r>
      <w:r w:rsidRPr="00690A19">
        <w:rPr>
          <w:rFonts w:ascii="Arial" w:hAnsi="Arial" w:cs="Arial"/>
          <w:sz w:val="20"/>
          <w:szCs w:val="20"/>
        </w:rPr>
        <w:t xml:space="preserve"> </w:t>
      </w:r>
      <w:r w:rsidRPr="00690A19">
        <w:rPr>
          <w:rFonts w:ascii="Arial" w:hAnsi="Arial" w:cs="Arial"/>
          <w:snapToGrid w:val="0"/>
          <w:color w:val="FF0000"/>
          <w:sz w:val="20"/>
          <w:szCs w:val="20"/>
        </w:rPr>
        <w:t>(doplní účastník zadávacího řízení)</w:t>
      </w:r>
    </w:p>
    <w:p w14:paraId="6176DF00" w14:textId="77777777" w:rsidR="00353379" w:rsidRPr="00690A19" w:rsidRDefault="00353379" w:rsidP="00353379">
      <w:pPr>
        <w:ind w:left="567"/>
        <w:jc w:val="both"/>
        <w:rPr>
          <w:rFonts w:ascii="Arial" w:hAnsi="Arial" w:cs="Arial"/>
          <w:sz w:val="20"/>
          <w:szCs w:val="20"/>
        </w:rPr>
      </w:pPr>
    </w:p>
    <w:p w14:paraId="2855FF28" w14:textId="77777777" w:rsidR="00353379" w:rsidRPr="00690A19" w:rsidRDefault="00353379" w:rsidP="00353379">
      <w:pPr>
        <w:ind w:left="567"/>
        <w:jc w:val="both"/>
        <w:rPr>
          <w:rFonts w:ascii="Arial" w:hAnsi="Arial" w:cs="Arial"/>
          <w:sz w:val="20"/>
          <w:szCs w:val="20"/>
        </w:rPr>
      </w:pPr>
      <w:r w:rsidRPr="00690A19">
        <w:rPr>
          <w:rFonts w:ascii="Arial" w:hAnsi="Arial" w:cs="Arial"/>
          <w:sz w:val="20"/>
          <w:szCs w:val="20"/>
        </w:rPr>
        <w:t xml:space="preserve">(dále jen </w:t>
      </w:r>
      <w:r w:rsidR="00C843DC" w:rsidRPr="00690A19">
        <w:rPr>
          <w:rFonts w:ascii="Arial" w:hAnsi="Arial" w:cs="Arial"/>
          <w:sz w:val="20"/>
          <w:szCs w:val="20"/>
        </w:rPr>
        <w:t>„</w:t>
      </w:r>
      <w:r w:rsidRPr="00690A19">
        <w:rPr>
          <w:rFonts w:ascii="Arial" w:hAnsi="Arial" w:cs="Arial"/>
          <w:b/>
          <w:bCs/>
          <w:sz w:val="20"/>
          <w:szCs w:val="20"/>
        </w:rPr>
        <w:t>Prodávající</w:t>
      </w:r>
      <w:r w:rsidR="00C843DC" w:rsidRPr="00690A19">
        <w:rPr>
          <w:rFonts w:ascii="Arial" w:hAnsi="Arial" w:cs="Arial"/>
          <w:b/>
          <w:bCs/>
          <w:sz w:val="20"/>
          <w:szCs w:val="20"/>
        </w:rPr>
        <w:t>“</w:t>
      </w:r>
      <w:r w:rsidRPr="00690A19">
        <w:rPr>
          <w:rFonts w:ascii="Arial" w:hAnsi="Arial" w:cs="Arial"/>
          <w:sz w:val="20"/>
          <w:szCs w:val="20"/>
        </w:rPr>
        <w:t xml:space="preserve">), </w:t>
      </w:r>
    </w:p>
    <w:p w14:paraId="062A7A8D" w14:textId="77777777" w:rsidR="00353379" w:rsidRPr="00690A19" w:rsidRDefault="00353379" w:rsidP="00353379">
      <w:pPr>
        <w:ind w:left="567"/>
        <w:jc w:val="both"/>
        <w:rPr>
          <w:rFonts w:ascii="Arial" w:hAnsi="Arial" w:cs="Arial"/>
          <w:sz w:val="20"/>
          <w:szCs w:val="20"/>
        </w:rPr>
      </w:pPr>
    </w:p>
    <w:p w14:paraId="26AC1E9C" w14:textId="77777777" w:rsidR="00353379" w:rsidRPr="00690A19" w:rsidRDefault="00353379" w:rsidP="00353379">
      <w:pPr>
        <w:ind w:left="567"/>
        <w:jc w:val="center"/>
        <w:rPr>
          <w:rFonts w:ascii="Arial" w:hAnsi="Arial" w:cs="Arial"/>
          <w:sz w:val="20"/>
          <w:szCs w:val="20"/>
        </w:rPr>
      </w:pPr>
      <w:r w:rsidRPr="00690A19">
        <w:rPr>
          <w:rFonts w:ascii="Arial" w:hAnsi="Arial" w:cs="Arial"/>
          <w:sz w:val="20"/>
          <w:szCs w:val="20"/>
        </w:rPr>
        <w:t xml:space="preserve">(dále společně jen </w:t>
      </w:r>
      <w:r w:rsidR="00C843DC" w:rsidRPr="00690A19">
        <w:rPr>
          <w:rFonts w:ascii="Arial" w:hAnsi="Arial" w:cs="Arial"/>
          <w:sz w:val="20"/>
          <w:szCs w:val="20"/>
        </w:rPr>
        <w:t>„</w:t>
      </w:r>
      <w:r w:rsidRPr="00690A19">
        <w:rPr>
          <w:rFonts w:ascii="Arial" w:hAnsi="Arial" w:cs="Arial"/>
          <w:b/>
          <w:bCs/>
          <w:sz w:val="20"/>
          <w:szCs w:val="20"/>
        </w:rPr>
        <w:t>Smluvní strany</w:t>
      </w:r>
      <w:r w:rsidR="00C843DC" w:rsidRPr="00690A19">
        <w:rPr>
          <w:rFonts w:ascii="Arial" w:hAnsi="Arial" w:cs="Arial"/>
          <w:b/>
          <w:bCs/>
          <w:sz w:val="20"/>
          <w:szCs w:val="20"/>
        </w:rPr>
        <w:t>“</w:t>
      </w:r>
      <w:r w:rsidRPr="00690A19">
        <w:rPr>
          <w:rFonts w:ascii="Arial" w:hAnsi="Arial" w:cs="Arial"/>
          <w:sz w:val="20"/>
          <w:szCs w:val="20"/>
        </w:rPr>
        <w:t xml:space="preserve"> nebo každý z nich samostatně jen </w:t>
      </w:r>
      <w:r w:rsidR="00C843DC" w:rsidRPr="00690A19">
        <w:rPr>
          <w:rFonts w:ascii="Arial" w:hAnsi="Arial" w:cs="Arial"/>
          <w:sz w:val="20"/>
          <w:szCs w:val="20"/>
        </w:rPr>
        <w:t>„</w:t>
      </w:r>
      <w:r w:rsidRPr="00690A19">
        <w:rPr>
          <w:rFonts w:ascii="Arial" w:hAnsi="Arial" w:cs="Arial"/>
          <w:b/>
          <w:bCs/>
          <w:sz w:val="20"/>
          <w:szCs w:val="20"/>
        </w:rPr>
        <w:t>Smluvní strana</w:t>
      </w:r>
      <w:r w:rsidR="00C843DC" w:rsidRPr="00690A19">
        <w:rPr>
          <w:rFonts w:ascii="Arial" w:hAnsi="Arial" w:cs="Arial"/>
          <w:sz w:val="20"/>
          <w:szCs w:val="20"/>
        </w:rPr>
        <w:t>“</w:t>
      </w:r>
      <w:r w:rsidRPr="00690A19">
        <w:rPr>
          <w:rFonts w:ascii="Arial" w:hAnsi="Arial" w:cs="Arial"/>
          <w:sz w:val="20"/>
          <w:szCs w:val="20"/>
        </w:rPr>
        <w:t>).</w:t>
      </w:r>
    </w:p>
    <w:p w14:paraId="341F00AB" w14:textId="77777777" w:rsidR="00353379" w:rsidRPr="00690A19" w:rsidRDefault="00353379" w:rsidP="00353379">
      <w:pPr>
        <w:tabs>
          <w:tab w:val="left" w:pos="-993"/>
        </w:tabs>
        <w:ind w:left="567"/>
        <w:jc w:val="both"/>
        <w:rPr>
          <w:rFonts w:ascii="Arial" w:hAnsi="Arial" w:cs="Arial"/>
          <w:sz w:val="20"/>
          <w:szCs w:val="20"/>
        </w:rPr>
      </w:pPr>
    </w:p>
    <w:p w14:paraId="24696A3A" w14:textId="77777777" w:rsidR="00353379" w:rsidRPr="00690A19" w:rsidRDefault="00353379" w:rsidP="00353379">
      <w:pPr>
        <w:ind w:left="567"/>
        <w:rPr>
          <w:rFonts w:ascii="Arial" w:hAnsi="Arial" w:cs="Arial"/>
          <w:sz w:val="20"/>
          <w:szCs w:val="20"/>
        </w:rPr>
      </w:pPr>
    </w:p>
    <w:p w14:paraId="7B1CFF32" w14:textId="77777777" w:rsidR="002F5555" w:rsidRPr="00690A19" w:rsidRDefault="00353379" w:rsidP="00353379">
      <w:pPr>
        <w:rPr>
          <w:rFonts w:ascii="Arial" w:hAnsi="Arial" w:cs="Arial"/>
          <w:b/>
          <w:sz w:val="20"/>
          <w:szCs w:val="20"/>
        </w:rPr>
      </w:pPr>
      <w:r w:rsidRPr="00690A19">
        <w:rPr>
          <w:rFonts w:ascii="Arial" w:hAnsi="Arial" w:cs="Arial"/>
          <w:b/>
          <w:bCs/>
          <w:sz w:val="20"/>
          <w:szCs w:val="20"/>
          <w:u w:val="single"/>
        </w:rPr>
        <w:br w:type="page"/>
      </w:r>
    </w:p>
    <w:p w14:paraId="22770FFC" w14:textId="77777777" w:rsidR="00353379" w:rsidRPr="00690A19" w:rsidRDefault="00353379" w:rsidP="00353379">
      <w:pPr>
        <w:pStyle w:val="Odstavecseseznamem1"/>
        <w:numPr>
          <w:ilvl w:val="0"/>
          <w:numId w:val="29"/>
        </w:numPr>
        <w:spacing w:after="240"/>
        <w:jc w:val="both"/>
        <w:rPr>
          <w:rFonts w:ascii="Arial" w:hAnsi="Arial" w:cs="Arial"/>
          <w:b/>
          <w:bCs/>
          <w:sz w:val="20"/>
          <w:szCs w:val="20"/>
          <w:u w:val="single"/>
        </w:rPr>
      </w:pPr>
      <w:r w:rsidRPr="00690A19">
        <w:rPr>
          <w:rFonts w:ascii="Arial" w:hAnsi="Arial" w:cs="Arial"/>
          <w:b/>
          <w:bCs/>
          <w:sz w:val="20"/>
          <w:szCs w:val="20"/>
          <w:u w:val="single"/>
        </w:rPr>
        <w:lastRenderedPageBreak/>
        <w:t>ZÁKLADNÍ USTANOVENÍ</w:t>
      </w:r>
    </w:p>
    <w:p w14:paraId="4CAD02E6" w14:textId="0DEE8E69" w:rsidR="00353379" w:rsidRPr="00690A19" w:rsidRDefault="00353379" w:rsidP="00353379">
      <w:pPr>
        <w:pStyle w:val="Odstavecseseznamem1"/>
        <w:numPr>
          <w:ilvl w:val="1"/>
          <w:numId w:val="29"/>
        </w:numPr>
        <w:spacing w:after="240"/>
        <w:jc w:val="both"/>
        <w:rPr>
          <w:rFonts w:ascii="Arial" w:hAnsi="Arial" w:cs="Arial"/>
          <w:b/>
          <w:bCs/>
          <w:sz w:val="20"/>
          <w:szCs w:val="20"/>
          <w:u w:val="single"/>
        </w:rPr>
      </w:pPr>
      <w:r w:rsidRPr="00690A19">
        <w:rPr>
          <w:rFonts w:ascii="Arial" w:hAnsi="Arial" w:cs="Arial"/>
          <w:sz w:val="20"/>
          <w:szCs w:val="20"/>
        </w:rPr>
        <w:t>Kupující je veřejná výzkumná instituce, jejíž hlavní činností je vědecký výzkum v oblasti fyziky, zejména fyziky elementárních částic, kondenzovaných systémů, plazmatu a optiky.</w:t>
      </w:r>
    </w:p>
    <w:p w14:paraId="2BCDD99C" w14:textId="34D8616A" w:rsidR="00643C7D" w:rsidRPr="00690A19" w:rsidRDefault="00643C7D" w:rsidP="00643C7D">
      <w:pPr>
        <w:pStyle w:val="Odstavecseseznamem1"/>
        <w:numPr>
          <w:ilvl w:val="1"/>
          <w:numId w:val="29"/>
        </w:numPr>
        <w:spacing w:after="240"/>
        <w:jc w:val="both"/>
        <w:rPr>
          <w:rFonts w:ascii="Arial" w:hAnsi="Arial" w:cs="Arial"/>
          <w:b/>
          <w:bCs/>
          <w:sz w:val="20"/>
          <w:szCs w:val="20"/>
          <w:u w:val="single"/>
        </w:rPr>
      </w:pPr>
      <w:r w:rsidRPr="00690A19">
        <w:rPr>
          <w:rFonts w:ascii="Arial" w:hAnsi="Arial" w:cs="Arial"/>
          <w:sz w:val="20"/>
          <w:szCs w:val="20"/>
        </w:rPr>
        <w:t>Kupující je příjemcem dotace</w:t>
      </w:r>
      <w:r w:rsidR="00C25EC7" w:rsidRPr="00690A19">
        <w:rPr>
          <w:rFonts w:ascii="Arial" w:hAnsi="Arial" w:cs="Arial"/>
          <w:sz w:val="20"/>
          <w:szCs w:val="20"/>
        </w:rPr>
        <w:t xml:space="preserve"> projektu</w:t>
      </w:r>
      <w:r w:rsidRPr="00690A19">
        <w:rPr>
          <w:rFonts w:ascii="Arial" w:hAnsi="Arial" w:cs="Arial"/>
          <w:sz w:val="20"/>
          <w:szCs w:val="20"/>
        </w:rPr>
        <w:t xml:space="preserve"> reg. č.</w:t>
      </w:r>
      <w:r w:rsidRPr="00690A19">
        <w:rPr>
          <w:rFonts w:ascii="Arial" w:hAnsi="Arial" w:cs="Arial"/>
          <w:sz w:val="20"/>
          <w:szCs w:val="20"/>
          <w:lang w:eastAsia="en-GB"/>
        </w:rPr>
        <w:t xml:space="preserve"> CZ.02.1.01/0.0/0.0/16_019/0000760 </w:t>
      </w:r>
      <w:r w:rsidRPr="00690A19">
        <w:rPr>
          <w:rFonts w:ascii="Arial" w:hAnsi="Arial" w:cs="Arial"/>
          <w:sz w:val="20"/>
          <w:szCs w:val="20"/>
        </w:rPr>
        <w:t xml:space="preserve">s názvem </w:t>
      </w:r>
      <w:r w:rsidRPr="00690A19">
        <w:rPr>
          <w:rFonts w:ascii="Arial" w:hAnsi="Arial" w:cs="Arial"/>
          <w:b/>
          <w:sz w:val="20"/>
          <w:szCs w:val="20"/>
        </w:rPr>
        <w:t>„</w:t>
      </w:r>
      <w:r w:rsidRPr="00690A19">
        <w:rPr>
          <w:rFonts w:ascii="Arial" w:hAnsi="Arial" w:cs="Arial"/>
          <w:b/>
          <w:sz w:val="20"/>
          <w:szCs w:val="20"/>
          <w:lang w:eastAsia="en-GB"/>
        </w:rPr>
        <w:t>Fyzika pevných látek pro 21. století (Solid 21)</w:t>
      </w:r>
      <w:r w:rsidRPr="00690A19">
        <w:rPr>
          <w:rFonts w:ascii="Arial" w:hAnsi="Arial" w:cs="Arial"/>
          <w:b/>
          <w:sz w:val="20"/>
          <w:szCs w:val="20"/>
        </w:rPr>
        <w:t>“</w:t>
      </w:r>
      <w:r w:rsidRPr="00690A19">
        <w:rPr>
          <w:rFonts w:ascii="Arial" w:hAnsi="Arial" w:cs="Arial"/>
          <w:sz w:val="20"/>
          <w:szCs w:val="20"/>
        </w:rPr>
        <w:t xml:space="preserve"> v rámci Operačního programu Výzkum, vývoj a vzdělávání (dále jen „</w:t>
      </w:r>
      <w:r w:rsidRPr="00690A19">
        <w:rPr>
          <w:rFonts w:ascii="Arial" w:hAnsi="Arial" w:cs="Arial"/>
          <w:b/>
          <w:sz w:val="20"/>
          <w:szCs w:val="20"/>
        </w:rPr>
        <w:t>Projekt</w:t>
      </w:r>
      <w:r w:rsidRPr="00690A19">
        <w:rPr>
          <w:rFonts w:ascii="Arial" w:hAnsi="Arial" w:cs="Arial"/>
          <w:sz w:val="20"/>
          <w:szCs w:val="20"/>
        </w:rPr>
        <w:t>“).</w:t>
      </w:r>
    </w:p>
    <w:p w14:paraId="13D9FD15" w14:textId="15895737" w:rsidR="00643C7D" w:rsidRPr="00690A19" w:rsidRDefault="00643C7D" w:rsidP="00643C7D">
      <w:pPr>
        <w:pStyle w:val="Odstavecseseznamem1"/>
        <w:numPr>
          <w:ilvl w:val="1"/>
          <w:numId w:val="29"/>
        </w:numPr>
        <w:spacing w:after="240"/>
        <w:jc w:val="both"/>
        <w:rPr>
          <w:rFonts w:ascii="Arial" w:hAnsi="Arial" w:cs="Arial"/>
          <w:b/>
          <w:bCs/>
          <w:sz w:val="20"/>
          <w:szCs w:val="20"/>
          <w:u w:val="single"/>
        </w:rPr>
      </w:pPr>
      <w:r w:rsidRPr="00690A19">
        <w:rPr>
          <w:rFonts w:ascii="Arial" w:hAnsi="Arial" w:cs="Arial"/>
          <w:sz w:val="20"/>
          <w:szCs w:val="20"/>
        </w:rPr>
        <w:t>Předmět plnění dle této Smlouvy je převážně financován z dotace Projektu, pro nějž je určen.</w:t>
      </w:r>
    </w:p>
    <w:p w14:paraId="6E2A0D48" w14:textId="79036D47" w:rsidR="000D3D0E" w:rsidRPr="00690A19" w:rsidRDefault="000D3D0E" w:rsidP="00B07AE2">
      <w:pPr>
        <w:pStyle w:val="Odstavecseseznamem1"/>
        <w:numPr>
          <w:ilvl w:val="1"/>
          <w:numId w:val="29"/>
        </w:numPr>
        <w:spacing w:after="240"/>
        <w:jc w:val="both"/>
        <w:rPr>
          <w:rFonts w:ascii="Arial" w:hAnsi="Arial" w:cs="Arial"/>
          <w:bCs/>
          <w:sz w:val="20"/>
          <w:szCs w:val="20"/>
        </w:rPr>
      </w:pPr>
      <w:r w:rsidRPr="00690A19">
        <w:rPr>
          <w:rFonts w:ascii="Arial" w:hAnsi="Arial" w:cs="Arial"/>
          <w:bCs/>
          <w:sz w:val="20"/>
          <w:szCs w:val="20"/>
        </w:rPr>
        <w:t>Kupující pořizuje předmět plnění (</w:t>
      </w:r>
      <w:r w:rsidR="00B07AE2" w:rsidRPr="00B07AE2">
        <w:rPr>
          <w:rFonts w:ascii="Arial" w:hAnsi="Arial" w:cs="Arial"/>
          <w:b/>
          <w:bCs/>
          <w:sz w:val="20"/>
          <w:szCs w:val="20"/>
        </w:rPr>
        <w:t>Víceúčelový texturní difraktometr</w:t>
      </w:r>
      <w:r w:rsidRPr="00690A19">
        <w:rPr>
          <w:rFonts w:ascii="Arial" w:hAnsi="Arial" w:cs="Arial"/>
          <w:bCs/>
          <w:sz w:val="20"/>
          <w:szCs w:val="20"/>
        </w:rPr>
        <w:t>) pro účely</w:t>
      </w:r>
      <w:r w:rsidR="00C934DD" w:rsidRPr="00690A19">
        <w:rPr>
          <w:rFonts w:ascii="Arial" w:hAnsi="Arial" w:cs="Arial"/>
          <w:bCs/>
          <w:sz w:val="20"/>
          <w:szCs w:val="20"/>
        </w:rPr>
        <w:t xml:space="preserve"> </w:t>
      </w:r>
      <w:r w:rsidR="00B07AE2" w:rsidRPr="00B07AE2">
        <w:rPr>
          <w:rFonts w:ascii="Arial" w:hAnsi="Arial" w:cs="Arial"/>
          <w:bCs/>
          <w:sz w:val="20"/>
          <w:szCs w:val="20"/>
        </w:rPr>
        <w:t xml:space="preserve">měření přednostní orientace a napětí a </w:t>
      </w:r>
      <w:r w:rsidR="00B07AE2">
        <w:rPr>
          <w:rFonts w:ascii="Arial" w:hAnsi="Arial" w:cs="Arial"/>
          <w:bCs/>
          <w:sz w:val="20"/>
          <w:szCs w:val="20"/>
        </w:rPr>
        <w:t>provádění</w:t>
      </w:r>
      <w:r w:rsidR="00B07AE2" w:rsidRPr="00B07AE2">
        <w:rPr>
          <w:rFonts w:ascii="Arial" w:hAnsi="Arial" w:cs="Arial"/>
          <w:bCs/>
          <w:sz w:val="20"/>
          <w:szCs w:val="20"/>
        </w:rPr>
        <w:t xml:space="preserve"> in-situ teplotní</w:t>
      </w:r>
      <w:r w:rsidR="00B07AE2">
        <w:rPr>
          <w:rFonts w:ascii="Arial" w:hAnsi="Arial" w:cs="Arial"/>
          <w:bCs/>
          <w:sz w:val="20"/>
          <w:szCs w:val="20"/>
        </w:rPr>
        <w:t>ch</w:t>
      </w:r>
      <w:r w:rsidR="00B07AE2" w:rsidRPr="00B07AE2">
        <w:rPr>
          <w:rFonts w:ascii="Arial" w:hAnsi="Arial" w:cs="Arial"/>
          <w:bCs/>
          <w:sz w:val="20"/>
          <w:szCs w:val="20"/>
        </w:rPr>
        <w:t xml:space="preserve"> experiment</w:t>
      </w:r>
      <w:r w:rsidR="00B07AE2">
        <w:rPr>
          <w:rFonts w:ascii="Arial" w:hAnsi="Arial" w:cs="Arial"/>
          <w:bCs/>
          <w:sz w:val="20"/>
          <w:szCs w:val="20"/>
        </w:rPr>
        <w:t>ů</w:t>
      </w:r>
      <w:r w:rsidR="00B07AE2" w:rsidRPr="00B07AE2">
        <w:rPr>
          <w:rFonts w:ascii="Arial" w:hAnsi="Arial" w:cs="Arial"/>
          <w:bCs/>
          <w:sz w:val="20"/>
          <w:szCs w:val="20"/>
        </w:rPr>
        <w:t>.</w:t>
      </w:r>
    </w:p>
    <w:p w14:paraId="5E4C8109" w14:textId="63C3F4D8" w:rsidR="00353379" w:rsidRPr="00690A19" w:rsidRDefault="002D11DF" w:rsidP="00B07AE2">
      <w:pPr>
        <w:pStyle w:val="Odstavecseseznamem1"/>
        <w:numPr>
          <w:ilvl w:val="1"/>
          <w:numId w:val="29"/>
        </w:numPr>
        <w:spacing w:after="240"/>
        <w:jc w:val="both"/>
        <w:rPr>
          <w:rFonts w:ascii="Arial" w:hAnsi="Arial" w:cs="Arial"/>
          <w:b/>
          <w:bCs/>
          <w:sz w:val="20"/>
          <w:szCs w:val="20"/>
          <w:u w:val="single"/>
        </w:rPr>
      </w:pPr>
      <w:r w:rsidRPr="00690A19">
        <w:rPr>
          <w:rFonts w:ascii="Arial" w:hAnsi="Arial" w:cs="Arial"/>
          <w:sz w:val="20"/>
          <w:szCs w:val="20"/>
        </w:rPr>
        <w:t>Prodávající je vybraným dodavatelem zadávacího řízení vyhlášeného Kupujícím dle zákona č. 134/2016 Sb., o zadávání veřejných zakázek, v platném znění, pod názvem</w:t>
      </w:r>
      <w:r w:rsidR="00BD1002" w:rsidRPr="00690A19">
        <w:rPr>
          <w:rFonts w:ascii="Arial" w:hAnsi="Arial" w:cs="Arial"/>
          <w:sz w:val="20"/>
          <w:szCs w:val="20"/>
        </w:rPr>
        <w:t xml:space="preserve"> „</w:t>
      </w:r>
      <w:r w:rsidR="00B07AE2" w:rsidRPr="00B07AE2">
        <w:rPr>
          <w:rFonts w:ascii="Arial" w:hAnsi="Arial" w:cs="Arial"/>
          <w:b/>
          <w:bCs/>
          <w:sz w:val="20"/>
          <w:szCs w:val="20"/>
        </w:rPr>
        <w:t>Víceúčelový texturní difraktometr</w:t>
      </w:r>
      <w:r w:rsidR="00BD1002" w:rsidRPr="00690A19">
        <w:rPr>
          <w:rFonts w:ascii="Arial" w:hAnsi="Arial" w:cs="Arial"/>
          <w:sz w:val="20"/>
          <w:szCs w:val="20"/>
        </w:rPr>
        <w:t>“ (dále jen „</w:t>
      </w:r>
      <w:r w:rsidR="00BD1002" w:rsidRPr="00690A19">
        <w:rPr>
          <w:rFonts w:ascii="Arial" w:hAnsi="Arial" w:cs="Arial"/>
          <w:b/>
          <w:bCs/>
          <w:sz w:val="20"/>
          <w:szCs w:val="20"/>
        </w:rPr>
        <w:t>Zadávací řízení</w:t>
      </w:r>
      <w:r w:rsidR="00BD1002" w:rsidRPr="00690A19">
        <w:rPr>
          <w:rFonts w:ascii="Arial" w:hAnsi="Arial" w:cs="Arial"/>
          <w:sz w:val="20"/>
          <w:szCs w:val="20"/>
        </w:rPr>
        <w:t>“) na dodání předmětu plnění dle Smlouvy.</w:t>
      </w:r>
    </w:p>
    <w:p w14:paraId="37FF161B" w14:textId="77777777" w:rsidR="00353379" w:rsidRPr="00690A19" w:rsidRDefault="00353379" w:rsidP="00353379">
      <w:pPr>
        <w:pStyle w:val="Odstavecseseznamem1"/>
        <w:numPr>
          <w:ilvl w:val="1"/>
          <w:numId w:val="29"/>
        </w:numPr>
        <w:spacing w:after="240"/>
        <w:jc w:val="both"/>
        <w:rPr>
          <w:rFonts w:ascii="Arial" w:hAnsi="Arial" w:cs="Arial"/>
          <w:bCs/>
          <w:sz w:val="20"/>
          <w:szCs w:val="20"/>
          <w:u w:val="single"/>
        </w:rPr>
      </w:pPr>
      <w:r w:rsidRPr="00690A19">
        <w:rPr>
          <w:rFonts w:ascii="Arial" w:hAnsi="Arial" w:cs="Arial"/>
          <w:sz w:val="20"/>
          <w:szCs w:val="20"/>
        </w:rPr>
        <w:t>Výchozími podklady pro dodání předmětu plnění dle Smlouvy jsou</w:t>
      </w:r>
    </w:p>
    <w:p w14:paraId="4FFFC97F" w14:textId="77777777" w:rsidR="00353379" w:rsidRPr="00690A19" w:rsidRDefault="00353379" w:rsidP="00353379">
      <w:pPr>
        <w:pStyle w:val="Odstavecseseznamem1"/>
        <w:numPr>
          <w:ilvl w:val="2"/>
          <w:numId w:val="29"/>
        </w:numPr>
        <w:spacing w:after="240"/>
        <w:jc w:val="both"/>
        <w:rPr>
          <w:rFonts w:ascii="Arial" w:hAnsi="Arial" w:cs="Arial"/>
          <w:b/>
          <w:bCs/>
          <w:sz w:val="20"/>
          <w:szCs w:val="20"/>
          <w:u w:val="single"/>
        </w:rPr>
      </w:pPr>
      <w:r w:rsidRPr="00690A19">
        <w:rPr>
          <w:rFonts w:ascii="Arial" w:hAnsi="Arial" w:cs="Arial"/>
          <w:b/>
          <w:sz w:val="20"/>
          <w:szCs w:val="20"/>
        </w:rPr>
        <w:t>Technické specifikace předmětu</w:t>
      </w:r>
      <w:r w:rsidRPr="00690A19">
        <w:rPr>
          <w:rFonts w:ascii="Arial" w:hAnsi="Arial" w:cs="Arial"/>
          <w:sz w:val="20"/>
          <w:szCs w:val="20"/>
        </w:rPr>
        <w:t xml:space="preserve"> plnění jako </w:t>
      </w:r>
      <w:r w:rsidRPr="00690A19">
        <w:rPr>
          <w:rFonts w:ascii="Arial" w:hAnsi="Arial" w:cs="Arial"/>
          <w:b/>
          <w:sz w:val="20"/>
          <w:szCs w:val="20"/>
        </w:rPr>
        <w:t>Příloha č. 1</w:t>
      </w:r>
    </w:p>
    <w:p w14:paraId="22E1F61D" w14:textId="77777777" w:rsidR="00353379" w:rsidRPr="00690A19" w:rsidRDefault="00353379" w:rsidP="00353379">
      <w:pPr>
        <w:pStyle w:val="Odstavecseseznamem1"/>
        <w:numPr>
          <w:ilvl w:val="2"/>
          <w:numId w:val="29"/>
        </w:numPr>
        <w:spacing w:after="240"/>
        <w:jc w:val="both"/>
        <w:rPr>
          <w:rFonts w:ascii="Arial" w:hAnsi="Arial" w:cs="Arial"/>
          <w:b/>
          <w:bCs/>
          <w:sz w:val="20"/>
          <w:szCs w:val="20"/>
          <w:u w:val="single"/>
        </w:rPr>
      </w:pPr>
      <w:r w:rsidRPr="00690A19">
        <w:rPr>
          <w:rFonts w:ascii="Arial" w:hAnsi="Arial" w:cs="Arial"/>
          <w:sz w:val="20"/>
          <w:szCs w:val="20"/>
        </w:rPr>
        <w:t>Nabídka Prodávajícího podaná v rámci Zadávacího řízení v rozsahu té části, která předmět plnění technicky popisuje (dále jen „</w:t>
      </w:r>
      <w:r w:rsidRPr="00690A19">
        <w:rPr>
          <w:rFonts w:ascii="Arial" w:hAnsi="Arial" w:cs="Arial"/>
          <w:b/>
          <w:sz w:val="20"/>
          <w:szCs w:val="20"/>
        </w:rPr>
        <w:t>Nabídka</w:t>
      </w:r>
      <w:r w:rsidRPr="00690A19">
        <w:rPr>
          <w:rFonts w:ascii="Arial" w:hAnsi="Arial" w:cs="Arial"/>
          <w:sz w:val="20"/>
          <w:szCs w:val="20"/>
        </w:rPr>
        <w:t xml:space="preserve">“) jako </w:t>
      </w:r>
      <w:r w:rsidRPr="00690A19">
        <w:rPr>
          <w:rFonts w:ascii="Arial" w:hAnsi="Arial" w:cs="Arial"/>
          <w:b/>
          <w:sz w:val="20"/>
          <w:szCs w:val="20"/>
        </w:rPr>
        <w:t>Příloha č. 2</w:t>
      </w:r>
      <w:r w:rsidRPr="00690A19">
        <w:rPr>
          <w:rFonts w:ascii="Arial" w:hAnsi="Arial" w:cs="Arial"/>
          <w:sz w:val="20"/>
          <w:szCs w:val="20"/>
        </w:rPr>
        <w:t>.</w:t>
      </w:r>
    </w:p>
    <w:p w14:paraId="51AB7C5E" w14:textId="77777777" w:rsidR="00353379" w:rsidRPr="00690A19" w:rsidRDefault="00353379" w:rsidP="00B213F7">
      <w:pPr>
        <w:spacing w:after="240"/>
        <w:ind w:left="567"/>
        <w:jc w:val="both"/>
        <w:rPr>
          <w:rFonts w:ascii="Arial" w:hAnsi="Arial" w:cs="Arial"/>
          <w:sz w:val="20"/>
          <w:szCs w:val="20"/>
        </w:rPr>
      </w:pPr>
      <w:r w:rsidRPr="00690A19">
        <w:rPr>
          <w:rFonts w:ascii="Arial" w:hAnsi="Arial" w:cs="Arial"/>
          <w:sz w:val="20"/>
          <w:szCs w:val="20"/>
        </w:rPr>
        <w:t>V případě kolize Příloh Smlouvy má přednost technický požadavek vyšší úrovně a jakosti.</w:t>
      </w:r>
    </w:p>
    <w:p w14:paraId="3ACF0714" w14:textId="77777777" w:rsidR="00353379" w:rsidRPr="00690A19" w:rsidRDefault="00353379" w:rsidP="00353379">
      <w:pPr>
        <w:pStyle w:val="Odstavecseseznamem1"/>
        <w:numPr>
          <w:ilvl w:val="1"/>
          <w:numId w:val="29"/>
        </w:numPr>
        <w:spacing w:after="240"/>
        <w:jc w:val="both"/>
        <w:rPr>
          <w:rFonts w:ascii="Arial" w:hAnsi="Arial" w:cs="Arial"/>
          <w:b/>
          <w:bCs/>
          <w:sz w:val="20"/>
          <w:szCs w:val="20"/>
          <w:u w:val="single"/>
        </w:rPr>
      </w:pPr>
      <w:r w:rsidRPr="00690A19">
        <w:rPr>
          <w:rFonts w:ascii="Arial" w:hAnsi="Arial" w:cs="Arial"/>
          <w:sz w:val="20"/>
          <w:szCs w:val="20"/>
        </w:rPr>
        <w:t>Prodávající prohlašuje, že disponuje veškerými odbornými předpoklady potřebnými pro dodání předmětu plnění, k činnosti dle Smlouvy je oprávněn a na jeho straně neexistují žádné překážky, které by mu bránily předmět plnění dle Smlouvy dodat.</w:t>
      </w:r>
    </w:p>
    <w:p w14:paraId="334F5771" w14:textId="4160F7D6" w:rsidR="00353379" w:rsidRPr="00690A19" w:rsidRDefault="00353379" w:rsidP="00353379">
      <w:pPr>
        <w:pStyle w:val="Odstavecseseznamem1"/>
        <w:numPr>
          <w:ilvl w:val="1"/>
          <w:numId w:val="29"/>
        </w:numPr>
        <w:spacing w:after="240"/>
        <w:jc w:val="both"/>
        <w:rPr>
          <w:rFonts w:ascii="Arial" w:hAnsi="Arial" w:cs="Arial"/>
          <w:b/>
          <w:bCs/>
          <w:sz w:val="20"/>
          <w:szCs w:val="20"/>
          <w:u w:val="single"/>
        </w:rPr>
      </w:pPr>
      <w:r w:rsidRPr="00690A19">
        <w:rPr>
          <w:rFonts w:ascii="Arial" w:hAnsi="Arial" w:cs="Arial"/>
          <w:sz w:val="20"/>
          <w:szCs w:val="20"/>
        </w:rPr>
        <w:t xml:space="preserve">Prodávající je ve smyslu ustanovení § 5 odst. 1 </w:t>
      </w:r>
      <w:r w:rsidR="009662F7" w:rsidRPr="00690A19">
        <w:rPr>
          <w:rFonts w:ascii="Arial" w:hAnsi="Arial" w:cs="Arial"/>
          <w:sz w:val="20"/>
          <w:szCs w:val="20"/>
        </w:rPr>
        <w:t>OZ</w:t>
      </w:r>
      <w:r w:rsidRPr="00690A19">
        <w:rPr>
          <w:rFonts w:ascii="Arial" w:hAnsi="Arial" w:cs="Arial"/>
          <w:sz w:val="20"/>
          <w:szCs w:val="20"/>
        </w:rPr>
        <w:t xml:space="preserve"> schopen při plnění této Smlouvy jednat se znalostí a pečlivostí, která je s jeho povoláním nebo stavem spojena, s tím, že případné jeho jednání bez této odborné péče půjde k jeho tíži. Prodávající nesmí svou kvalitu odborníka ani své hospodářské postavení zneužít k vytváření nebo k využití závislosti slabší strany a k dosažení zřejmé a nedůvodné nerovnováhy ve vzájemných právech a povinnostech Smluvních stran.</w:t>
      </w:r>
    </w:p>
    <w:p w14:paraId="05DA6757" w14:textId="77777777" w:rsidR="00353379" w:rsidRPr="00690A19" w:rsidRDefault="00353379" w:rsidP="00353379">
      <w:pPr>
        <w:pStyle w:val="Odstavecseseznamem1"/>
        <w:numPr>
          <w:ilvl w:val="1"/>
          <w:numId w:val="29"/>
        </w:numPr>
        <w:spacing w:after="240"/>
        <w:jc w:val="both"/>
        <w:rPr>
          <w:rFonts w:ascii="Arial" w:hAnsi="Arial" w:cs="Arial"/>
          <w:b/>
          <w:bCs/>
          <w:sz w:val="20"/>
          <w:szCs w:val="20"/>
          <w:u w:val="single"/>
        </w:rPr>
      </w:pPr>
      <w:r w:rsidRPr="00690A19">
        <w:rPr>
          <w:rFonts w:ascii="Arial" w:hAnsi="Arial" w:cs="Arial"/>
          <w:sz w:val="20"/>
          <w:szCs w:val="20"/>
        </w:rPr>
        <w:t>Prodávající bere na vědomí, že Kupující není ve vztahu k předmětu této Smlouvy podnikatelem, a ani se předmět této Smlouvy netýká podnikatelské činnosti Kupujícího.</w:t>
      </w:r>
    </w:p>
    <w:p w14:paraId="26BB2D8E" w14:textId="77777777" w:rsidR="00353379" w:rsidRPr="00690A19" w:rsidRDefault="00353379" w:rsidP="00353379">
      <w:pPr>
        <w:pStyle w:val="Odstavecseseznamem1"/>
        <w:numPr>
          <w:ilvl w:val="1"/>
          <w:numId w:val="29"/>
        </w:numPr>
        <w:spacing w:after="240"/>
        <w:jc w:val="both"/>
        <w:rPr>
          <w:rFonts w:ascii="Arial" w:hAnsi="Arial" w:cs="Arial"/>
          <w:bCs/>
          <w:sz w:val="20"/>
          <w:szCs w:val="20"/>
          <w:u w:val="single"/>
        </w:rPr>
      </w:pPr>
      <w:bookmarkStart w:id="2" w:name="_Ref402879116"/>
      <w:r w:rsidRPr="00690A19">
        <w:rPr>
          <w:rFonts w:ascii="Arial" w:hAnsi="Arial" w:cs="Arial"/>
          <w:sz w:val="20"/>
          <w:szCs w:val="20"/>
        </w:rPr>
        <w:t>Prodávající bere na vědomí, že dodání předmětu plnění ve stanovené době a kvalitě, jak vyplývá z Příloh č. 1 a 2 Smlouvy</w:t>
      </w:r>
      <w:r w:rsidR="000D3D0E" w:rsidRPr="00690A19">
        <w:rPr>
          <w:rFonts w:ascii="Arial" w:hAnsi="Arial" w:cs="Arial"/>
          <w:sz w:val="20"/>
          <w:szCs w:val="20"/>
        </w:rPr>
        <w:t xml:space="preserve"> (včetně předání a vyúčtování)</w:t>
      </w:r>
      <w:r w:rsidRPr="00690A19">
        <w:rPr>
          <w:rFonts w:ascii="Arial" w:hAnsi="Arial" w:cs="Arial"/>
          <w:sz w:val="20"/>
          <w:szCs w:val="20"/>
        </w:rPr>
        <w:t xml:space="preserve">, je pro Kupujícího zásadní. V případě, že Prodávající nesplní smluvní požadavky, může Kupujícímu vzniknout škoda. </w:t>
      </w:r>
      <w:bookmarkEnd w:id="2"/>
    </w:p>
    <w:p w14:paraId="75CF55DB" w14:textId="77777777" w:rsidR="00353379" w:rsidRPr="00690A19" w:rsidRDefault="00353379" w:rsidP="00353379">
      <w:pPr>
        <w:pStyle w:val="Odstavecseseznamem1"/>
        <w:numPr>
          <w:ilvl w:val="1"/>
          <w:numId w:val="29"/>
        </w:numPr>
        <w:spacing w:after="240"/>
        <w:jc w:val="both"/>
        <w:rPr>
          <w:rFonts w:ascii="Arial" w:hAnsi="Arial" w:cs="Arial"/>
          <w:b/>
          <w:bCs/>
          <w:sz w:val="20"/>
          <w:szCs w:val="20"/>
          <w:u w:val="single"/>
        </w:rPr>
      </w:pPr>
      <w:r w:rsidRPr="00690A19">
        <w:rPr>
          <w:rFonts w:ascii="Arial" w:hAnsi="Arial" w:cs="Arial"/>
          <w:sz w:val="20"/>
          <w:szCs w:val="20"/>
        </w:rPr>
        <w:t xml:space="preserve">Prodávající prohlašuje, že přejímá na sebe nebezpečí změny okolností ve smyslu ustanovení § 1765 odst. 2 OZ. </w:t>
      </w:r>
    </w:p>
    <w:p w14:paraId="2E1DB862" w14:textId="67AE50CC" w:rsidR="00353379" w:rsidRPr="00690A19" w:rsidRDefault="00353379" w:rsidP="00353379">
      <w:pPr>
        <w:pStyle w:val="Odstavecseseznamem1"/>
        <w:numPr>
          <w:ilvl w:val="1"/>
          <w:numId w:val="29"/>
        </w:numPr>
        <w:spacing w:after="240"/>
        <w:jc w:val="both"/>
        <w:rPr>
          <w:rFonts w:ascii="Arial" w:hAnsi="Arial" w:cs="Arial"/>
          <w:b/>
          <w:bCs/>
          <w:sz w:val="20"/>
          <w:szCs w:val="20"/>
          <w:u w:val="single"/>
        </w:rPr>
      </w:pPr>
      <w:r w:rsidRPr="00690A19">
        <w:rPr>
          <w:rFonts w:ascii="Arial" w:hAnsi="Arial" w:cs="Arial"/>
          <w:sz w:val="20"/>
          <w:szCs w:val="20"/>
        </w:rPr>
        <w:t>Smluvní strany prohlašují, že zachovají mlčenlivost o skutečnostech, které se dozvědí v souvislosti s touto Smlouvou a při jejím plnění a jejichž vyzrazení by jim mohlo způsobit újmu. Tímto nejsou dotčeny povinnosti Kupujícího vyplývající z právních předpisů.</w:t>
      </w:r>
    </w:p>
    <w:p w14:paraId="45374AF6" w14:textId="77777777" w:rsidR="00415573" w:rsidRPr="00690A19" w:rsidRDefault="00415573" w:rsidP="00415573">
      <w:pPr>
        <w:pStyle w:val="Odstavecseseznamem1"/>
        <w:numPr>
          <w:ilvl w:val="0"/>
          <w:numId w:val="29"/>
        </w:numPr>
        <w:spacing w:after="240"/>
        <w:jc w:val="both"/>
        <w:rPr>
          <w:rFonts w:ascii="Arial" w:hAnsi="Arial" w:cs="Arial"/>
          <w:b/>
          <w:bCs/>
          <w:sz w:val="20"/>
          <w:szCs w:val="20"/>
          <w:u w:val="single"/>
        </w:rPr>
      </w:pPr>
      <w:r w:rsidRPr="00690A19">
        <w:rPr>
          <w:rFonts w:ascii="Arial" w:hAnsi="Arial" w:cs="Arial"/>
          <w:b/>
          <w:sz w:val="20"/>
          <w:szCs w:val="20"/>
          <w:u w:val="single"/>
        </w:rPr>
        <w:lastRenderedPageBreak/>
        <w:t>PŘEDMĚT</w:t>
      </w:r>
      <w:r w:rsidRPr="00690A19">
        <w:rPr>
          <w:rFonts w:ascii="Arial" w:hAnsi="Arial" w:cs="Arial"/>
          <w:b/>
          <w:bCs/>
          <w:sz w:val="20"/>
          <w:szCs w:val="20"/>
          <w:u w:val="single"/>
        </w:rPr>
        <w:t xml:space="preserve"> SMLOUVY </w:t>
      </w:r>
    </w:p>
    <w:p w14:paraId="74267A3A" w14:textId="77777777" w:rsidR="0005217A" w:rsidRPr="0005217A" w:rsidRDefault="00415573" w:rsidP="009F2A2A">
      <w:pPr>
        <w:pStyle w:val="Odstavecseseznamem1"/>
        <w:numPr>
          <w:ilvl w:val="1"/>
          <w:numId w:val="29"/>
        </w:numPr>
        <w:spacing w:after="240"/>
        <w:jc w:val="both"/>
        <w:rPr>
          <w:rFonts w:ascii="Arial" w:hAnsi="Arial" w:cs="Arial"/>
          <w:b/>
          <w:bCs/>
          <w:sz w:val="20"/>
          <w:szCs w:val="20"/>
          <w:u w:val="single"/>
        </w:rPr>
      </w:pPr>
      <w:r w:rsidRPr="00690A19">
        <w:rPr>
          <w:rFonts w:ascii="Arial" w:hAnsi="Arial" w:cs="Arial"/>
          <w:sz w:val="20"/>
          <w:szCs w:val="20"/>
        </w:rPr>
        <w:t>Předmětem této Smlouvy je závazek Prodávajícího</w:t>
      </w:r>
    </w:p>
    <w:p w14:paraId="616CB685" w14:textId="30EC4BD8" w:rsidR="00D865EA" w:rsidRPr="009F2A2A" w:rsidRDefault="00071678" w:rsidP="00D5430D">
      <w:pPr>
        <w:pStyle w:val="Odstavecseseznamem1"/>
        <w:numPr>
          <w:ilvl w:val="2"/>
          <w:numId w:val="29"/>
        </w:numPr>
        <w:spacing w:after="240"/>
        <w:jc w:val="both"/>
        <w:rPr>
          <w:rFonts w:ascii="Arial" w:hAnsi="Arial" w:cs="Arial"/>
          <w:b/>
          <w:bCs/>
          <w:sz w:val="20"/>
          <w:szCs w:val="20"/>
          <w:u w:val="single"/>
        </w:rPr>
      </w:pPr>
      <w:bookmarkStart w:id="3" w:name="_Ref2331740"/>
      <w:r w:rsidRPr="009F2A2A">
        <w:rPr>
          <w:rFonts w:ascii="Arial" w:hAnsi="Arial" w:cs="Arial"/>
          <w:sz w:val="20"/>
          <w:szCs w:val="20"/>
        </w:rPr>
        <w:t>předat</w:t>
      </w:r>
      <w:r w:rsidR="000D3D0E" w:rsidRPr="009F2A2A">
        <w:rPr>
          <w:rFonts w:ascii="Arial" w:hAnsi="Arial" w:cs="Arial"/>
          <w:sz w:val="20"/>
          <w:szCs w:val="20"/>
        </w:rPr>
        <w:t xml:space="preserve"> Kupujícímu a převést na Kupujícího vlastnické právo k</w:t>
      </w:r>
      <w:bookmarkEnd w:id="3"/>
      <w:r w:rsidR="004F5002">
        <w:rPr>
          <w:rFonts w:ascii="Arial" w:hAnsi="Arial" w:cs="Arial"/>
          <w:sz w:val="20"/>
          <w:szCs w:val="20"/>
        </w:rPr>
        <w:tab/>
      </w:r>
    </w:p>
    <w:p w14:paraId="09379157" w14:textId="020338F5" w:rsidR="00953B28" w:rsidRPr="00690A19" w:rsidRDefault="009F2A2A" w:rsidP="00D5430D">
      <w:pPr>
        <w:pStyle w:val="Odstavecseseznamem1"/>
        <w:spacing w:after="240"/>
        <w:ind w:left="1276" w:firstLine="142"/>
        <w:jc w:val="both"/>
        <w:rPr>
          <w:rFonts w:ascii="Arial" w:hAnsi="Arial" w:cs="Arial"/>
          <w:b/>
          <w:bCs/>
          <w:sz w:val="20"/>
          <w:szCs w:val="20"/>
        </w:rPr>
      </w:pPr>
      <w:r>
        <w:rPr>
          <w:rFonts w:ascii="Calibri" w:hAnsi="Calibri"/>
          <w:b/>
          <w:bCs/>
          <w:sz w:val="22"/>
          <w:szCs w:val="22"/>
        </w:rPr>
        <w:t>víceúčelovému texturnímu difraktometru</w:t>
      </w:r>
    </w:p>
    <w:p w14:paraId="0911E3D5" w14:textId="366984DD" w:rsidR="00381437" w:rsidRDefault="00415573" w:rsidP="00D5430D">
      <w:pPr>
        <w:pStyle w:val="Odstavecseseznamem1"/>
        <w:spacing w:after="240"/>
        <w:ind w:left="1418"/>
        <w:jc w:val="both"/>
        <w:rPr>
          <w:rFonts w:ascii="Arial" w:hAnsi="Arial" w:cs="Arial"/>
          <w:sz w:val="20"/>
          <w:szCs w:val="20"/>
        </w:rPr>
      </w:pPr>
      <w:r w:rsidRPr="00690A19">
        <w:rPr>
          <w:rFonts w:ascii="Arial" w:hAnsi="Arial" w:cs="Arial"/>
          <w:sz w:val="20"/>
          <w:szCs w:val="20"/>
        </w:rPr>
        <w:t>specifikovan</w:t>
      </w:r>
      <w:r w:rsidR="009F2A2A">
        <w:rPr>
          <w:rFonts w:ascii="Arial" w:hAnsi="Arial" w:cs="Arial"/>
          <w:sz w:val="20"/>
          <w:szCs w:val="20"/>
        </w:rPr>
        <w:t>ému</w:t>
      </w:r>
      <w:r w:rsidRPr="00690A19">
        <w:rPr>
          <w:rFonts w:ascii="Arial" w:hAnsi="Arial" w:cs="Arial"/>
          <w:sz w:val="20"/>
          <w:szCs w:val="20"/>
        </w:rPr>
        <w:t xml:space="preserve"> v </w:t>
      </w:r>
      <w:r w:rsidR="009F2A2A">
        <w:rPr>
          <w:rFonts w:ascii="Arial" w:hAnsi="Arial" w:cs="Arial"/>
          <w:sz w:val="20"/>
          <w:szCs w:val="20"/>
        </w:rPr>
        <w:t>P</w:t>
      </w:r>
      <w:r w:rsidRPr="00690A19">
        <w:rPr>
          <w:rFonts w:ascii="Arial" w:hAnsi="Arial" w:cs="Arial"/>
          <w:sz w:val="20"/>
          <w:szCs w:val="20"/>
        </w:rPr>
        <w:t xml:space="preserve">řílohách č. 1 a 2 této Smlouvy (dále jen </w:t>
      </w:r>
      <w:r w:rsidRPr="00690A19">
        <w:rPr>
          <w:rFonts w:ascii="Arial" w:hAnsi="Arial" w:cs="Arial"/>
          <w:b/>
          <w:sz w:val="20"/>
          <w:szCs w:val="20"/>
        </w:rPr>
        <w:t>„</w:t>
      </w:r>
      <w:r w:rsidR="00F76D8C" w:rsidRPr="00690A19">
        <w:rPr>
          <w:rFonts w:ascii="Arial" w:hAnsi="Arial" w:cs="Arial"/>
          <w:b/>
          <w:bCs/>
          <w:sz w:val="20"/>
          <w:szCs w:val="20"/>
        </w:rPr>
        <w:t>Přístroj</w:t>
      </w:r>
      <w:r w:rsidRPr="00690A19">
        <w:rPr>
          <w:rFonts w:ascii="Arial" w:hAnsi="Arial" w:cs="Arial"/>
          <w:b/>
          <w:sz w:val="20"/>
          <w:szCs w:val="20"/>
        </w:rPr>
        <w:t>“</w:t>
      </w:r>
      <w:r w:rsidRPr="00690A19">
        <w:rPr>
          <w:rFonts w:ascii="Arial" w:hAnsi="Arial" w:cs="Arial"/>
          <w:sz w:val="20"/>
          <w:szCs w:val="20"/>
        </w:rPr>
        <w:t>)</w:t>
      </w:r>
      <w:r w:rsidR="00D5430D">
        <w:rPr>
          <w:rFonts w:ascii="Arial" w:hAnsi="Arial" w:cs="Arial"/>
          <w:sz w:val="20"/>
          <w:szCs w:val="20"/>
        </w:rPr>
        <w:t>, přičemž</w:t>
      </w:r>
      <w:r w:rsidRPr="00690A19">
        <w:rPr>
          <w:rFonts w:ascii="Arial" w:hAnsi="Arial" w:cs="Arial"/>
          <w:sz w:val="20"/>
          <w:szCs w:val="20"/>
        </w:rPr>
        <w:t xml:space="preserve"> </w:t>
      </w:r>
      <w:r w:rsidR="000D3D0E" w:rsidRPr="00690A19">
        <w:rPr>
          <w:rFonts w:ascii="Arial" w:hAnsi="Arial" w:cs="Arial"/>
          <w:sz w:val="20"/>
          <w:szCs w:val="20"/>
        </w:rPr>
        <w:t xml:space="preserve">Kupující se zavazuje </w:t>
      </w:r>
      <w:r w:rsidR="00F76D8C" w:rsidRPr="00690A19">
        <w:rPr>
          <w:rFonts w:ascii="Arial" w:hAnsi="Arial" w:cs="Arial"/>
          <w:sz w:val="20"/>
          <w:szCs w:val="20"/>
        </w:rPr>
        <w:t>Přístroj</w:t>
      </w:r>
      <w:r w:rsidR="000D3D0E" w:rsidRPr="00690A19">
        <w:rPr>
          <w:rFonts w:ascii="Arial" w:hAnsi="Arial" w:cs="Arial"/>
          <w:sz w:val="20"/>
          <w:szCs w:val="20"/>
        </w:rPr>
        <w:t xml:space="preserve"> převzít a zaplatit Prodávajícímu za </w:t>
      </w:r>
      <w:r w:rsidR="00F76D8C" w:rsidRPr="00690A19">
        <w:rPr>
          <w:rFonts w:ascii="Arial" w:hAnsi="Arial" w:cs="Arial"/>
          <w:sz w:val="20"/>
          <w:szCs w:val="20"/>
        </w:rPr>
        <w:t>Přístroj</w:t>
      </w:r>
      <w:r w:rsidR="000D3D0E" w:rsidRPr="00690A19">
        <w:rPr>
          <w:rFonts w:ascii="Arial" w:hAnsi="Arial" w:cs="Arial"/>
          <w:sz w:val="20"/>
          <w:szCs w:val="20"/>
        </w:rPr>
        <w:t xml:space="preserve"> sjednanou cenu</w:t>
      </w:r>
      <w:r w:rsidR="00D5430D">
        <w:rPr>
          <w:rFonts w:ascii="Arial" w:hAnsi="Arial" w:cs="Arial"/>
          <w:sz w:val="20"/>
          <w:szCs w:val="20"/>
        </w:rPr>
        <w:t>;</w:t>
      </w:r>
    </w:p>
    <w:p w14:paraId="091AE5AF" w14:textId="25084B05" w:rsidR="00D5430D" w:rsidRPr="00690A19" w:rsidRDefault="00D5430D" w:rsidP="00D5430D">
      <w:pPr>
        <w:pStyle w:val="Odstavecseseznamem1"/>
        <w:numPr>
          <w:ilvl w:val="2"/>
          <w:numId w:val="29"/>
        </w:numPr>
        <w:spacing w:after="240"/>
        <w:jc w:val="both"/>
        <w:rPr>
          <w:rFonts w:ascii="Arial" w:hAnsi="Arial" w:cs="Arial"/>
          <w:bCs/>
          <w:sz w:val="20"/>
          <w:szCs w:val="20"/>
        </w:rPr>
      </w:pPr>
      <w:bookmarkStart w:id="4" w:name="_Ref2332512"/>
      <w:r w:rsidRPr="00947730">
        <w:rPr>
          <w:rFonts w:ascii="Arial" w:hAnsi="Arial" w:cs="Arial"/>
          <w:bCs/>
          <w:sz w:val="20"/>
          <w:szCs w:val="20"/>
        </w:rPr>
        <w:t>př</w:t>
      </w:r>
      <w:r w:rsidR="00690FE5">
        <w:rPr>
          <w:rFonts w:ascii="Arial" w:hAnsi="Arial" w:cs="Arial"/>
          <w:bCs/>
          <w:sz w:val="20"/>
          <w:szCs w:val="20"/>
        </w:rPr>
        <w:t>i</w:t>
      </w:r>
      <w:r w:rsidRPr="00947730">
        <w:rPr>
          <w:rFonts w:ascii="Arial" w:hAnsi="Arial" w:cs="Arial"/>
          <w:bCs/>
          <w:sz w:val="20"/>
          <w:szCs w:val="20"/>
        </w:rPr>
        <w:t>prav</w:t>
      </w:r>
      <w:r w:rsidR="00690FE5">
        <w:rPr>
          <w:rFonts w:ascii="Arial" w:hAnsi="Arial" w:cs="Arial"/>
          <w:bCs/>
          <w:sz w:val="20"/>
          <w:szCs w:val="20"/>
        </w:rPr>
        <w:t>it</w:t>
      </w:r>
      <w:r w:rsidRPr="00947730">
        <w:rPr>
          <w:rFonts w:ascii="Arial" w:hAnsi="Arial" w:cs="Arial"/>
          <w:bCs/>
          <w:sz w:val="20"/>
          <w:szCs w:val="20"/>
        </w:rPr>
        <w:t xml:space="preserve"> </w:t>
      </w:r>
      <w:r>
        <w:rPr>
          <w:rFonts w:ascii="Arial" w:hAnsi="Arial" w:cs="Arial"/>
          <w:bCs/>
          <w:sz w:val="20"/>
          <w:szCs w:val="20"/>
        </w:rPr>
        <w:t xml:space="preserve">Přístroj </w:t>
      </w:r>
      <w:r w:rsidRPr="00947730">
        <w:rPr>
          <w:rFonts w:ascii="Arial" w:hAnsi="Arial" w:cs="Arial"/>
          <w:bCs/>
          <w:sz w:val="20"/>
          <w:szCs w:val="20"/>
        </w:rPr>
        <w:t xml:space="preserve">na </w:t>
      </w:r>
      <w:r>
        <w:rPr>
          <w:rFonts w:ascii="Arial" w:hAnsi="Arial" w:cs="Arial"/>
          <w:bCs/>
          <w:sz w:val="20"/>
          <w:szCs w:val="20"/>
        </w:rPr>
        <w:t xml:space="preserve">přemístění do nového objektu Kupujícího dle odst. </w:t>
      </w:r>
      <w:r>
        <w:rPr>
          <w:rFonts w:ascii="Arial" w:hAnsi="Arial" w:cs="Arial"/>
          <w:bCs/>
          <w:sz w:val="20"/>
          <w:szCs w:val="20"/>
        </w:rPr>
        <w:fldChar w:fldCharType="begin"/>
      </w:r>
      <w:r>
        <w:rPr>
          <w:rFonts w:ascii="Arial" w:hAnsi="Arial" w:cs="Arial"/>
          <w:bCs/>
          <w:sz w:val="20"/>
          <w:szCs w:val="20"/>
        </w:rPr>
        <w:instrText xml:space="preserve"> REF _Ref2331666 \r \h </w:instrText>
      </w:r>
      <w:r>
        <w:rPr>
          <w:rFonts w:ascii="Arial" w:hAnsi="Arial" w:cs="Arial"/>
          <w:bCs/>
          <w:sz w:val="20"/>
          <w:szCs w:val="20"/>
        </w:rPr>
      </w:r>
      <w:r>
        <w:rPr>
          <w:rFonts w:ascii="Arial" w:hAnsi="Arial" w:cs="Arial"/>
          <w:bCs/>
          <w:sz w:val="20"/>
          <w:szCs w:val="20"/>
        </w:rPr>
        <w:fldChar w:fldCharType="separate"/>
      </w:r>
      <w:r w:rsidR="00A52B89">
        <w:rPr>
          <w:rFonts w:ascii="Arial" w:hAnsi="Arial" w:cs="Arial"/>
          <w:bCs/>
          <w:sz w:val="20"/>
          <w:szCs w:val="20"/>
        </w:rPr>
        <w:t>7.2</w:t>
      </w:r>
      <w:r>
        <w:rPr>
          <w:rFonts w:ascii="Arial" w:hAnsi="Arial" w:cs="Arial"/>
          <w:bCs/>
          <w:sz w:val="20"/>
          <w:szCs w:val="20"/>
        </w:rPr>
        <w:fldChar w:fldCharType="end"/>
      </w:r>
      <w:r w:rsidRPr="00947730">
        <w:rPr>
          <w:rFonts w:ascii="Arial" w:hAnsi="Arial" w:cs="Arial"/>
          <w:bCs/>
          <w:sz w:val="20"/>
          <w:szCs w:val="20"/>
        </w:rPr>
        <w:t xml:space="preserve"> a </w:t>
      </w:r>
      <w:r>
        <w:rPr>
          <w:rFonts w:ascii="Arial" w:hAnsi="Arial" w:cs="Arial"/>
          <w:bCs/>
          <w:sz w:val="20"/>
          <w:szCs w:val="20"/>
        </w:rPr>
        <w:t>následn</w:t>
      </w:r>
      <w:r w:rsidR="00690FE5">
        <w:rPr>
          <w:rFonts w:ascii="Arial" w:hAnsi="Arial" w:cs="Arial"/>
          <w:bCs/>
          <w:sz w:val="20"/>
          <w:szCs w:val="20"/>
        </w:rPr>
        <w:t>ě provést jeho</w:t>
      </w:r>
      <w:r w:rsidR="00690FE5" w:rsidRPr="00947730">
        <w:rPr>
          <w:rFonts w:ascii="Arial" w:hAnsi="Arial" w:cs="Arial"/>
          <w:bCs/>
          <w:sz w:val="20"/>
          <w:szCs w:val="20"/>
        </w:rPr>
        <w:t xml:space="preserve"> </w:t>
      </w:r>
      <w:r w:rsidRPr="00947730">
        <w:rPr>
          <w:rFonts w:ascii="Arial" w:hAnsi="Arial" w:cs="Arial"/>
          <w:bCs/>
          <w:sz w:val="20"/>
          <w:szCs w:val="20"/>
        </w:rPr>
        <w:t>reinstalac</w:t>
      </w:r>
      <w:r w:rsidR="00690FE5">
        <w:rPr>
          <w:rFonts w:ascii="Arial" w:hAnsi="Arial" w:cs="Arial"/>
          <w:bCs/>
          <w:sz w:val="20"/>
          <w:szCs w:val="20"/>
        </w:rPr>
        <w:t>i</w:t>
      </w:r>
      <w:r>
        <w:rPr>
          <w:rFonts w:ascii="Arial" w:hAnsi="Arial" w:cs="Arial"/>
          <w:bCs/>
          <w:sz w:val="20"/>
          <w:szCs w:val="20"/>
        </w:rPr>
        <w:t>.</w:t>
      </w:r>
      <w:bookmarkEnd w:id="4"/>
    </w:p>
    <w:p w14:paraId="3F0B6466" w14:textId="510D2A2A" w:rsidR="00415573" w:rsidRPr="00690A19" w:rsidRDefault="00415573" w:rsidP="00415573">
      <w:pPr>
        <w:pStyle w:val="Odstavecseseznamem1"/>
        <w:numPr>
          <w:ilvl w:val="1"/>
          <w:numId w:val="29"/>
        </w:numPr>
        <w:spacing w:after="240"/>
        <w:jc w:val="both"/>
        <w:rPr>
          <w:rFonts w:ascii="Arial" w:hAnsi="Arial" w:cs="Arial"/>
          <w:b/>
          <w:bCs/>
          <w:sz w:val="20"/>
          <w:szCs w:val="20"/>
          <w:u w:val="single"/>
        </w:rPr>
      </w:pPr>
      <w:r w:rsidRPr="00690A19">
        <w:rPr>
          <w:rFonts w:ascii="Arial" w:hAnsi="Arial" w:cs="Arial"/>
          <w:sz w:val="20"/>
          <w:szCs w:val="20"/>
        </w:rPr>
        <w:t>Součástí plnění</w:t>
      </w:r>
      <w:r w:rsidR="00D5430D">
        <w:rPr>
          <w:rFonts w:ascii="Arial" w:hAnsi="Arial" w:cs="Arial"/>
          <w:sz w:val="20"/>
          <w:szCs w:val="20"/>
        </w:rPr>
        <w:t xml:space="preserve"> dle odst. </w:t>
      </w:r>
      <w:r w:rsidR="00D5430D">
        <w:rPr>
          <w:rFonts w:ascii="Arial" w:hAnsi="Arial" w:cs="Arial"/>
          <w:sz w:val="20"/>
          <w:szCs w:val="20"/>
        </w:rPr>
        <w:fldChar w:fldCharType="begin"/>
      </w:r>
      <w:r w:rsidR="00D5430D">
        <w:rPr>
          <w:rFonts w:ascii="Arial" w:hAnsi="Arial" w:cs="Arial"/>
          <w:sz w:val="20"/>
          <w:szCs w:val="20"/>
        </w:rPr>
        <w:instrText xml:space="preserve"> REF _Ref2331740 \r \h </w:instrText>
      </w:r>
      <w:r w:rsidR="00D5430D">
        <w:rPr>
          <w:rFonts w:ascii="Arial" w:hAnsi="Arial" w:cs="Arial"/>
          <w:sz w:val="20"/>
          <w:szCs w:val="20"/>
        </w:rPr>
      </w:r>
      <w:r w:rsidR="00D5430D">
        <w:rPr>
          <w:rFonts w:ascii="Arial" w:hAnsi="Arial" w:cs="Arial"/>
          <w:sz w:val="20"/>
          <w:szCs w:val="20"/>
        </w:rPr>
        <w:fldChar w:fldCharType="separate"/>
      </w:r>
      <w:r w:rsidR="00A52B89">
        <w:rPr>
          <w:rFonts w:ascii="Arial" w:hAnsi="Arial" w:cs="Arial"/>
          <w:sz w:val="20"/>
          <w:szCs w:val="20"/>
        </w:rPr>
        <w:t>3.1.1</w:t>
      </w:r>
      <w:r w:rsidR="00D5430D">
        <w:rPr>
          <w:rFonts w:ascii="Arial" w:hAnsi="Arial" w:cs="Arial"/>
          <w:sz w:val="20"/>
          <w:szCs w:val="20"/>
        </w:rPr>
        <w:fldChar w:fldCharType="end"/>
      </w:r>
      <w:r w:rsidRPr="00690A19">
        <w:rPr>
          <w:rFonts w:ascii="Arial" w:hAnsi="Arial" w:cs="Arial"/>
          <w:sz w:val="20"/>
          <w:szCs w:val="20"/>
        </w:rPr>
        <w:t xml:space="preserve"> je:</w:t>
      </w:r>
    </w:p>
    <w:p w14:paraId="7C9E0428" w14:textId="76CD8B47" w:rsidR="00601E17" w:rsidRPr="009F2A2A" w:rsidRDefault="000D3D0E" w:rsidP="000D3D0E">
      <w:pPr>
        <w:pStyle w:val="Odstavecseseznamem1"/>
        <w:numPr>
          <w:ilvl w:val="2"/>
          <w:numId w:val="29"/>
        </w:numPr>
        <w:spacing w:after="240"/>
        <w:jc w:val="both"/>
        <w:rPr>
          <w:rFonts w:ascii="Arial" w:hAnsi="Arial" w:cs="Arial"/>
          <w:b/>
          <w:bCs/>
          <w:sz w:val="20"/>
          <w:szCs w:val="20"/>
          <w:u w:val="single"/>
        </w:rPr>
      </w:pPr>
      <w:bookmarkStart w:id="5" w:name="_Ref381968903"/>
      <w:r w:rsidRPr="00690A19">
        <w:rPr>
          <w:rFonts w:ascii="Arial" w:hAnsi="Arial" w:cs="Arial"/>
          <w:sz w:val="20"/>
          <w:szCs w:val="20"/>
        </w:rPr>
        <w:t xml:space="preserve">doprava </w:t>
      </w:r>
      <w:r w:rsidR="00F76D8C" w:rsidRPr="00690A19">
        <w:rPr>
          <w:rFonts w:ascii="Arial" w:hAnsi="Arial" w:cs="Arial"/>
          <w:sz w:val="20"/>
          <w:szCs w:val="20"/>
        </w:rPr>
        <w:t>Přístroje</w:t>
      </w:r>
      <w:r w:rsidR="009F2A2A">
        <w:rPr>
          <w:rFonts w:ascii="Arial" w:hAnsi="Arial" w:cs="Arial"/>
          <w:sz w:val="20"/>
          <w:szCs w:val="20"/>
        </w:rPr>
        <w:t xml:space="preserve"> včetně příslušenství</w:t>
      </w:r>
      <w:r w:rsidRPr="00690A19">
        <w:rPr>
          <w:rFonts w:ascii="Arial" w:hAnsi="Arial" w:cs="Arial"/>
          <w:sz w:val="20"/>
          <w:szCs w:val="20"/>
        </w:rPr>
        <w:t xml:space="preserve"> </w:t>
      </w:r>
      <w:r w:rsidR="00601E17" w:rsidRPr="00690A19">
        <w:rPr>
          <w:rFonts w:ascii="Arial" w:hAnsi="Arial" w:cs="Arial"/>
          <w:sz w:val="20"/>
          <w:szCs w:val="20"/>
        </w:rPr>
        <w:t>dle Příloh č. 1 a 2 této Smlouvy do místa plnění, jeho vybalení a kontrola</w:t>
      </w:r>
      <w:r w:rsidRPr="00690A19">
        <w:rPr>
          <w:rFonts w:ascii="Arial" w:hAnsi="Arial" w:cs="Arial"/>
          <w:sz w:val="20"/>
          <w:szCs w:val="20"/>
        </w:rPr>
        <w:t>,</w:t>
      </w:r>
    </w:p>
    <w:p w14:paraId="146D3004" w14:textId="2B97ADC5" w:rsidR="00947730" w:rsidRPr="008E737E" w:rsidRDefault="00A85536" w:rsidP="000D3D0E">
      <w:pPr>
        <w:pStyle w:val="Odstavecseseznamem1"/>
        <w:numPr>
          <w:ilvl w:val="2"/>
          <w:numId w:val="29"/>
        </w:numPr>
        <w:spacing w:after="240"/>
        <w:jc w:val="both"/>
        <w:rPr>
          <w:rFonts w:ascii="Arial" w:hAnsi="Arial" w:cs="Arial"/>
          <w:sz w:val="20"/>
          <w:szCs w:val="20"/>
        </w:rPr>
      </w:pPr>
      <w:bookmarkStart w:id="6" w:name="_Ref511376457"/>
      <w:r>
        <w:rPr>
          <w:rFonts w:ascii="Arial" w:hAnsi="Arial" w:cs="Arial"/>
          <w:sz w:val="20"/>
          <w:szCs w:val="20"/>
        </w:rPr>
        <w:t>instalace Přístroje,</w:t>
      </w:r>
      <w:r w:rsidR="00947730" w:rsidRPr="00947730">
        <w:rPr>
          <w:rFonts w:ascii="Arial" w:hAnsi="Arial" w:cs="Arial"/>
          <w:sz w:val="20"/>
          <w:szCs w:val="20"/>
        </w:rPr>
        <w:t xml:space="preserve"> </w:t>
      </w:r>
      <w:r w:rsidR="00947730" w:rsidRPr="008E737E">
        <w:rPr>
          <w:rFonts w:ascii="Arial" w:hAnsi="Arial" w:cs="Arial"/>
          <w:sz w:val="20"/>
          <w:szCs w:val="20"/>
        </w:rPr>
        <w:t>jeho zprovoznění</w:t>
      </w:r>
      <w:r w:rsidRPr="008E737E">
        <w:rPr>
          <w:rFonts w:ascii="Arial" w:hAnsi="Arial" w:cs="Arial"/>
          <w:sz w:val="20"/>
          <w:szCs w:val="20"/>
        </w:rPr>
        <w:t xml:space="preserve"> a </w:t>
      </w:r>
      <w:r w:rsidR="009C75B6" w:rsidRPr="008E737E">
        <w:rPr>
          <w:rFonts w:ascii="Arial" w:hAnsi="Arial" w:cs="Arial"/>
          <w:sz w:val="20"/>
          <w:szCs w:val="20"/>
        </w:rPr>
        <w:t>justáž</w:t>
      </w:r>
      <w:r w:rsidR="00947730" w:rsidRPr="008E737E">
        <w:rPr>
          <w:rFonts w:ascii="Arial" w:hAnsi="Arial" w:cs="Arial"/>
          <w:sz w:val="20"/>
          <w:szCs w:val="20"/>
        </w:rPr>
        <w:t xml:space="preserve"> v místě plnění,</w:t>
      </w:r>
    </w:p>
    <w:p w14:paraId="17B59825" w14:textId="59BF686A" w:rsidR="0070745F" w:rsidRPr="008E737E" w:rsidRDefault="00601E17" w:rsidP="000D3D0E">
      <w:pPr>
        <w:pStyle w:val="Odstavecseseznamem1"/>
        <w:numPr>
          <w:ilvl w:val="2"/>
          <w:numId w:val="29"/>
        </w:numPr>
        <w:spacing w:after="240"/>
        <w:jc w:val="both"/>
        <w:rPr>
          <w:rFonts w:ascii="Arial" w:hAnsi="Arial" w:cs="Arial"/>
          <w:b/>
          <w:bCs/>
          <w:sz w:val="20"/>
          <w:szCs w:val="20"/>
          <w:u w:val="single"/>
        </w:rPr>
      </w:pPr>
      <w:bookmarkStart w:id="7" w:name="_Ref1731201"/>
      <w:r w:rsidRPr="008E737E">
        <w:rPr>
          <w:rFonts w:ascii="Arial" w:hAnsi="Arial" w:cs="Arial"/>
          <w:sz w:val="20"/>
          <w:szCs w:val="20"/>
        </w:rPr>
        <w:t>provedení zkouš</w:t>
      </w:r>
      <w:r w:rsidR="008E737E" w:rsidRPr="008E737E">
        <w:rPr>
          <w:rFonts w:ascii="Arial" w:hAnsi="Arial" w:cs="Arial"/>
          <w:sz w:val="20"/>
          <w:szCs w:val="20"/>
        </w:rPr>
        <w:t>e</w:t>
      </w:r>
      <w:r w:rsidRPr="008E737E">
        <w:rPr>
          <w:rFonts w:ascii="Arial" w:hAnsi="Arial" w:cs="Arial"/>
          <w:sz w:val="20"/>
          <w:szCs w:val="20"/>
        </w:rPr>
        <w:t xml:space="preserve">k </w:t>
      </w:r>
      <w:r w:rsidR="00F76D8C" w:rsidRPr="008E737E">
        <w:rPr>
          <w:rFonts w:ascii="Arial" w:hAnsi="Arial" w:cs="Arial"/>
          <w:sz w:val="20"/>
          <w:szCs w:val="20"/>
        </w:rPr>
        <w:t>Přístroje</w:t>
      </w:r>
      <w:r w:rsidRPr="008E737E">
        <w:rPr>
          <w:rFonts w:ascii="Arial" w:hAnsi="Arial" w:cs="Arial"/>
          <w:sz w:val="20"/>
          <w:szCs w:val="20"/>
        </w:rPr>
        <w:t xml:space="preserve"> za účelem ověření jeho funkčnosti</w:t>
      </w:r>
      <w:bookmarkEnd w:id="5"/>
      <w:r w:rsidR="001E42A3" w:rsidRPr="008E737E">
        <w:rPr>
          <w:rFonts w:ascii="Arial" w:hAnsi="Arial" w:cs="Arial"/>
          <w:sz w:val="20"/>
          <w:szCs w:val="20"/>
        </w:rPr>
        <w:t xml:space="preserve"> – tj.</w:t>
      </w:r>
      <w:bookmarkEnd w:id="7"/>
      <w:r w:rsidR="001E42A3" w:rsidRPr="008E737E">
        <w:rPr>
          <w:rFonts w:ascii="Arial" w:hAnsi="Arial" w:cs="Arial"/>
          <w:sz w:val="20"/>
          <w:szCs w:val="20"/>
        </w:rPr>
        <w:t xml:space="preserve"> </w:t>
      </w:r>
    </w:p>
    <w:bookmarkEnd w:id="6"/>
    <w:p w14:paraId="2B745ED9" w14:textId="290BA41C" w:rsidR="008E737E" w:rsidRPr="008E737E" w:rsidRDefault="008E737E" w:rsidP="008E737E">
      <w:pPr>
        <w:pStyle w:val="Odstavecseseznamem1"/>
        <w:numPr>
          <w:ilvl w:val="3"/>
          <w:numId w:val="29"/>
        </w:numPr>
        <w:spacing w:after="240"/>
        <w:jc w:val="both"/>
        <w:rPr>
          <w:rFonts w:ascii="Arial" w:hAnsi="Arial" w:cs="Arial"/>
          <w:b/>
          <w:bCs/>
          <w:sz w:val="20"/>
          <w:szCs w:val="20"/>
          <w:u w:val="single"/>
        </w:rPr>
      </w:pPr>
      <w:r w:rsidRPr="008E737E">
        <w:rPr>
          <w:rFonts w:ascii="Arial" w:hAnsi="Arial" w:cs="Arial"/>
          <w:sz w:val="20"/>
          <w:szCs w:val="20"/>
        </w:rPr>
        <w:t xml:space="preserve">ověření rozsahů pohybů základních os </w:t>
      </w:r>
      <w:r>
        <w:rPr>
          <w:rFonts w:ascii="Arial" w:hAnsi="Arial" w:cs="Arial"/>
          <w:sz w:val="20"/>
          <w:szCs w:val="20"/>
        </w:rPr>
        <w:t>Přístroje</w:t>
      </w:r>
      <w:r w:rsidRPr="008E737E">
        <w:rPr>
          <w:rFonts w:ascii="Arial" w:hAnsi="Arial" w:cs="Arial"/>
          <w:sz w:val="20"/>
          <w:szCs w:val="20"/>
        </w:rPr>
        <w:t xml:space="preserve">, volitelných os </w:t>
      </w:r>
      <w:r>
        <w:rPr>
          <w:rFonts w:ascii="Arial" w:hAnsi="Arial" w:cs="Arial"/>
          <w:sz w:val="20"/>
          <w:szCs w:val="20"/>
        </w:rPr>
        <w:t>Přístroje</w:t>
      </w:r>
      <w:r w:rsidRPr="008E737E">
        <w:rPr>
          <w:rFonts w:ascii="Arial" w:hAnsi="Arial" w:cs="Arial"/>
          <w:sz w:val="20"/>
          <w:szCs w:val="20"/>
        </w:rPr>
        <w:t>, Eulerovy kolébky, stolice X-Y, pohybu Z, a parametrů maticového detektoru, schopnosti konverze na různé typy geometrie a použitého záření,</w:t>
      </w:r>
    </w:p>
    <w:p w14:paraId="2A677D8E" w14:textId="77777777" w:rsidR="008E737E" w:rsidRPr="008E737E" w:rsidRDefault="008E737E" w:rsidP="008E737E">
      <w:pPr>
        <w:pStyle w:val="Odstavecseseznamem1"/>
        <w:numPr>
          <w:ilvl w:val="3"/>
          <w:numId w:val="29"/>
        </w:numPr>
        <w:spacing w:after="240"/>
        <w:jc w:val="both"/>
        <w:rPr>
          <w:rFonts w:ascii="Arial" w:hAnsi="Arial" w:cs="Arial"/>
          <w:b/>
          <w:bCs/>
          <w:sz w:val="20"/>
          <w:szCs w:val="20"/>
          <w:u w:val="single"/>
        </w:rPr>
      </w:pPr>
      <w:r w:rsidRPr="008E737E">
        <w:rPr>
          <w:rFonts w:ascii="Arial" w:hAnsi="Arial" w:cs="Arial"/>
          <w:sz w:val="20"/>
          <w:szCs w:val="20"/>
        </w:rPr>
        <w:t xml:space="preserve">ověření schopnosti seřízení povrchu vzorku do osy difraktometru seřízení kamery a zaměřovací optiky (či laserového svazku) sledováním pohybu stopy svazku na fluorescenčním stínítku, </w:t>
      </w:r>
    </w:p>
    <w:p w14:paraId="5F487871" w14:textId="77777777" w:rsidR="008E737E" w:rsidRPr="008E737E" w:rsidRDefault="008E737E" w:rsidP="008E737E">
      <w:pPr>
        <w:pStyle w:val="Odstavecseseznamem1"/>
        <w:numPr>
          <w:ilvl w:val="3"/>
          <w:numId w:val="29"/>
        </w:numPr>
        <w:spacing w:after="240"/>
        <w:jc w:val="both"/>
        <w:rPr>
          <w:rFonts w:ascii="Arial" w:hAnsi="Arial" w:cs="Arial"/>
          <w:b/>
          <w:bCs/>
          <w:sz w:val="20"/>
          <w:szCs w:val="20"/>
          <w:u w:val="single"/>
        </w:rPr>
      </w:pPr>
      <w:r w:rsidRPr="008E737E">
        <w:rPr>
          <w:rFonts w:ascii="Arial" w:hAnsi="Arial" w:cs="Arial"/>
          <w:sz w:val="20"/>
          <w:szCs w:val="20"/>
        </w:rPr>
        <w:t>ověření přesnosti měření difrakčního úhlu standardním práškovým vzorkem LaB</w:t>
      </w:r>
      <w:r w:rsidRPr="008E737E">
        <w:rPr>
          <w:rFonts w:ascii="Arial" w:hAnsi="Arial" w:cs="Arial"/>
          <w:sz w:val="20"/>
          <w:szCs w:val="20"/>
          <w:vertAlign w:val="subscript"/>
        </w:rPr>
        <w:t>6</w:t>
      </w:r>
      <w:r w:rsidRPr="008E737E">
        <w:rPr>
          <w:rFonts w:ascii="Arial" w:hAnsi="Arial" w:cs="Arial"/>
          <w:sz w:val="20"/>
          <w:szCs w:val="20"/>
        </w:rPr>
        <w:t xml:space="preserve"> (vlastní standard Kupujícího) pro všechna optická nastavení současně s </w:t>
      </w:r>
    </w:p>
    <w:p w14:paraId="7A41684E" w14:textId="62A0F934" w:rsidR="008E737E" w:rsidRPr="008E737E" w:rsidRDefault="008E737E" w:rsidP="008E737E">
      <w:pPr>
        <w:pStyle w:val="Odstavecseseznamem1"/>
        <w:numPr>
          <w:ilvl w:val="3"/>
          <w:numId w:val="29"/>
        </w:numPr>
        <w:spacing w:after="240"/>
        <w:jc w:val="both"/>
        <w:rPr>
          <w:rFonts w:ascii="Arial" w:hAnsi="Arial" w:cs="Arial"/>
          <w:b/>
          <w:bCs/>
          <w:sz w:val="20"/>
          <w:szCs w:val="20"/>
          <w:u w:val="single"/>
        </w:rPr>
      </w:pPr>
      <w:r w:rsidRPr="008E737E">
        <w:rPr>
          <w:rFonts w:ascii="Arial" w:hAnsi="Arial" w:cs="Arial"/>
          <w:sz w:val="20"/>
          <w:szCs w:val="20"/>
        </w:rPr>
        <w:t xml:space="preserve">kontrolním </w:t>
      </w:r>
      <w:r w:rsidRPr="00551D31">
        <w:rPr>
          <w:rFonts w:ascii="Arial" w:hAnsi="Arial" w:cs="Arial"/>
          <w:sz w:val="20"/>
          <w:szCs w:val="20"/>
        </w:rPr>
        <w:t>ověřením technických parametrů č. 1-6</w:t>
      </w:r>
      <w:r w:rsidR="00B346C3">
        <w:rPr>
          <w:rFonts w:ascii="Arial" w:hAnsi="Arial" w:cs="Arial"/>
          <w:sz w:val="20"/>
          <w:szCs w:val="20"/>
        </w:rPr>
        <w:t xml:space="preserve">, </w:t>
      </w:r>
      <w:r w:rsidR="00B346C3" w:rsidRPr="00C14FB4">
        <w:rPr>
          <w:rFonts w:ascii="Arial" w:hAnsi="Arial" w:cs="Arial"/>
          <w:sz w:val="20"/>
          <w:szCs w:val="20"/>
        </w:rPr>
        <w:t>17 a 18</w:t>
      </w:r>
      <w:r w:rsidR="00B346C3">
        <w:rPr>
          <w:rFonts w:ascii="Arial" w:hAnsi="Arial" w:cs="Arial"/>
          <w:sz w:val="20"/>
          <w:szCs w:val="20"/>
        </w:rPr>
        <w:t xml:space="preserve"> </w:t>
      </w:r>
      <w:r w:rsidRPr="00551D31">
        <w:rPr>
          <w:rFonts w:ascii="Arial" w:hAnsi="Arial" w:cs="Arial"/>
          <w:sz w:val="20"/>
          <w:szCs w:val="20"/>
        </w:rPr>
        <w:t>uvedených v Tab. 2 v Příloze č. 1 Smlouvy postupem</w:t>
      </w:r>
      <w:r w:rsidRPr="008E737E">
        <w:rPr>
          <w:rFonts w:ascii="Arial" w:hAnsi="Arial" w:cs="Arial"/>
          <w:sz w:val="20"/>
          <w:szCs w:val="20"/>
        </w:rPr>
        <w:t xml:space="preserve"> podle </w:t>
      </w:r>
      <w:r>
        <w:rPr>
          <w:rFonts w:ascii="Arial" w:hAnsi="Arial" w:cs="Arial"/>
          <w:sz w:val="20"/>
          <w:szCs w:val="20"/>
        </w:rPr>
        <w:t>p</w:t>
      </w:r>
      <w:r w:rsidRPr="008E737E">
        <w:rPr>
          <w:rFonts w:ascii="Arial" w:hAnsi="Arial" w:cs="Arial"/>
          <w:sz w:val="20"/>
          <w:szCs w:val="20"/>
        </w:rPr>
        <w:t>řílohy</w:t>
      </w:r>
      <w:r>
        <w:rPr>
          <w:rFonts w:ascii="Arial" w:hAnsi="Arial" w:cs="Arial"/>
          <w:sz w:val="20"/>
          <w:szCs w:val="20"/>
        </w:rPr>
        <w:t xml:space="preserve"> č.</w:t>
      </w:r>
      <w:r w:rsidRPr="008E737E">
        <w:rPr>
          <w:rFonts w:ascii="Arial" w:hAnsi="Arial" w:cs="Arial"/>
          <w:sz w:val="20"/>
          <w:szCs w:val="20"/>
        </w:rPr>
        <w:t xml:space="preserve"> 5 </w:t>
      </w:r>
      <w:r>
        <w:rPr>
          <w:rFonts w:ascii="Arial" w:hAnsi="Arial" w:cs="Arial"/>
          <w:sz w:val="20"/>
          <w:szCs w:val="20"/>
        </w:rPr>
        <w:t>z</w:t>
      </w:r>
      <w:r w:rsidRPr="008E737E">
        <w:rPr>
          <w:rFonts w:ascii="Arial" w:hAnsi="Arial" w:cs="Arial"/>
          <w:sz w:val="20"/>
          <w:szCs w:val="20"/>
        </w:rPr>
        <w:t>adávací dokumentace</w:t>
      </w:r>
      <w:r>
        <w:rPr>
          <w:rFonts w:ascii="Arial" w:hAnsi="Arial" w:cs="Arial"/>
          <w:sz w:val="20"/>
          <w:szCs w:val="20"/>
        </w:rPr>
        <w:t xml:space="preserve"> k Zadávacímu řízení</w:t>
      </w:r>
      <w:r w:rsidRPr="008E737E">
        <w:rPr>
          <w:rFonts w:ascii="Arial" w:hAnsi="Arial" w:cs="Arial"/>
          <w:sz w:val="20"/>
          <w:szCs w:val="20"/>
        </w:rPr>
        <w:t>,</w:t>
      </w:r>
    </w:p>
    <w:p w14:paraId="3A4B6FB3" w14:textId="77777777" w:rsidR="008E737E" w:rsidRPr="008E737E" w:rsidRDefault="008E737E" w:rsidP="008E737E">
      <w:pPr>
        <w:pStyle w:val="Odstavecseseznamem1"/>
        <w:numPr>
          <w:ilvl w:val="3"/>
          <w:numId w:val="29"/>
        </w:numPr>
        <w:spacing w:after="240"/>
        <w:jc w:val="both"/>
        <w:rPr>
          <w:rFonts w:ascii="Arial" w:hAnsi="Arial" w:cs="Arial"/>
          <w:b/>
          <w:bCs/>
          <w:sz w:val="20"/>
          <w:szCs w:val="20"/>
          <w:u w:val="single"/>
        </w:rPr>
      </w:pPr>
      <w:r w:rsidRPr="008E737E">
        <w:rPr>
          <w:rFonts w:ascii="Arial" w:hAnsi="Arial" w:cs="Arial"/>
          <w:sz w:val="20"/>
          <w:szCs w:val="20"/>
        </w:rPr>
        <w:t>ověření rozsahů všech pohybů s namontovanou teplotní komorou současně s</w:t>
      </w:r>
    </w:p>
    <w:p w14:paraId="7B08E723" w14:textId="6A16C07D" w:rsidR="008E737E" w:rsidRPr="008E737E" w:rsidRDefault="008E737E" w:rsidP="008E737E">
      <w:pPr>
        <w:pStyle w:val="Odstavecseseznamem1"/>
        <w:numPr>
          <w:ilvl w:val="3"/>
          <w:numId w:val="29"/>
        </w:numPr>
        <w:spacing w:after="240"/>
        <w:jc w:val="both"/>
        <w:rPr>
          <w:rFonts w:ascii="Arial" w:hAnsi="Arial" w:cs="Arial"/>
          <w:b/>
          <w:bCs/>
          <w:sz w:val="20"/>
          <w:szCs w:val="20"/>
          <w:u w:val="single"/>
        </w:rPr>
      </w:pPr>
      <w:r w:rsidRPr="008E737E">
        <w:rPr>
          <w:rFonts w:ascii="Arial" w:hAnsi="Arial" w:cs="Arial"/>
          <w:sz w:val="20"/>
          <w:szCs w:val="20"/>
        </w:rPr>
        <w:t>ověřením rozsahu maximálního statického úhlového rozsahu detektoru (</w:t>
      </w:r>
      <w:r w:rsidR="00551D31">
        <w:rPr>
          <w:rFonts w:ascii="Arial" w:hAnsi="Arial" w:cs="Arial"/>
          <w:sz w:val="20"/>
          <w:szCs w:val="20"/>
        </w:rPr>
        <w:t>technický parametr č. 21 uvedený</w:t>
      </w:r>
      <w:r w:rsidR="00551D31" w:rsidRPr="00551D31">
        <w:rPr>
          <w:rFonts w:ascii="Arial" w:hAnsi="Arial" w:cs="Arial"/>
          <w:sz w:val="20"/>
          <w:szCs w:val="20"/>
        </w:rPr>
        <w:t xml:space="preserve"> v Tab. 2 v Příloze č. 1 Smlouvy</w:t>
      </w:r>
      <w:r w:rsidRPr="008E737E">
        <w:rPr>
          <w:rFonts w:ascii="Arial" w:hAnsi="Arial" w:cs="Arial"/>
          <w:sz w:val="20"/>
          <w:szCs w:val="20"/>
        </w:rPr>
        <w:t>),</w:t>
      </w:r>
    </w:p>
    <w:p w14:paraId="1F982400" w14:textId="73725381" w:rsidR="008E737E" w:rsidRPr="008E737E" w:rsidRDefault="008E737E" w:rsidP="008E737E">
      <w:pPr>
        <w:pStyle w:val="Odstavecseseznamem1"/>
        <w:numPr>
          <w:ilvl w:val="3"/>
          <w:numId w:val="29"/>
        </w:numPr>
        <w:spacing w:after="240"/>
        <w:jc w:val="both"/>
        <w:rPr>
          <w:rFonts w:ascii="Arial" w:hAnsi="Arial" w:cs="Arial"/>
          <w:b/>
          <w:bCs/>
          <w:sz w:val="20"/>
          <w:szCs w:val="20"/>
          <w:u w:val="single"/>
        </w:rPr>
      </w:pPr>
      <w:r w:rsidRPr="008E737E">
        <w:rPr>
          <w:rFonts w:ascii="Arial" w:hAnsi="Arial" w:cs="Arial"/>
          <w:sz w:val="20"/>
          <w:szCs w:val="20"/>
        </w:rPr>
        <w:t>ověření mezních dosažitelných teplot teplotní komory, teplotní stability a případně doby nepřetržitého měření (</w:t>
      </w:r>
      <w:r w:rsidR="00551D31">
        <w:rPr>
          <w:rFonts w:ascii="Arial" w:hAnsi="Arial" w:cs="Arial"/>
          <w:sz w:val="20"/>
          <w:szCs w:val="20"/>
        </w:rPr>
        <w:t>technický parametr č. 13 uvedený</w:t>
      </w:r>
      <w:r w:rsidR="00551D31" w:rsidRPr="00551D31">
        <w:rPr>
          <w:rFonts w:ascii="Arial" w:hAnsi="Arial" w:cs="Arial"/>
          <w:sz w:val="20"/>
          <w:szCs w:val="20"/>
        </w:rPr>
        <w:t xml:space="preserve"> v Tab. 2 v Příloze č. 1 Smlouvy</w:t>
      </w:r>
      <w:r w:rsidRPr="008E737E">
        <w:rPr>
          <w:rFonts w:ascii="Arial" w:hAnsi="Arial" w:cs="Arial"/>
          <w:sz w:val="20"/>
          <w:szCs w:val="20"/>
        </w:rPr>
        <w:t xml:space="preserve">) postupem popsaným </w:t>
      </w:r>
      <w:r w:rsidRPr="008E737E">
        <w:rPr>
          <w:rFonts w:ascii="Arial" w:hAnsi="Arial" w:cs="Arial"/>
          <w:sz w:val="20"/>
          <w:szCs w:val="20"/>
        </w:rPr>
        <w:lastRenderedPageBreak/>
        <w:t>v </w:t>
      </w:r>
      <w:r w:rsidR="00551D31">
        <w:rPr>
          <w:rFonts w:ascii="Arial" w:hAnsi="Arial" w:cs="Arial"/>
          <w:sz w:val="20"/>
          <w:szCs w:val="20"/>
        </w:rPr>
        <w:t>příloze č.</w:t>
      </w:r>
      <w:r w:rsidR="00551D31" w:rsidRPr="008E737E">
        <w:rPr>
          <w:rFonts w:ascii="Arial" w:hAnsi="Arial" w:cs="Arial"/>
          <w:sz w:val="20"/>
          <w:szCs w:val="20"/>
        </w:rPr>
        <w:t xml:space="preserve"> 5 </w:t>
      </w:r>
      <w:r w:rsidR="00551D31">
        <w:rPr>
          <w:rFonts w:ascii="Arial" w:hAnsi="Arial" w:cs="Arial"/>
          <w:sz w:val="20"/>
          <w:szCs w:val="20"/>
        </w:rPr>
        <w:t>z</w:t>
      </w:r>
      <w:r w:rsidR="00551D31" w:rsidRPr="008E737E">
        <w:rPr>
          <w:rFonts w:ascii="Arial" w:hAnsi="Arial" w:cs="Arial"/>
          <w:sz w:val="20"/>
          <w:szCs w:val="20"/>
        </w:rPr>
        <w:t>adávací dokumentace</w:t>
      </w:r>
      <w:r w:rsidR="00551D31">
        <w:rPr>
          <w:rFonts w:ascii="Arial" w:hAnsi="Arial" w:cs="Arial"/>
          <w:sz w:val="20"/>
          <w:szCs w:val="20"/>
        </w:rPr>
        <w:t xml:space="preserve"> k Zadávacímu řízení</w:t>
      </w:r>
      <w:r w:rsidRPr="008E737E">
        <w:rPr>
          <w:rFonts w:ascii="Arial" w:hAnsi="Arial" w:cs="Arial"/>
          <w:sz w:val="20"/>
          <w:szCs w:val="20"/>
        </w:rPr>
        <w:t xml:space="preserve"> a</w:t>
      </w:r>
    </w:p>
    <w:p w14:paraId="18E23323" w14:textId="7B1A0D65" w:rsidR="008E737E" w:rsidRPr="008E737E" w:rsidRDefault="008E737E" w:rsidP="008E737E">
      <w:pPr>
        <w:pStyle w:val="Odstavecseseznamem1"/>
        <w:numPr>
          <w:ilvl w:val="3"/>
          <w:numId w:val="29"/>
        </w:numPr>
        <w:spacing w:after="240"/>
        <w:jc w:val="both"/>
        <w:rPr>
          <w:rFonts w:ascii="Arial" w:hAnsi="Arial" w:cs="Arial"/>
          <w:b/>
          <w:bCs/>
          <w:sz w:val="20"/>
          <w:szCs w:val="20"/>
          <w:u w:val="single"/>
        </w:rPr>
      </w:pPr>
      <w:r w:rsidRPr="008E737E">
        <w:rPr>
          <w:rFonts w:ascii="Arial" w:hAnsi="Arial" w:cs="Arial"/>
          <w:sz w:val="20"/>
          <w:szCs w:val="20"/>
        </w:rPr>
        <w:t>ověření požadovaných schopností dodávaného softwaru</w:t>
      </w:r>
      <w:r w:rsidR="00D223EA">
        <w:rPr>
          <w:rFonts w:ascii="Arial" w:hAnsi="Arial" w:cs="Arial"/>
          <w:sz w:val="20"/>
          <w:szCs w:val="20"/>
        </w:rPr>
        <w:t xml:space="preserve">; toto ověření </w:t>
      </w:r>
      <w:r w:rsidRPr="008E737E">
        <w:rPr>
          <w:rFonts w:ascii="Arial" w:hAnsi="Arial" w:cs="Arial"/>
          <w:sz w:val="20"/>
          <w:szCs w:val="20"/>
        </w:rPr>
        <w:t xml:space="preserve">může </w:t>
      </w:r>
      <w:r w:rsidR="00D223EA">
        <w:rPr>
          <w:rFonts w:ascii="Arial" w:hAnsi="Arial" w:cs="Arial"/>
          <w:sz w:val="20"/>
          <w:szCs w:val="20"/>
        </w:rPr>
        <w:t>Prodávající provést buď při provedení zkoušek dle tohoto odst</w:t>
      </w:r>
      <w:r w:rsidR="00010B74">
        <w:rPr>
          <w:rFonts w:ascii="Arial" w:hAnsi="Arial" w:cs="Arial"/>
          <w:sz w:val="20"/>
          <w:szCs w:val="20"/>
        </w:rPr>
        <w:t>avce nebo v rámci</w:t>
      </w:r>
      <w:r w:rsidRPr="008E737E">
        <w:rPr>
          <w:rFonts w:ascii="Arial" w:hAnsi="Arial" w:cs="Arial"/>
          <w:sz w:val="20"/>
          <w:szCs w:val="20"/>
        </w:rPr>
        <w:t xml:space="preserve"> zaškolení podle </w:t>
      </w:r>
      <w:r w:rsidR="00010B74">
        <w:rPr>
          <w:rFonts w:ascii="Arial" w:hAnsi="Arial" w:cs="Arial"/>
          <w:sz w:val="20"/>
          <w:szCs w:val="20"/>
        </w:rPr>
        <w:t>odst.</w:t>
      </w:r>
      <w:r w:rsidRPr="008E737E">
        <w:rPr>
          <w:rFonts w:ascii="Arial" w:hAnsi="Arial" w:cs="Arial"/>
          <w:sz w:val="20"/>
          <w:szCs w:val="20"/>
        </w:rPr>
        <w:t xml:space="preserve"> </w:t>
      </w:r>
      <w:r w:rsidRPr="008E737E">
        <w:rPr>
          <w:rFonts w:ascii="Arial" w:hAnsi="Arial" w:cs="Arial"/>
          <w:sz w:val="20"/>
          <w:szCs w:val="20"/>
        </w:rPr>
        <w:fldChar w:fldCharType="begin"/>
      </w:r>
      <w:r w:rsidRPr="008E737E">
        <w:rPr>
          <w:rFonts w:ascii="Arial" w:hAnsi="Arial" w:cs="Arial"/>
          <w:sz w:val="20"/>
          <w:szCs w:val="20"/>
        </w:rPr>
        <w:instrText xml:space="preserve"> REF _Ref511376544 \r \h  \* MERGEFORMAT </w:instrText>
      </w:r>
      <w:r w:rsidRPr="008E737E">
        <w:rPr>
          <w:rFonts w:ascii="Arial" w:hAnsi="Arial" w:cs="Arial"/>
          <w:sz w:val="20"/>
          <w:szCs w:val="20"/>
        </w:rPr>
      </w:r>
      <w:r w:rsidRPr="008E737E">
        <w:rPr>
          <w:rFonts w:ascii="Arial" w:hAnsi="Arial" w:cs="Arial"/>
          <w:sz w:val="20"/>
          <w:szCs w:val="20"/>
        </w:rPr>
        <w:fldChar w:fldCharType="separate"/>
      </w:r>
      <w:r w:rsidR="00A52B89">
        <w:rPr>
          <w:rFonts w:ascii="Arial" w:hAnsi="Arial" w:cs="Arial"/>
          <w:sz w:val="20"/>
          <w:szCs w:val="20"/>
        </w:rPr>
        <w:t>3.2.5</w:t>
      </w:r>
      <w:r w:rsidRPr="008E737E">
        <w:rPr>
          <w:rFonts w:ascii="Arial" w:hAnsi="Arial" w:cs="Arial"/>
          <w:sz w:val="20"/>
          <w:szCs w:val="20"/>
        </w:rPr>
        <w:fldChar w:fldCharType="end"/>
      </w:r>
      <w:r w:rsidRPr="008E737E">
        <w:rPr>
          <w:rFonts w:ascii="Arial" w:hAnsi="Arial" w:cs="Arial"/>
          <w:sz w:val="20"/>
          <w:szCs w:val="20"/>
        </w:rPr>
        <w:t xml:space="preserve"> Smlouvy</w:t>
      </w:r>
      <w:r>
        <w:rPr>
          <w:rFonts w:ascii="Arial" w:hAnsi="Arial" w:cs="Arial"/>
          <w:sz w:val="20"/>
          <w:szCs w:val="20"/>
        </w:rPr>
        <w:t>,</w:t>
      </w:r>
    </w:p>
    <w:p w14:paraId="24E5D020" w14:textId="750A9A23" w:rsidR="000D3D0E" w:rsidRPr="00690A19" w:rsidRDefault="000D3D0E" w:rsidP="008E737E">
      <w:pPr>
        <w:pStyle w:val="Odstavecseseznamem1"/>
        <w:numPr>
          <w:ilvl w:val="2"/>
          <w:numId w:val="29"/>
        </w:numPr>
        <w:spacing w:after="240"/>
        <w:jc w:val="both"/>
        <w:rPr>
          <w:rFonts w:ascii="Arial" w:hAnsi="Arial" w:cs="Arial"/>
          <w:b/>
          <w:bCs/>
          <w:sz w:val="20"/>
          <w:szCs w:val="20"/>
          <w:u w:val="single"/>
        </w:rPr>
      </w:pPr>
      <w:r w:rsidRPr="00690A19">
        <w:rPr>
          <w:rFonts w:ascii="Arial" w:hAnsi="Arial" w:cs="Arial"/>
          <w:sz w:val="20"/>
          <w:szCs w:val="20"/>
        </w:rPr>
        <w:t xml:space="preserve">dodání instrukcí a návodů k obsluze a údržbě </w:t>
      </w:r>
      <w:r w:rsidR="00F76D8C" w:rsidRPr="00690A19">
        <w:rPr>
          <w:rFonts w:ascii="Arial" w:hAnsi="Arial" w:cs="Arial"/>
          <w:sz w:val="20"/>
          <w:szCs w:val="20"/>
        </w:rPr>
        <w:t>Přístroje</w:t>
      </w:r>
      <w:r w:rsidRPr="00690A19">
        <w:rPr>
          <w:rFonts w:ascii="Arial" w:hAnsi="Arial" w:cs="Arial"/>
          <w:sz w:val="20"/>
          <w:szCs w:val="20"/>
        </w:rPr>
        <w:t xml:space="preserve"> v českém nebo anglickém jazyce Kupu</w:t>
      </w:r>
      <w:r w:rsidR="00977BAC" w:rsidRPr="00690A19">
        <w:rPr>
          <w:rFonts w:ascii="Arial" w:hAnsi="Arial" w:cs="Arial"/>
          <w:sz w:val="20"/>
          <w:szCs w:val="20"/>
        </w:rPr>
        <w:t xml:space="preserve">jícímu, a to v elektronické </w:t>
      </w:r>
      <w:r w:rsidR="005C0C68" w:rsidRPr="00690A19">
        <w:rPr>
          <w:rFonts w:ascii="Arial" w:hAnsi="Arial" w:cs="Arial"/>
          <w:sz w:val="20"/>
          <w:szCs w:val="20"/>
        </w:rPr>
        <w:t>nebo</w:t>
      </w:r>
      <w:r w:rsidR="00947730">
        <w:rPr>
          <w:rFonts w:ascii="Arial" w:hAnsi="Arial" w:cs="Arial"/>
          <w:sz w:val="20"/>
          <w:szCs w:val="20"/>
        </w:rPr>
        <w:t xml:space="preserve"> tištěné podobě </w:t>
      </w:r>
      <w:r w:rsidR="00947730" w:rsidRPr="009C75B6">
        <w:rPr>
          <w:rFonts w:ascii="Arial" w:hAnsi="Arial" w:cs="Arial"/>
          <w:sz w:val="20"/>
          <w:szCs w:val="20"/>
        </w:rPr>
        <w:t>včetně dokumentace softwaru a datových formátů podle požadavků technické specifikace</w:t>
      </w:r>
      <w:r w:rsidR="009C75B6">
        <w:rPr>
          <w:rFonts w:ascii="Arial" w:hAnsi="Arial" w:cs="Arial"/>
          <w:sz w:val="20"/>
          <w:szCs w:val="20"/>
        </w:rPr>
        <w:t xml:space="preserve"> uvedené v Příloze č. 1</w:t>
      </w:r>
      <w:r w:rsidR="00C56ED0">
        <w:rPr>
          <w:rFonts w:ascii="Arial" w:hAnsi="Arial" w:cs="Arial"/>
          <w:sz w:val="20"/>
          <w:szCs w:val="20"/>
        </w:rPr>
        <w:t xml:space="preserve"> Smlouvy</w:t>
      </w:r>
      <w:r w:rsidR="00947730" w:rsidRPr="009C75B6">
        <w:rPr>
          <w:rFonts w:ascii="Arial" w:hAnsi="Arial" w:cs="Arial"/>
          <w:sz w:val="20"/>
          <w:szCs w:val="20"/>
        </w:rPr>
        <w:t>,</w:t>
      </w:r>
    </w:p>
    <w:p w14:paraId="41C68A42" w14:textId="632B41FA" w:rsidR="00601E17" w:rsidRPr="00950043" w:rsidRDefault="00601E17" w:rsidP="00950043">
      <w:pPr>
        <w:pStyle w:val="Odstavecseseznamem1"/>
        <w:numPr>
          <w:ilvl w:val="2"/>
          <w:numId w:val="29"/>
        </w:numPr>
        <w:spacing w:after="240"/>
        <w:jc w:val="both"/>
        <w:rPr>
          <w:rFonts w:ascii="Arial" w:hAnsi="Arial" w:cs="Arial"/>
          <w:b/>
          <w:bCs/>
          <w:sz w:val="20"/>
          <w:szCs w:val="20"/>
          <w:u w:val="single"/>
        </w:rPr>
      </w:pPr>
      <w:bookmarkStart w:id="8" w:name="_Ref511376544"/>
      <w:r w:rsidRPr="00690A19">
        <w:rPr>
          <w:rFonts w:ascii="Arial" w:hAnsi="Arial" w:cs="Arial"/>
          <w:sz w:val="20"/>
          <w:szCs w:val="20"/>
        </w:rPr>
        <w:t>zaškolení obsluhy</w:t>
      </w:r>
      <w:r w:rsidR="001E42A3" w:rsidRPr="00690A19">
        <w:rPr>
          <w:rFonts w:ascii="Arial" w:hAnsi="Arial" w:cs="Arial"/>
          <w:sz w:val="20"/>
          <w:szCs w:val="20"/>
        </w:rPr>
        <w:t xml:space="preserve"> </w:t>
      </w:r>
      <w:r w:rsidR="00950043" w:rsidRPr="008E74DC">
        <w:rPr>
          <w:rFonts w:ascii="Arial" w:hAnsi="Arial" w:cs="Arial"/>
          <w:sz w:val="20"/>
          <w:szCs w:val="20"/>
        </w:rPr>
        <w:t xml:space="preserve">zaměřené na základní ovládání </w:t>
      </w:r>
      <w:r w:rsidR="00950043">
        <w:rPr>
          <w:rFonts w:ascii="Arial" w:hAnsi="Arial" w:cs="Arial"/>
          <w:sz w:val="20"/>
          <w:szCs w:val="20"/>
        </w:rPr>
        <w:t>P</w:t>
      </w:r>
      <w:r w:rsidR="00950043" w:rsidRPr="00950043">
        <w:rPr>
          <w:rFonts w:ascii="Arial" w:hAnsi="Arial" w:cs="Arial"/>
          <w:sz w:val="20"/>
          <w:szCs w:val="20"/>
        </w:rPr>
        <w:t>řístroje</w:t>
      </w:r>
      <w:r w:rsidR="00950043">
        <w:rPr>
          <w:rFonts w:ascii="Arial" w:hAnsi="Arial" w:cs="Arial"/>
          <w:sz w:val="20"/>
          <w:szCs w:val="20"/>
        </w:rPr>
        <w:t xml:space="preserve"> </w:t>
      </w:r>
      <w:r w:rsidR="00950043" w:rsidRPr="008E74DC">
        <w:rPr>
          <w:rFonts w:ascii="Arial" w:hAnsi="Arial" w:cs="Arial"/>
          <w:sz w:val="20"/>
          <w:szCs w:val="20"/>
        </w:rPr>
        <w:t>po úspěšn</w:t>
      </w:r>
      <w:r w:rsidR="00950043">
        <w:rPr>
          <w:rFonts w:ascii="Arial" w:hAnsi="Arial" w:cs="Arial"/>
          <w:sz w:val="20"/>
          <w:szCs w:val="20"/>
        </w:rPr>
        <w:t xml:space="preserve">ě dokončené </w:t>
      </w:r>
      <w:r w:rsidR="00950043" w:rsidRPr="008E74DC">
        <w:rPr>
          <w:rFonts w:ascii="Arial" w:hAnsi="Arial" w:cs="Arial"/>
          <w:sz w:val="20"/>
          <w:szCs w:val="20"/>
        </w:rPr>
        <w:t>instalac</w:t>
      </w:r>
      <w:r w:rsidR="00950043">
        <w:rPr>
          <w:rFonts w:ascii="Arial" w:hAnsi="Arial" w:cs="Arial"/>
          <w:sz w:val="20"/>
          <w:szCs w:val="20"/>
        </w:rPr>
        <w:t>i</w:t>
      </w:r>
      <w:r w:rsidR="00950043" w:rsidRPr="00950043">
        <w:rPr>
          <w:rFonts w:ascii="Arial" w:hAnsi="Arial" w:cs="Arial"/>
          <w:sz w:val="20"/>
          <w:szCs w:val="20"/>
        </w:rPr>
        <w:t xml:space="preserve"> </w:t>
      </w:r>
      <w:r w:rsidR="00D865EA" w:rsidRPr="00950043">
        <w:rPr>
          <w:rFonts w:ascii="Arial" w:hAnsi="Arial" w:cs="Arial"/>
          <w:sz w:val="20"/>
          <w:szCs w:val="20"/>
        </w:rPr>
        <w:t xml:space="preserve">– </w:t>
      </w:r>
      <w:r w:rsidR="00176B9E" w:rsidRPr="009C75B6">
        <w:rPr>
          <w:rFonts w:ascii="Arial" w:hAnsi="Arial" w:cs="Arial"/>
          <w:sz w:val="20"/>
          <w:szCs w:val="20"/>
        </w:rPr>
        <w:t xml:space="preserve">minimálně </w:t>
      </w:r>
      <w:r w:rsidR="00464298">
        <w:rPr>
          <w:rFonts w:ascii="Arial" w:hAnsi="Arial" w:cs="Arial"/>
          <w:sz w:val="20"/>
          <w:szCs w:val="20"/>
        </w:rPr>
        <w:t>5</w:t>
      </w:r>
      <w:r w:rsidR="00176B9E" w:rsidRPr="009C75B6">
        <w:rPr>
          <w:rFonts w:ascii="Arial" w:hAnsi="Arial" w:cs="Arial"/>
          <w:sz w:val="20"/>
          <w:szCs w:val="20"/>
        </w:rPr>
        <w:t xml:space="preserve"> </w:t>
      </w:r>
      <w:r w:rsidR="001E42A3" w:rsidRPr="009C75B6">
        <w:rPr>
          <w:rFonts w:ascii="Arial" w:hAnsi="Arial" w:cs="Arial"/>
          <w:sz w:val="20"/>
          <w:szCs w:val="20"/>
        </w:rPr>
        <w:t xml:space="preserve">pracovníků Kupujícího po souhrnnou dobu </w:t>
      </w:r>
      <w:r w:rsidR="00044C09" w:rsidRPr="009C75B6">
        <w:rPr>
          <w:rFonts w:ascii="Arial" w:hAnsi="Arial" w:cs="Arial"/>
          <w:sz w:val="20"/>
          <w:szCs w:val="20"/>
        </w:rPr>
        <w:t xml:space="preserve">alespoň </w:t>
      </w:r>
      <w:r w:rsidR="002B4DA1" w:rsidRPr="009C75B6">
        <w:rPr>
          <w:rFonts w:ascii="Arial" w:hAnsi="Arial" w:cs="Arial"/>
          <w:sz w:val="20"/>
          <w:szCs w:val="20"/>
        </w:rPr>
        <w:t>8</w:t>
      </w:r>
      <w:r w:rsidR="001E42A3" w:rsidRPr="009C75B6">
        <w:rPr>
          <w:rFonts w:ascii="Arial" w:hAnsi="Arial" w:cs="Arial"/>
          <w:sz w:val="20"/>
          <w:szCs w:val="20"/>
        </w:rPr>
        <w:t xml:space="preserve"> </w:t>
      </w:r>
      <w:r w:rsidR="002B4DA1" w:rsidRPr="009C75B6">
        <w:rPr>
          <w:rFonts w:ascii="Arial" w:hAnsi="Arial" w:cs="Arial"/>
          <w:sz w:val="20"/>
          <w:szCs w:val="20"/>
        </w:rPr>
        <w:t>hodin</w:t>
      </w:r>
      <w:r w:rsidRPr="00950043">
        <w:rPr>
          <w:rFonts w:ascii="Arial" w:hAnsi="Arial" w:cs="Arial"/>
          <w:sz w:val="20"/>
          <w:szCs w:val="20"/>
        </w:rPr>
        <w:t>,</w:t>
      </w:r>
      <w:bookmarkEnd w:id="8"/>
    </w:p>
    <w:p w14:paraId="170DC456" w14:textId="4253B717" w:rsidR="00D865EA" w:rsidRPr="00690A19" w:rsidRDefault="000D3D0E" w:rsidP="000D3D0E">
      <w:pPr>
        <w:pStyle w:val="Odstavecseseznamem1"/>
        <w:numPr>
          <w:ilvl w:val="2"/>
          <w:numId w:val="29"/>
        </w:numPr>
        <w:spacing w:after="240"/>
        <w:jc w:val="both"/>
        <w:rPr>
          <w:rFonts w:ascii="Arial" w:hAnsi="Arial" w:cs="Arial"/>
          <w:b/>
          <w:bCs/>
          <w:sz w:val="20"/>
          <w:szCs w:val="20"/>
          <w:u w:val="single"/>
        </w:rPr>
      </w:pPr>
      <w:r w:rsidRPr="00690A19">
        <w:rPr>
          <w:rFonts w:ascii="Arial" w:hAnsi="Arial" w:cs="Arial"/>
          <w:sz w:val="20"/>
          <w:szCs w:val="20"/>
        </w:rPr>
        <w:t>záruční servis</w:t>
      </w:r>
      <w:r w:rsidR="00D5430D">
        <w:rPr>
          <w:rFonts w:ascii="Arial" w:hAnsi="Arial" w:cs="Arial"/>
          <w:sz w:val="20"/>
          <w:szCs w:val="20"/>
        </w:rPr>
        <w:t xml:space="preserve"> a</w:t>
      </w:r>
    </w:p>
    <w:p w14:paraId="2FFF48B1" w14:textId="71BDB3C0" w:rsidR="00947730" w:rsidRPr="00D5430D" w:rsidRDefault="00D865EA" w:rsidP="00D5430D">
      <w:pPr>
        <w:pStyle w:val="Odstavecseseznamem1"/>
        <w:numPr>
          <w:ilvl w:val="2"/>
          <w:numId w:val="29"/>
        </w:numPr>
        <w:spacing w:after="240"/>
        <w:jc w:val="both"/>
        <w:rPr>
          <w:rFonts w:ascii="Arial" w:hAnsi="Arial" w:cs="Arial"/>
          <w:b/>
          <w:bCs/>
          <w:sz w:val="20"/>
          <w:szCs w:val="20"/>
          <w:u w:val="single"/>
        </w:rPr>
      </w:pPr>
      <w:r w:rsidRPr="00690A19">
        <w:rPr>
          <w:rFonts w:ascii="Arial" w:hAnsi="Arial" w:cs="Arial"/>
          <w:sz w:val="20"/>
          <w:szCs w:val="20"/>
        </w:rPr>
        <w:t>zajištění technické podpory</w:t>
      </w:r>
      <w:r w:rsidR="00D5430D">
        <w:rPr>
          <w:rFonts w:ascii="Arial" w:hAnsi="Arial" w:cs="Arial"/>
          <w:sz w:val="20"/>
          <w:szCs w:val="20"/>
        </w:rPr>
        <w:t>.</w:t>
      </w:r>
    </w:p>
    <w:p w14:paraId="60177E25" w14:textId="01994D21" w:rsidR="000D3D0E" w:rsidRPr="00690A19" w:rsidRDefault="000D3D0E" w:rsidP="000D3D0E">
      <w:pPr>
        <w:pStyle w:val="Odstavecseseznamem1"/>
        <w:numPr>
          <w:ilvl w:val="1"/>
          <w:numId w:val="29"/>
        </w:numPr>
        <w:tabs>
          <w:tab w:val="clear" w:pos="1021"/>
          <w:tab w:val="num" w:pos="567"/>
        </w:tabs>
        <w:spacing w:after="240"/>
        <w:jc w:val="both"/>
        <w:rPr>
          <w:rFonts w:ascii="Arial" w:hAnsi="Arial" w:cs="Arial"/>
          <w:b/>
          <w:bCs/>
          <w:sz w:val="20"/>
          <w:szCs w:val="20"/>
          <w:u w:val="single"/>
        </w:rPr>
      </w:pPr>
      <w:bookmarkStart w:id="9" w:name="_Ref361227853"/>
      <w:r w:rsidRPr="00690A19">
        <w:rPr>
          <w:rFonts w:ascii="Arial" w:hAnsi="Arial" w:cs="Arial"/>
          <w:sz w:val="20"/>
          <w:szCs w:val="20"/>
        </w:rPr>
        <w:t xml:space="preserve">Prodávající odpovídá za to, že </w:t>
      </w:r>
      <w:r w:rsidR="00F76D8C" w:rsidRPr="00690A19">
        <w:rPr>
          <w:rFonts w:ascii="Arial" w:hAnsi="Arial" w:cs="Arial"/>
          <w:sz w:val="20"/>
          <w:szCs w:val="20"/>
        </w:rPr>
        <w:t>Přístroj</w:t>
      </w:r>
      <w:r w:rsidRPr="00690A19">
        <w:rPr>
          <w:rFonts w:ascii="Arial" w:hAnsi="Arial" w:cs="Arial"/>
          <w:sz w:val="20"/>
          <w:szCs w:val="20"/>
        </w:rPr>
        <w:t xml:space="preserve"> bud</w:t>
      </w:r>
      <w:r w:rsidR="00302A92" w:rsidRPr="00690A19">
        <w:rPr>
          <w:rFonts w:ascii="Arial" w:hAnsi="Arial" w:cs="Arial"/>
          <w:sz w:val="20"/>
          <w:szCs w:val="20"/>
        </w:rPr>
        <w:t>e</w:t>
      </w:r>
      <w:r w:rsidRPr="00690A19">
        <w:rPr>
          <w:rFonts w:ascii="Arial" w:hAnsi="Arial" w:cs="Arial"/>
          <w:sz w:val="20"/>
          <w:szCs w:val="20"/>
        </w:rPr>
        <w:t xml:space="preserve"> v souladu s touto Smlouvou včetně Příloh, platnými technickými a kvalitativními normami, a že jej Kupující bude moci užívat k danému účelu.  V případě kolize norem platí vždy norma nebo ta její část, v níž jsou stanovena přísnější kritéria.</w:t>
      </w:r>
    </w:p>
    <w:p w14:paraId="004F3D1E" w14:textId="761620B5" w:rsidR="000D3D0E" w:rsidRPr="00690A19" w:rsidRDefault="000D3D0E" w:rsidP="000D3D0E">
      <w:pPr>
        <w:pStyle w:val="Odstavecseseznamem1"/>
        <w:numPr>
          <w:ilvl w:val="1"/>
          <w:numId w:val="29"/>
        </w:numPr>
        <w:tabs>
          <w:tab w:val="clear" w:pos="1021"/>
          <w:tab w:val="num" w:pos="567"/>
        </w:tabs>
        <w:spacing w:after="240"/>
        <w:jc w:val="both"/>
        <w:rPr>
          <w:rFonts w:ascii="Arial" w:hAnsi="Arial" w:cs="Arial"/>
          <w:b/>
          <w:bCs/>
          <w:sz w:val="20"/>
          <w:szCs w:val="20"/>
          <w:u w:val="single"/>
        </w:rPr>
      </w:pPr>
      <w:r w:rsidRPr="00690A19">
        <w:rPr>
          <w:rFonts w:ascii="Arial" w:hAnsi="Arial" w:cs="Arial"/>
          <w:sz w:val="20"/>
          <w:szCs w:val="20"/>
        </w:rPr>
        <w:t>Dodan</w:t>
      </w:r>
      <w:r w:rsidR="00F76D8C" w:rsidRPr="00690A19">
        <w:rPr>
          <w:rFonts w:ascii="Arial" w:hAnsi="Arial" w:cs="Arial"/>
          <w:sz w:val="20"/>
          <w:szCs w:val="20"/>
        </w:rPr>
        <w:t>ý</w:t>
      </w:r>
      <w:r w:rsidRPr="00690A19">
        <w:rPr>
          <w:rFonts w:ascii="Arial" w:hAnsi="Arial" w:cs="Arial"/>
          <w:sz w:val="20"/>
          <w:szCs w:val="20"/>
        </w:rPr>
        <w:t xml:space="preserve"> </w:t>
      </w:r>
      <w:r w:rsidR="00F76D8C" w:rsidRPr="00690A19">
        <w:rPr>
          <w:rFonts w:ascii="Arial" w:hAnsi="Arial" w:cs="Arial"/>
          <w:sz w:val="20"/>
          <w:szCs w:val="20"/>
        </w:rPr>
        <w:t>Přístroj</w:t>
      </w:r>
      <w:r w:rsidRPr="00690A19">
        <w:rPr>
          <w:rFonts w:ascii="Arial" w:hAnsi="Arial" w:cs="Arial"/>
          <w:sz w:val="20"/>
          <w:szCs w:val="20"/>
        </w:rPr>
        <w:t xml:space="preserve"> a všechny jeho součásti musí být nové, nepoužité.</w:t>
      </w:r>
    </w:p>
    <w:p w14:paraId="7AE85C0C" w14:textId="77777777" w:rsidR="00415573" w:rsidRPr="00690A19" w:rsidRDefault="00415573" w:rsidP="00415573">
      <w:pPr>
        <w:pStyle w:val="Odstavecseseznamem1"/>
        <w:numPr>
          <w:ilvl w:val="0"/>
          <w:numId w:val="29"/>
        </w:numPr>
        <w:spacing w:after="240"/>
        <w:jc w:val="both"/>
        <w:rPr>
          <w:rFonts w:ascii="Arial" w:hAnsi="Arial" w:cs="Arial"/>
          <w:b/>
          <w:bCs/>
          <w:sz w:val="20"/>
          <w:szCs w:val="20"/>
          <w:u w:val="single"/>
        </w:rPr>
      </w:pPr>
      <w:r w:rsidRPr="00690A19">
        <w:rPr>
          <w:rFonts w:ascii="Arial" w:hAnsi="Arial" w:cs="Arial"/>
          <w:b/>
          <w:bCs/>
          <w:sz w:val="20"/>
          <w:szCs w:val="20"/>
          <w:u w:val="single"/>
        </w:rPr>
        <w:t>DOBA PLNĚNÍ</w:t>
      </w:r>
      <w:bookmarkEnd w:id="9"/>
      <w:r w:rsidRPr="00690A19">
        <w:rPr>
          <w:rFonts w:ascii="Arial" w:hAnsi="Arial" w:cs="Arial"/>
          <w:b/>
          <w:sz w:val="20"/>
          <w:szCs w:val="20"/>
          <w:u w:val="single"/>
        </w:rPr>
        <w:t xml:space="preserve"> </w:t>
      </w:r>
    </w:p>
    <w:p w14:paraId="3F202262" w14:textId="4ACFD04D" w:rsidR="00415573" w:rsidRPr="00690A19" w:rsidRDefault="006E7253" w:rsidP="00176B9E">
      <w:pPr>
        <w:pStyle w:val="Odstavecseseznamem1"/>
        <w:numPr>
          <w:ilvl w:val="1"/>
          <w:numId w:val="29"/>
        </w:numPr>
        <w:spacing w:after="240"/>
        <w:jc w:val="both"/>
        <w:rPr>
          <w:rFonts w:ascii="Arial" w:hAnsi="Arial" w:cs="Arial"/>
          <w:b/>
          <w:bCs/>
          <w:sz w:val="20"/>
          <w:szCs w:val="20"/>
          <w:u w:val="single"/>
        </w:rPr>
      </w:pPr>
      <w:bookmarkStart w:id="10" w:name="_Ref425154575"/>
      <w:bookmarkStart w:id="11" w:name="_Ref397681741"/>
      <w:bookmarkStart w:id="12" w:name="_Ref379964163"/>
      <w:bookmarkStart w:id="13" w:name="_Ref381969739"/>
      <w:r w:rsidRPr="00690A19">
        <w:rPr>
          <w:rFonts w:ascii="Arial" w:hAnsi="Arial" w:cs="Arial"/>
          <w:sz w:val="20"/>
          <w:szCs w:val="20"/>
        </w:rPr>
        <w:t xml:space="preserve">Prodávající se zavazuje </w:t>
      </w:r>
      <w:bookmarkStart w:id="14" w:name="_Ref382231623"/>
      <w:r w:rsidR="00DC1441" w:rsidRPr="00690A19">
        <w:rPr>
          <w:rFonts w:ascii="Arial" w:hAnsi="Arial" w:cs="Arial"/>
          <w:sz w:val="20"/>
          <w:szCs w:val="20"/>
        </w:rPr>
        <w:t>Přístroj</w:t>
      </w:r>
      <w:r w:rsidRPr="00690A19">
        <w:rPr>
          <w:rFonts w:ascii="Arial" w:hAnsi="Arial" w:cs="Arial"/>
          <w:sz w:val="20"/>
          <w:szCs w:val="20"/>
        </w:rPr>
        <w:t xml:space="preserve"> </w:t>
      </w:r>
      <w:bookmarkStart w:id="15" w:name="_Ref382231692"/>
      <w:bookmarkEnd w:id="14"/>
      <w:r w:rsidRPr="00690A19">
        <w:rPr>
          <w:rFonts w:ascii="Arial" w:hAnsi="Arial" w:cs="Arial"/>
          <w:sz w:val="20"/>
          <w:szCs w:val="20"/>
        </w:rPr>
        <w:t>řádně předat po předchozí instalaci nejpozději do</w:t>
      </w:r>
      <w:bookmarkEnd w:id="10"/>
      <w:bookmarkEnd w:id="15"/>
      <w:r w:rsidR="00176B9E" w:rsidRPr="00690A19">
        <w:rPr>
          <w:rFonts w:ascii="Arial" w:hAnsi="Arial" w:cs="Arial"/>
          <w:sz w:val="20"/>
          <w:szCs w:val="20"/>
        </w:rPr>
        <w:t xml:space="preserve"> </w:t>
      </w:r>
      <w:r w:rsidR="00947730">
        <w:rPr>
          <w:rFonts w:ascii="Arial" w:hAnsi="Arial" w:cs="Arial"/>
          <w:sz w:val="20"/>
          <w:szCs w:val="20"/>
          <w:highlight w:val="yellow"/>
        </w:rPr>
        <w:t>____</w:t>
      </w:r>
      <w:r w:rsidR="00947730" w:rsidRPr="00690A19">
        <w:rPr>
          <w:rFonts w:ascii="Arial" w:hAnsi="Arial" w:cs="Arial"/>
          <w:sz w:val="20"/>
          <w:szCs w:val="20"/>
        </w:rPr>
        <w:t xml:space="preserve"> </w:t>
      </w:r>
      <w:r w:rsidR="00947730">
        <w:rPr>
          <w:rFonts w:ascii="Arial" w:hAnsi="Arial" w:cs="Arial"/>
          <w:sz w:val="20"/>
          <w:szCs w:val="20"/>
        </w:rPr>
        <w:t>kalendářních dnů</w:t>
      </w:r>
      <w:r w:rsidR="00947730" w:rsidRPr="00690A19">
        <w:rPr>
          <w:rFonts w:ascii="Arial" w:hAnsi="Arial" w:cs="Arial"/>
          <w:bCs/>
          <w:sz w:val="20"/>
          <w:szCs w:val="20"/>
        </w:rPr>
        <w:t xml:space="preserve"> </w:t>
      </w:r>
      <w:r w:rsidR="00947730" w:rsidRPr="00690A19">
        <w:rPr>
          <w:rFonts w:ascii="Arial" w:hAnsi="Arial" w:cs="Arial"/>
          <w:color w:val="FF0000"/>
          <w:sz w:val="20"/>
          <w:szCs w:val="20"/>
        </w:rPr>
        <w:t>(doplní účastník zadávacího řízení)</w:t>
      </w:r>
      <w:r w:rsidR="00302A92" w:rsidRPr="00690A19">
        <w:rPr>
          <w:rFonts w:ascii="Arial" w:hAnsi="Arial" w:cs="Arial"/>
          <w:sz w:val="20"/>
          <w:szCs w:val="20"/>
        </w:rPr>
        <w:t xml:space="preserve"> ode dne uzavření Smlouvy</w:t>
      </w:r>
      <w:r w:rsidR="00415573" w:rsidRPr="00690A19">
        <w:rPr>
          <w:rFonts w:ascii="Arial" w:hAnsi="Arial" w:cs="Arial"/>
          <w:sz w:val="20"/>
          <w:szCs w:val="20"/>
        </w:rPr>
        <w:t>.</w:t>
      </w:r>
      <w:bookmarkEnd w:id="11"/>
    </w:p>
    <w:p w14:paraId="2CB6EED4" w14:textId="06A038DE" w:rsidR="00922DD6" w:rsidRPr="00947730" w:rsidRDefault="00947730" w:rsidP="00947730">
      <w:pPr>
        <w:pStyle w:val="Odstavecseseznamem1"/>
        <w:numPr>
          <w:ilvl w:val="1"/>
          <w:numId w:val="29"/>
        </w:numPr>
        <w:spacing w:after="240"/>
        <w:jc w:val="both"/>
        <w:rPr>
          <w:rFonts w:ascii="Arial" w:hAnsi="Arial" w:cs="Arial"/>
          <w:b/>
          <w:bCs/>
          <w:sz w:val="20"/>
          <w:szCs w:val="20"/>
          <w:u w:val="single"/>
        </w:rPr>
      </w:pPr>
      <w:r w:rsidRPr="00947730">
        <w:rPr>
          <w:rFonts w:ascii="Arial" w:hAnsi="Arial" w:cs="Arial"/>
          <w:sz w:val="20"/>
          <w:szCs w:val="20"/>
        </w:rPr>
        <w:t>Prodávající je povinen oznámit Kupujícímu termín dodání a instalace Přístroje v předstihu alespoň 3 pracovních dnů.</w:t>
      </w:r>
    </w:p>
    <w:p w14:paraId="4BB2591D" w14:textId="111C51FE" w:rsidR="00947730" w:rsidRPr="00937DA1" w:rsidRDefault="00947730" w:rsidP="00947730">
      <w:pPr>
        <w:pStyle w:val="Odstavecseseznamem1"/>
        <w:numPr>
          <w:ilvl w:val="1"/>
          <w:numId w:val="29"/>
        </w:numPr>
        <w:spacing w:after="240"/>
        <w:jc w:val="both"/>
        <w:rPr>
          <w:rFonts w:ascii="Arial" w:hAnsi="Arial" w:cs="Arial"/>
          <w:bCs/>
          <w:sz w:val="20"/>
          <w:szCs w:val="20"/>
        </w:rPr>
      </w:pPr>
      <w:bookmarkStart w:id="16" w:name="_Ref1729108"/>
      <w:r w:rsidRPr="00947730">
        <w:rPr>
          <w:rFonts w:ascii="Arial" w:hAnsi="Arial" w:cs="Arial"/>
          <w:bCs/>
          <w:sz w:val="20"/>
          <w:szCs w:val="20"/>
        </w:rPr>
        <w:t xml:space="preserve">Prodávající se zavazuje zajistit přípravu Přístroje na </w:t>
      </w:r>
      <w:r w:rsidR="00BE30D2">
        <w:rPr>
          <w:rFonts w:ascii="Arial" w:hAnsi="Arial" w:cs="Arial"/>
          <w:bCs/>
          <w:sz w:val="20"/>
          <w:szCs w:val="20"/>
        </w:rPr>
        <w:t>přemístění</w:t>
      </w:r>
      <w:r w:rsidRPr="00947730">
        <w:rPr>
          <w:rFonts w:ascii="Arial" w:hAnsi="Arial" w:cs="Arial"/>
          <w:bCs/>
          <w:sz w:val="20"/>
          <w:szCs w:val="20"/>
        </w:rPr>
        <w:t xml:space="preserve"> a</w:t>
      </w:r>
      <w:r w:rsidR="00BE30D2">
        <w:rPr>
          <w:rFonts w:ascii="Arial" w:hAnsi="Arial" w:cs="Arial"/>
          <w:bCs/>
          <w:sz w:val="20"/>
          <w:szCs w:val="20"/>
        </w:rPr>
        <w:t xml:space="preserve"> následnou</w:t>
      </w:r>
      <w:r w:rsidRPr="00947730">
        <w:rPr>
          <w:rFonts w:ascii="Arial" w:hAnsi="Arial" w:cs="Arial"/>
          <w:bCs/>
          <w:sz w:val="20"/>
          <w:szCs w:val="20"/>
        </w:rPr>
        <w:t xml:space="preserve"> reinstalaci </w:t>
      </w:r>
      <w:r w:rsidR="00BE30D2">
        <w:rPr>
          <w:rFonts w:ascii="Arial" w:hAnsi="Arial" w:cs="Arial"/>
          <w:bCs/>
          <w:sz w:val="20"/>
          <w:szCs w:val="20"/>
        </w:rPr>
        <w:t>v</w:t>
      </w:r>
      <w:r w:rsidRPr="00947730">
        <w:rPr>
          <w:rFonts w:ascii="Arial" w:hAnsi="Arial" w:cs="Arial"/>
          <w:bCs/>
          <w:sz w:val="20"/>
          <w:szCs w:val="20"/>
        </w:rPr>
        <w:t xml:space="preserve">e lhůtě 90 </w:t>
      </w:r>
      <w:r>
        <w:rPr>
          <w:rFonts w:ascii="Arial" w:hAnsi="Arial" w:cs="Arial"/>
          <w:bCs/>
          <w:sz w:val="20"/>
          <w:szCs w:val="20"/>
        </w:rPr>
        <w:t>dnů od</w:t>
      </w:r>
      <w:r w:rsidR="009331C9">
        <w:rPr>
          <w:rFonts w:ascii="Arial" w:hAnsi="Arial" w:cs="Arial"/>
          <w:bCs/>
          <w:sz w:val="20"/>
          <w:szCs w:val="20"/>
        </w:rPr>
        <w:t xml:space="preserve"> písemné</w:t>
      </w:r>
      <w:r>
        <w:rPr>
          <w:rFonts w:ascii="Arial" w:hAnsi="Arial" w:cs="Arial"/>
          <w:bCs/>
          <w:sz w:val="20"/>
          <w:szCs w:val="20"/>
        </w:rPr>
        <w:t xml:space="preserve"> výzvy Kupujícího v</w:t>
      </w:r>
      <w:r w:rsidR="00C56ED0">
        <w:rPr>
          <w:rFonts w:ascii="Arial" w:hAnsi="Arial" w:cs="Arial"/>
          <w:bCs/>
          <w:sz w:val="20"/>
          <w:szCs w:val="20"/>
        </w:rPr>
        <w:t> průběhu roku</w:t>
      </w:r>
      <w:r w:rsidRPr="00947730">
        <w:rPr>
          <w:rFonts w:ascii="Arial" w:hAnsi="Arial" w:cs="Arial"/>
          <w:bCs/>
          <w:sz w:val="20"/>
          <w:szCs w:val="20"/>
        </w:rPr>
        <w:t xml:space="preserve"> 2021.</w:t>
      </w:r>
      <w:bookmarkEnd w:id="16"/>
    </w:p>
    <w:p w14:paraId="7E4CC58A" w14:textId="37DF9923" w:rsidR="005126DF" w:rsidRPr="00937DA1" w:rsidRDefault="005126DF" w:rsidP="005126DF">
      <w:pPr>
        <w:pStyle w:val="Odstavecseseznamem1"/>
        <w:numPr>
          <w:ilvl w:val="1"/>
          <w:numId w:val="29"/>
        </w:numPr>
        <w:spacing w:after="240"/>
        <w:jc w:val="both"/>
        <w:rPr>
          <w:rFonts w:ascii="Arial" w:hAnsi="Arial" w:cs="Arial"/>
          <w:bCs/>
          <w:sz w:val="20"/>
          <w:szCs w:val="20"/>
        </w:rPr>
      </w:pPr>
      <w:r w:rsidRPr="00937DA1">
        <w:rPr>
          <w:rFonts w:ascii="Arial" w:hAnsi="Arial" w:cs="Arial"/>
          <w:bCs/>
          <w:sz w:val="20"/>
          <w:szCs w:val="20"/>
        </w:rPr>
        <w:t xml:space="preserve">Prodávající je povinen oznámit Kupujícímu termín přípravy na </w:t>
      </w:r>
      <w:r w:rsidR="00BE30D2">
        <w:rPr>
          <w:rFonts w:ascii="Arial" w:hAnsi="Arial" w:cs="Arial"/>
          <w:bCs/>
          <w:sz w:val="20"/>
          <w:szCs w:val="20"/>
        </w:rPr>
        <w:t>přemístěn</w:t>
      </w:r>
      <w:r w:rsidRPr="00937DA1">
        <w:rPr>
          <w:rFonts w:ascii="Arial" w:hAnsi="Arial" w:cs="Arial"/>
          <w:bCs/>
          <w:sz w:val="20"/>
          <w:szCs w:val="20"/>
        </w:rPr>
        <w:t xml:space="preserve">í a termín následné reinstalace Přístroje dle odst. </w:t>
      </w:r>
      <w:r w:rsidRPr="00937DA1">
        <w:rPr>
          <w:rFonts w:ascii="Arial" w:hAnsi="Arial" w:cs="Arial"/>
          <w:bCs/>
          <w:sz w:val="20"/>
          <w:szCs w:val="20"/>
        </w:rPr>
        <w:fldChar w:fldCharType="begin"/>
      </w:r>
      <w:r w:rsidRPr="00937DA1">
        <w:rPr>
          <w:rFonts w:ascii="Arial" w:hAnsi="Arial" w:cs="Arial"/>
          <w:bCs/>
          <w:sz w:val="20"/>
          <w:szCs w:val="20"/>
        </w:rPr>
        <w:instrText xml:space="preserve"> REF _Ref1729108 \r \h </w:instrText>
      </w:r>
      <w:r w:rsidR="00894D31" w:rsidRPr="00937DA1">
        <w:rPr>
          <w:rFonts w:ascii="Arial" w:hAnsi="Arial" w:cs="Arial"/>
          <w:bCs/>
          <w:sz w:val="20"/>
          <w:szCs w:val="20"/>
        </w:rPr>
        <w:instrText xml:space="preserve"> \* MERGEFORMAT </w:instrText>
      </w:r>
      <w:r w:rsidRPr="00937DA1">
        <w:rPr>
          <w:rFonts w:ascii="Arial" w:hAnsi="Arial" w:cs="Arial"/>
          <w:bCs/>
          <w:sz w:val="20"/>
          <w:szCs w:val="20"/>
        </w:rPr>
      </w:r>
      <w:r w:rsidRPr="00937DA1">
        <w:rPr>
          <w:rFonts w:ascii="Arial" w:hAnsi="Arial" w:cs="Arial"/>
          <w:bCs/>
          <w:sz w:val="20"/>
          <w:szCs w:val="20"/>
        </w:rPr>
        <w:fldChar w:fldCharType="separate"/>
      </w:r>
      <w:r w:rsidR="00A52B89">
        <w:rPr>
          <w:rFonts w:ascii="Arial" w:hAnsi="Arial" w:cs="Arial"/>
          <w:bCs/>
          <w:sz w:val="20"/>
          <w:szCs w:val="20"/>
        </w:rPr>
        <w:t>4.3</w:t>
      </w:r>
      <w:r w:rsidRPr="00937DA1">
        <w:rPr>
          <w:rFonts w:ascii="Arial" w:hAnsi="Arial" w:cs="Arial"/>
          <w:bCs/>
          <w:sz w:val="20"/>
          <w:szCs w:val="20"/>
        </w:rPr>
        <w:fldChar w:fldCharType="end"/>
      </w:r>
      <w:r w:rsidR="00937DA1" w:rsidRPr="00937DA1">
        <w:rPr>
          <w:rFonts w:ascii="Arial" w:hAnsi="Arial" w:cs="Arial"/>
          <w:bCs/>
          <w:sz w:val="20"/>
          <w:szCs w:val="20"/>
        </w:rPr>
        <w:t xml:space="preserve"> alespoň 20</w:t>
      </w:r>
      <w:r w:rsidRPr="00937DA1">
        <w:rPr>
          <w:rFonts w:ascii="Arial" w:hAnsi="Arial" w:cs="Arial"/>
          <w:bCs/>
          <w:sz w:val="20"/>
          <w:szCs w:val="20"/>
        </w:rPr>
        <w:t xml:space="preserve"> pracovn</w:t>
      </w:r>
      <w:r w:rsidR="00937DA1" w:rsidRPr="00937DA1">
        <w:rPr>
          <w:rFonts w:ascii="Arial" w:hAnsi="Arial" w:cs="Arial"/>
          <w:bCs/>
          <w:sz w:val="20"/>
          <w:szCs w:val="20"/>
        </w:rPr>
        <w:t xml:space="preserve">ích dnů předem, přičemž termín přípravy na </w:t>
      </w:r>
      <w:r w:rsidR="00BE30D2">
        <w:rPr>
          <w:rFonts w:ascii="Arial" w:hAnsi="Arial" w:cs="Arial"/>
          <w:bCs/>
          <w:sz w:val="20"/>
          <w:szCs w:val="20"/>
        </w:rPr>
        <w:t>přemístění</w:t>
      </w:r>
      <w:r w:rsidR="00937DA1" w:rsidRPr="00937DA1">
        <w:rPr>
          <w:rFonts w:ascii="Arial" w:hAnsi="Arial" w:cs="Arial"/>
          <w:bCs/>
          <w:sz w:val="20"/>
          <w:szCs w:val="20"/>
        </w:rPr>
        <w:t xml:space="preserve"> nesmí být časově vzdálen od termínu reinstalace méně než 2 a více než 15</w:t>
      </w:r>
      <w:r w:rsidRPr="00937DA1">
        <w:rPr>
          <w:rFonts w:ascii="Arial" w:hAnsi="Arial" w:cs="Arial"/>
          <w:bCs/>
          <w:sz w:val="20"/>
          <w:szCs w:val="20"/>
        </w:rPr>
        <w:t xml:space="preserve"> pracovních dnů</w:t>
      </w:r>
      <w:r w:rsidR="00894D31" w:rsidRPr="00937DA1">
        <w:rPr>
          <w:rFonts w:ascii="Arial" w:hAnsi="Arial" w:cs="Arial"/>
          <w:bCs/>
          <w:sz w:val="20"/>
          <w:szCs w:val="20"/>
        </w:rPr>
        <w:t>.</w:t>
      </w:r>
    </w:p>
    <w:p w14:paraId="61D46043" w14:textId="641EFEC3" w:rsidR="00D865EA" w:rsidRPr="00690A19" w:rsidRDefault="00D865EA" w:rsidP="00D865EA">
      <w:pPr>
        <w:pStyle w:val="Odstavecseseznamem1"/>
        <w:numPr>
          <w:ilvl w:val="1"/>
          <w:numId w:val="29"/>
        </w:numPr>
        <w:spacing w:after="240"/>
        <w:jc w:val="both"/>
        <w:rPr>
          <w:rFonts w:ascii="Arial" w:hAnsi="Arial" w:cs="Arial"/>
          <w:b/>
          <w:bCs/>
          <w:sz w:val="20"/>
          <w:szCs w:val="20"/>
          <w:u w:val="single"/>
        </w:rPr>
      </w:pPr>
      <w:r w:rsidRPr="00690A19">
        <w:rPr>
          <w:rFonts w:ascii="Arial" w:hAnsi="Arial" w:cs="Arial"/>
          <w:sz w:val="20"/>
          <w:szCs w:val="20"/>
        </w:rPr>
        <w:t>Doba plnění se prodlužuje o dobu, po kterou Prodávající nemohl plnit z důvodů překážek na straně Kupujícího.</w:t>
      </w:r>
    </w:p>
    <w:bookmarkEnd w:id="12"/>
    <w:bookmarkEnd w:id="13"/>
    <w:p w14:paraId="4ED3F2BA" w14:textId="154598E0" w:rsidR="00415573" w:rsidRPr="00690A19" w:rsidRDefault="00415573" w:rsidP="00415573">
      <w:pPr>
        <w:pStyle w:val="Odstavecseseznamem1"/>
        <w:numPr>
          <w:ilvl w:val="0"/>
          <w:numId w:val="29"/>
        </w:numPr>
        <w:spacing w:after="240"/>
        <w:jc w:val="both"/>
        <w:rPr>
          <w:rFonts w:ascii="Arial" w:hAnsi="Arial" w:cs="Arial"/>
          <w:b/>
          <w:bCs/>
          <w:sz w:val="20"/>
          <w:szCs w:val="20"/>
          <w:u w:val="single"/>
        </w:rPr>
      </w:pPr>
      <w:r w:rsidRPr="00690A19">
        <w:rPr>
          <w:rFonts w:ascii="Arial" w:hAnsi="Arial" w:cs="Arial"/>
          <w:b/>
          <w:bCs/>
          <w:sz w:val="20"/>
          <w:szCs w:val="20"/>
          <w:u w:val="single"/>
        </w:rPr>
        <w:t>CENA, FAKTURACE, PLACENÍ</w:t>
      </w:r>
      <w:r w:rsidRPr="00690A19">
        <w:rPr>
          <w:rFonts w:ascii="Arial" w:hAnsi="Arial" w:cs="Arial"/>
          <w:b/>
          <w:sz w:val="20"/>
          <w:szCs w:val="20"/>
          <w:u w:val="single"/>
        </w:rPr>
        <w:t xml:space="preserve"> </w:t>
      </w:r>
    </w:p>
    <w:p w14:paraId="34139D57" w14:textId="366D78ED" w:rsidR="006E7253" w:rsidRPr="00690A19" w:rsidRDefault="007A04EC" w:rsidP="007A04EC">
      <w:pPr>
        <w:pStyle w:val="Odstavecseseznamem1"/>
        <w:numPr>
          <w:ilvl w:val="1"/>
          <w:numId w:val="29"/>
        </w:numPr>
        <w:spacing w:after="240"/>
        <w:jc w:val="both"/>
        <w:rPr>
          <w:rFonts w:ascii="Arial" w:hAnsi="Arial" w:cs="Arial"/>
          <w:b/>
          <w:bCs/>
          <w:sz w:val="20"/>
          <w:szCs w:val="20"/>
          <w:u w:val="single"/>
        </w:rPr>
      </w:pPr>
      <w:r>
        <w:rPr>
          <w:rFonts w:ascii="Arial" w:hAnsi="Arial" w:cs="Arial"/>
          <w:sz w:val="20"/>
          <w:szCs w:val="20"/>
        </w:rPr>
        <w:t>K</w:t>
      </w:r>
      <w:r w:rsidR="006E7253" w:rsidRPr="00690A19">
        <w:rPr>
          <w:rFonts w:ascii="Arial" w:hAnsi="Arial" w:cs="Arial"/>
          <w:sz w:val="20"/>
          <w:szCs w:val="20"/>
        </w:rPr>
        <w:t xml:space="preserve">upní cena </w:t>
      </w:r>
      <w:r>
        <w:rPr>
          <w:rFonts w:ascii="Arial" w:hAnsi="Arial" w:cs="Arial"/>
          <w:sz w:val="20"/>
          <w:szCs w:val="20"/>
        </w:rPr>
        <w:t xml:space="preserve">(cena za </w:t>
      </w:r>
      <w:r w:rsidRPr="007A04EC">
        <w:rPr>
          <w:rFonts w:ascii="Arial" w:hAnsi="Arial" w:cs="Arial"/>
          <w:sz w:val="20"/>
          <w:szCs w:val="20"/>
        </w:rPr>
        <w:t xml:space="preserve">veškeré požadované plnění </w:t>
      </w:r>
      <w:r w:rsidR="00272C10">
        <w:rPr>
          <w:rFonts w:ascii="Arial" w:hAnsi="Arial" w:cs="Arial"/>
          <w:sz w:val="20"/>
          <w:szCs w:val="20"/>
        </w:rPr>
        <w:t xml:space="preserve">dle odst. </w:t>
      </w:r>
      <w:r w:rsidR="00272C10">
        <w:rPr>
          <w:rFonts w:ascii="Arial" w:hAnsi="Arial" w:cs="Arial"/>
          <w:sz w:val="20"/>
          <w:szCs w:val="20"/>
        </w:rPr>
        <w:fldChar w:fldCharType="begin"/>
      </w:r>
      <w:r w:rsidR="00272C10">
        <w:rPr>
          <w:rFonts w:ascii="Arial" w:hAnsi="Arial" w:cs="Arial"/>
          <w:sz w:val="20"/>
          <w:szCs w:val="20"/>
        </w:rPr>
        <w:instrText xml:space="preserve"> REF _Ref2331740 \r \h </w:instrText>
      </w:r>
      <w:r w:rsidR="00272C10">
        <w:rPr>
          <w:rFonts w:ascii="Arial" w:hAnsi="Arial" w:cs="Arial"/>
          <w:sz w:val="20"/>
          <w:szCs w:val="20"/>
        </w:rPr>
      </w:r>
      <w:r w:rsidR="00272C10">
        <w:rPr>
          <w:rFonts w:ascii="Arial" w:hAnsi="Arial" w:cs="Arial"/>
          <w:sz w:val="20"/>
          <w:szCs w:val="20"/>
        </w:rPr>
        <w:fldChar w:fldCharType="separate"/>
      </w:r>
      <w:r w:rsidR="00A52B89">
        <w:rPr>
          <w:rFonts w:ascii="Arial" w:hAnsi="Arial" w:cs="Arial"/>
          <w:sz w:val="20"/>
          <w:szCs w:val="20"/>
        </w:rPr>
        <w:t>3.1.1</w:t>
      </w:r>
      <w:r w:rsidR="00272C10">
        <w:rPr>
          <w:rFonts w:ascii="Arial" w:hAnsi="Arial" w:cs="Arial"/>
          <w:sz w:val="20"/>
          <w:szCs w:val="20"/>
        </w:rPr>
        <w:fldChar w:fldCharType="end"/>
      </w:r>
      <w:r w:rsidR="00272C10">
        <w:rPr>
          <w:rFonts w:ascii="Arial" w:hAnsi="Arial" w:cs="Arial"/>
          <w:sz w:val="20"/>
          <w:szCs w:val="20"/>
        </w:rPr>
        <w:t xml:space="preserve"> Smlouvy</w:t>
      </w:r>
      <w:r>
        <w:rPr>
          <w:rFonts w:ascii="Arial" w:hAnsi="Arial" w:cs="Arial"/>
          <w:sz w:val="20"/>
          <w:szCs w:val="20"/>
        </w:rPr>
        <w:t>)</w:t>
      </w:r>
      <w:r w:rsidRPr="007A04EC">
        <w:rPr>
          <w:rFonts w:ascii="Arial" w:hAnsi="Arial" w:cs="Arial"/>
          <w:sz w:val="20"/>
          <w:szCs w:val="20"/>
        </w:rPr>
        <w:t xml:space="preserve"> </w:t>
      </w:r>
      <w:r w:rsidR="006E7253" w:rsidRPr="00690A19">
        <w:rPr>
          <w:rFonts w:ascii="Arial" w:hAnsi="Arial" w:cs="Arial"/>
          <w:sz w:val="20"/>
          <w:szCs w:val="20"/>
        </w:rPr>
        <w:t xml:space="preserve">vychází z Nabídky a činí </w:t>
      </w:r>
      <w:r w:rsidR="006E7253" w:rsidRPr="00B57A77">
        <w:rPr>
          <w:rFonts w:ascii="Arial" w:hAnsi="Arial" w:cs="Arial"/>
          <w:b/>
          <w:sz w:val="20"/>
          <w:szCs w:val="20"/>
          <w:highlight w:val="yellow"/>
        </w:rPr>
        <w:t>________</w:t>
      </w:r>
      <w:r w:rsidR="006E7253" w:rsidRPr="00B57A77">
        <w:rPr>
          <w:rFonts w:ascii="Arial" w:hAnsi="Arial" w:cs="Arial"/>
          <w:b/>
          <w:sz w:val="20"/>
          <w:szCs w:val="20"/>
        </w:rPr>
        <w:t xml:space="preserve"> Kč</w:t>
      </w:r>
      <w:r w:rsidR="006E7253" w:rsidRPr="00690A19">
        <w:rPr>
          <w:rFonts w:ascii="Arial" w:hAnsi="Arial" w:cs="Arial"/>
          <w:sz w:val="20"/>
          <w:szCs w:val="20"/>
        </w:rPr>
        <w:t xml:space="preserve"> (slovy: </w:t>
      </w:r>
      <w:r w:rsidR="006E7253" w:rsidRPr="00690A19">
        <w:rPr>
          <w:rFonts w:ascii="Arial" w:hAnsi="Arial" w:cs="Arial"/>
          <w:sz w:val="20"/>
          <w:szCs w:val="20"/>
          <w:highlight w:val="yellow"/>
        </w:rPr>
        <w:t>___________</w:t>
      </w:r>
      <w:r w:rsidR="006E7253" w:rsidRPr="00690A19">
        <w:rPr>
          <w:rFonts w:ascii="Arial" w:hAnsi="Arial" w:cs="Arial"/>
          <w:sz w:val="20"/>
          <w:szCs w:val="20"/>
        </w:rPr>
        <w:t xml:space="preserve">) </w:t>
      </w:r>
      <w:r w:rsidR="006E7253" w:rsidRPr="00690A19">
        <w:rPr>
          <w:rFonts w:ascii="Arial" w:hAnsi="Arial" w:cs="Arial"/>
          <w:color w:val="FF0000"/>
          <w:sz w:val="20"/>
          <w:szCs w:val="20"/>
        </w:rPr>
        <w:t xml:space="preserve">(doplní </w:t>
      </w:r>
      <w:r w:rsidR="008D2FF9" w:rsidRPr="00690A19">
        <w:rPr>
          <w:rFonts w:ascii="Arial" w:hAnsi="Arial" w:cs="Arial"/>
          <w:color w:val="FF0000"/>
          <w:sz w:val="20"/>
          <w:szCs w:val="20"/>
        </w:rPr>
        <w:t>účastník zadávacího řízení</w:t>
      </w:r>
      <w:r w:rsidR="006E7253" w:rsidRPr="00690A19">
        <w:rPr>
          <w:rFonts w:ascii="Arial" w:hAnsi="Arial" w:cs="Arial"/>
          <w:color w:val="FF0000"/>
          <w:sz w:val="20"/>
          <w:szCs w:val="20"/>
        </w:rPr>
        <w:t>)</w:t>
      </w:r>
      <w:r w:rsidR="006E7253" w:rsidRPr="00690A19">
        <w:rPr>
          <w:rFonts w:ascii="Arial" w:hAnsi="Arial" w:cs="Arial"/>
          <w:sz w:val="20"/>
          <w:szCs w:val="20"/>
        </w:rPr>
        <w:t xml:space="preserve"> bez daně z přidané hodnoty (dále jen </w:t>
      </w:r>
      <w:r w:rsidR="006E7253" w:rsidRPr="00690A19">
        <w:rPr>
          <w:rFonts w:ascii="Arial" w:hAnsi="Arial" w:cs="Arial"/>
          <w:b/>
          <w:bCs/>
          <w:sz w:val="20"/>
          <w:szCs w:val="20"/>
        </w:rPr>
        <w:t>„Kupní Cena“</w:t>
      </w:r>
      <w:r w:rsidR="006E7253" w:rsidRPr="00690A19">
        <w:rPr>
          <w:rFonts w:ascii="Arial" w:hAnsi="Arial" w:cs="Arial"/>
          <w:sz w:val="20"/>
          <w:szCs w:val="20"/>
        </w:rPr>
        <w:t>).</w:t>
      </w:r>
    </w:p>
    <w:p w14:paraId="0E4A9186" w14:textId="3FB9E2BF" w:rsidR="000319A0" w:rsidRPr="00690A19" w:rsidRDefault="000319A0" w:rsidP="000319A0">
      <w:pPr>
        <w:pStyle w:val="Odstavecseseznamem1"/>
        <w:numPr>
          <w:ilvl w:val="1"/>
          <w:numId w:val="29"/>
        </w:numPr>
        <w:spacing w:after="240"/>
        <w:jc w:val="both"/>
        <w:rPr>
          <w:rFonts w:ascii="Arial" w:hAnsi="Arial" w:cs="Arial"/>
          <w:bCs/>
          <w:sz w:val="20"/>
          <w:szCs w:val="20"/>
        </w:rPr>
      </w:pPr>
      <w:bookmarkStart w:id="17" w:name="_Ref535497801"/>
      <w:r w:rsidRPr="00690A19">
        <w:rPr>
          <w:rFonts w:ascii="Arial" w:hAnsi="Arial" w:cs="Arial"/>
          <w:bCs/>
          <w:sz w:val="20"/>
          <w:szCs w:val="20"/>
        </w:rPr>
        <w:t xml:space="preserve">Cena </w:t>
      </w:r>
      <w:r w:rsidR="007A04EC">
        <w:rPr>
          <w:rFonts w:ascii="Arial" w:hAnsi="Arial" w:cs="Arial"/>
          <w:bCs/>
          <w:sz w:val="20"/>
          <w:szCs w:val="20"/>
        </w:rPr>
        <w:t>za přípravu</w:t>
      </w:r>
      <w:r w:rsidR="007A04EC" w:rsidRPr="00947730">
        <w:rPr>
          <w:rFonts w:ascii="Arial" w:hAnsi="Arial" w:cs="Arial"/>
          <w:bCs/>
          <w:sz w:val="20"/>
          <w:szCs w:val="20"/>
        </w:rPr>
        <w:t xml:space="preserve"> </w:t>
      </w:r>
      <w:r w:rsidR="007A04EC">
        <w:rPr>
          <w:rFonts w:ascii="Arial" w:hAnsi="Arial" w:cs="Arial"/>
          <w:bCs/>
          <w:sz w:val="20"/>
          <w:szCs w:val="20"/>
        </w:rPr>
        <w:t xml:space="preserve">Přístroje </w:t>
      </w:r>
      <w:r w:rsidR="007A04EC" w:rsidRPr="00947730">
        <w:rPr>
          <w:rFonts w:ascii="Arial" w:hAnsi="Arial" w:cs="Arial"/>
          <w:bCs/>
          <w:sz w:val="20"/>
          <w:szCs w:val="20"/>
        </w:rPr>
        <w:t xml:space="preserve">na </w:t>
      </w:r>
      <w:r w:rsidR="00272C10">
        <w:rPr>
          <w:rFonts w:ascii="Arial" w:hAnsi="Arial" w:cs="Arial"/>
          <w:bCs/>
          <w:sz w:val="20"/>
          <w:szCs w:val="20"/>
        </w:rPr>
        <w:t>přemístění</w:t>
      </w:r>
      <w:r w:rsidR="007A04EC" w:rsidRPr="00947730">
        <w:rPr>
          <w:rFonts w:ascii="Arial" w:hAnsi="Arial" w:cs="Arial"/>
          <w:bCs/>
          <w:sz w:val="20"/>
          <w:szCs w:val="20"/>
        </w:rPr>
        <w:t xml:space="preserve"> a</w:t>
      </w:r>
      <w:r w:rsidR="00F25C93">
        <w:rPr>
          <w:rFonts w:ascii="Arial" w:hAnsi="Arial" w:cs="Arial"/>
          <w:bCs/>
          <w:sz w:val="20"/>
          <w:szCs w:val="20"/>
        </w:rPr>
        <w:t xml:space="preserve"> provedení</w:t>
      </w:r>
      <w:r w:rsidR="007A04EC" w:rsidRPr="00947730">
        <w:rPr>
          <w:rFonts w:ascii="Arial" w:hAnsi="Arial" w:cs="Arial"/>
          <w:bCs/>
          <w:sz w:val="20"/>
          <w:szCs w:val="20"/>
        </w:rPr>
        <w:t xml:space="preserve"> </w:t>
      </w:r>
      <w:r w:rsidR="007A04EC">
        <w:rPr>
          <w:rFonts w:ascii="Arial" w:hAnsi="Arial" w:cs="Arial"/>
          <w:bCs/>
          <w:sz w:val="20"/>
          <w:szCs w:val="20"/>
        </w:rPr>
        <w:t xml:space="preserve">jeho </w:t>
      </w:r>
      <w:r w:rsidR="00272C10">
        <w:rPr>
          <w:rFonts w:ascii="Arial" w:hAnsi="Arial" w:cs="Arial"/>
          <w:bCs/>
          <w:sz w:val="20"/>
          <w:szCs w:val="20"/>
        </w:rPr>
        <w:t xml:space="preserve">následné </w:t>
      </w:r>
      <w:r w:rsidR="00F25C93">
        <w:rPr>
          <w:rFonts w:ascii="Arial" w:hAnsi="Arial" w:cs="Arial"/>
          <w:bCs/>
          <w:sz w:val="20"/>
          <w:szCs w:val="20"/>
        </w:rPr>
        <w:t>reinstalace</w:t>
      </w:r>
      <w:r w:rsidR="007A04EC">
        <w:rPr>
          <w:rFonts w:ascii="Arial" w:hAnsi="Arial" w:cs="Arial"/>
          <w:bCs/>
          <w:sz w:val="20"/>
          <w:szCs w:val="20"/>
        </w:rPr>
        <w:t xml:space="preserve"> dle odst. </w:t>
      </w:r>
      <w:r w:rsidR="00272C10">
        <w:rPr>
          <w:rFonts w:ascii="Arial" w:hAnsi="Arial" w:cs="Arial"/>
          <w:bCs/>
          <w:sz w:val="20"/>
          <w:szCs w:val="20"/>
        </w:rPr>
        <w:fldChar w:fldCharType="begin"/>
      </w:r>
      <w:r w:rsidR="00272C10">
        <w:rPr>
          <w:rFonts w:ascii="Arial" w:hAnsi="Arial" w:cs="Arial"/>
          <w:bCs/>
          <w:sz w:val="20"/>
          <w:szCs w:val="20"/>
        </w:rPr>
        <w:instrText xml:space="preserve"> REF _Ref2332512 \r \h </w:instrText>
      </w:r>
      <w:r w:rsidR="00272C10">
        <w:rPr>
          <w:rFonts w:ascii="Arial" w:hAnsi="Arial" w:cs="Arial"/>
          <w:bCs/>
          <w:sz w:val="20"/>
          <w:szCs w:val="20"/>
        </w:rPr>
      </w:r>
      <w:r w:rsidR="00272C10">
        <w:rPr>
          <w:rFonts w:ascii="Arial" w:hAnsi="Arial" w:cs="Arial"/>
          <w:bCs/>
          <w:sz w:val="20"/>
          <w:szCs w:val="20"/>
        </w:rPr>
        <w:fldChar w:fldCharType="separate"/>
      </w:r>
      <w:r w:rsidR="00A52B89">
        <w:rPr>
          <w:rFonts w:ascii="Arial" w:hAnsi="Arial" w:cs="Arial"/>
          <w:bCs/>
          <w:sz w:val="20"/>
          <w:szCs w:val="20"/>
        </w:rPr>
        <w:t>3.1.2</w:t>
      </w:r>
      <w:r w:rsidR="00272C10">
        <w:rPr>
          <w:rFonts w:ascii="Arial" w:hAnsi="Arial" w:cs="Arial"/>
          <w:bCs/>
          <w:sz w:val="20"/>
          <w:szCs w:val="20"/>
        </w:rPr>
        <w:fldChar w:fldCharType="end"/>
      </w:r>
      <w:r w:rsidR="007A04EC">
        <w:rPr>
          <w:rFonts w:ascii="Arial" w:hAnsi="Arial" w:cs="Arial"/>
          <w:bCs/>
          <w:sz w:val="20"/>
          <w:szCs w:val="20"/>
        </w:rPr>
        <w:t xml:space="preserve"> </w:t>
      </w:r>
      <w:r w:rsidRPr="00690A19">
        <w:rPr>
          <w:rFonts w:ascii="Arial" w:hAnsi="Arial" w:cs="Arial"/>
          <w:sz w:val="20"/>
          <w:szCs w:val="20"/>
        </w:rPr>
        <w:lastRenderedPageBreak/>
        <w:t>vychází z Nabídky a činí</w:t>
      </w:r>
      <w:r w:rsidRPr="00690A19">
        <w:rPr>
          <w:rFonts w:ascii="Arial" w:hAnsi="Arial" w:cs="Arial"/>
          <w:bCs/>
          <w:sz w:val="20"/>
          <w:szCs w:val="20"/>
        </w:rPr>
        <w:t xml:space="preserve"> </w:t>
      </w:r>
      <w:r w:rsidRPr="00B57A77">
        <w:rPr>
          <w:rFonts w:ascii="Arial" w:hAnsi="Arial" w:cs="Arial"/>
          <w:b/>
          <w:sz w:val="20"/>
          <w:szCs w:val="20"/>
          <w:highlight w:val="yellow"/>
        </w:rPr>
        <w:t>________</w:t>
      </w:r>
      <w:r w:rsidRPr="00B57A77">
        <w:rPr>
          <w:rFonts w:ascii="Arial" w:hAnsi="Arial" w:cs="Arial"/>
          <w:b/>
          <w:sz w:val="20"/>
          <w:szCs w:val="20"/>
        </w:rPr>
        <w:t xml:space="preserve"> </w:t>
      </w:r>
      <w:r w:rsidRPr="00B57A77">
        <w:rPr>
          <w:rFonts w:ascii="Arial" w:hAnsi="Arial" w:cs="Arial"/>
          <w:b/>
          <w:bCs/>
          <w:sz w:val="20"/>
          <w:szCs w:val="20"/>
        </w:rPr>
        <w:t>Kč</w:t>
      </w:r>
      <w:r w:rsidR="00B57A77">
        <w:rPr>
          <w:rFonts w:ascii="Arial" w:hAnsi="Arial" w:cs="Arial"/>
          <w:bCs/>
          <w:sz w:val="20"/>
          <w:szCs w:val="20"/>
        </w:rPr>
        <w:t xml:space="preserve"> (</w:t>
      </w:r>
      <w:r w:rsidR="00B57A77" w:rsidRPr="00690A19">
        <w:rPr>
          <w:rFonts w:ascii="Arial" w:hAnsi="Arial" w:cs="Arial"/>
          <w:sz w:val="20"/>
          <w:szCs w:val="20"/>
        </w:rPr>
        <w:t xml:space="preserve">slovy: </w:t>
      </w:r>
      <w:r w:rsidR="00B57A77" w:rsidRPr="00690A19">
        <w:rPr>
          <w:rFonts w:ascii="Arial" w:hAnsi="Arial" w:cs="Arial"/>
          <w:sz w:val="20"/>
          <w:szCs w:val="20"/>
          <w:highlight w:val="yellow"/>
        </w:rPr>
        <w:t>___________</w:t>
      </w:r>
      <w:r w:rsidR="00B57A77" w:rsidRPr="00690A19">
        <w:rPr>
          <w:rFonts w:ascii="Arial" w:hAnsi="Arial" w:cs="Arial"/>
          <w:sz w:val="20"/>
          <w:szCs w:val="20"/>
        </w:rPr>
        <w:t>)</w:t>
      </w:r>
      <w:r w:rsidRPr="00690A19">
        <w:rPr>
          <w:rFonts w:ascii="Arial" w:hAnsi="Arial" w:cs="Arial"/>
          <w:bCs/>
          <w:sz w:val="20"/>
          <w:szCs w:val="20"/>
        </w:rPr>
        <w:t xml:space="preserve"> </w:t>
      </w:r>
      <w:r w:rsidRPr="00690A19">
        <w:rPr>
          <w:rFonts w:ascii="Arial" w:hAnsi="Arial" w:cs="Arial"/>
          <w:color w:val="FF0000"/>
          <w:sz w:val="20"/>
          <w:szCs w:val="20"/>
        </w:rPr>
        <w:t xml:space="preserve">(doplní účastník zadávacího řízení) </w:t>
      </w:r>
      <w:r w:rsidRPr="00690A19">
        <w:rPr>
          <w:rFonts w:ascii="Arial" w:hAnsi="Arial" w:cs="Arial"/>
          <w:sz w:val="20"/>
          <w:szCs w:val="20"/>
        </w:rPr>
        <w:t>bez daně z přidané hodnoty</w:t>
      </w:r>
      <w:r w:rsidRPr="00690A19">
        <w:rPr>
          <w:rFonts w:ascii="Arial" w:hAnsi="Arial" w:cs="Arial"/>
          <w:bCs/>
          <w:sz w:val="20"/>
          <w:szCs w:val="20"/>
        </w:rPr>
        <w:t>.</w:t>
      </w:r>
      <w:bookmarkEnd w:id="17"/>
    </w:p>
    <w:p w14:paraId="6F87EF4A" w14:textId="045EC472" w:rsidR="006E7253" w:rsidRPr="00690A19" w:rsidRDefault="006E7253" w:rsidP="00950B2C">
      <w:pPr>
        <w:pStyle w:val="Odstavecseseznamem1"/>
        <w:numPr>
          <w:ilvl w:val="1"/>
          <w:numId w:val="29"/>
        </w:numPr>
        <w:spacing w:after="240"/>
        <w:jc w:val="both"/>
        <w:rPr>
          <w:rFonts w:ascii="Arial" w:hAnsi="Arial" w:cs="Arial"/>
          <w:b/>
          <w:bCs/>
          <w:sz w:val="20"/>
          <w:szCs w:val="20"/>
          <w:u w:val="single"/>
        </w:rPr>
      </w:pPr>
      <w:r w:rsidRPr="00690A19">
        <w:rPr>
          <w:rFonts w:ascii="Arial" w:hAnsi="Arial" w:cs="Arial"/>
          <w:sz w:val="20"/>
          <w:szCs w:val="20"/>
        </w:rPr>
        <w:t>Kupní Cena</w:t>
      </w:r>
      <w:r w:rsidR="005434E0">
        <w:rPr>
          <w:rFonts w:ascii="Arial" w:hAnsi="Arial" w:cs="Arial"/>
          <w:sz w:val="20"/>
          <w:szCs w:val="20"/>
        </w:rPr>
        <w:t xml:space="preserve"> a cena</w:t>
      </w:r>
      <w:r w:rsidRPr="00690A19">
        <w:rPr>
          <w:rFonts w:ascii="Arial" w:hAnsi="Arial" w:cs="Arial"/>
          <w:sz w:val="20"/>
          <w:szCs w:val="20"/>
        </w:rPr>
        <w:t xml:space="preserve"> </w:t>
      </w:r>
      <w:r w:rsidR="005434E0">
        <w:rPr>
          <w:rFonts w:ascii="Arial" w:hAnsi="Arial" w:cs="Arial"/>
          <w:sz w:val="20"/>
          <w:szCs w:val="20"/>
        </w:rPr>
        <w:t xml:space="preserve">dle odst. </w:t>
      </w:r>
      <w:r w:rsidR="005434E0">
        <w:rPr>
          <w:rFonts w:ascii="Arial" w:hAnsi="Arial" w:cs="Arial"/>
          <w:sz w:val="20"/>
          <w:szCs w:val="20"/>
        </w:rPr>
        <w:fldChar w:fldCharType="begin"/>
      </w:r>
      <w:r w:rsidR="005434E0">
        <w:rPr>
          <w:rFonts w:ascii="Arial" w:hAnsi="Arial" w:cs="Arial"/>
          <w:sz w:val="20"/>
          <w:szCs w:val="20"/>
        </w:rPr>
        <w:instrText xml:space="preserve"> REF _Ref535497801 \r \h </w:instrText>
      </w:r>
      <w:r w:rsidR="005434E0">
        <w:rPr>
          <w:rFonts w:ascii="Arial" w:hAnsi="Arial" w:cs="Arial"/>
          <w:sz w:val="20"/>
          <w:szCs w:val="20"/>
        </w:rPr>
      </w:r>
      <w:r w:rsidR="005434E0">
        <w:rPr>
          <w:rFonts w:ascii="Arial" w:hAnsi="Arial" w:cs="Arial"/>
          <w:sz w:val="20"/>
          <w:szCs w:val="20"/>
        </w:rPr>
        <w:fldChar w:fldCharType="separate"/>
      </w:r>
      <w:r w:rsidR="00A52B89">
        <w:rPr>
          <w:rFonts w:ascii="Arial" w:hAnsi="Arial" w:cs="Arial"/>
          <w:sz w:val="20"/>
          <w:szCs w:val="20"/>
        </w:rPr>
        <w:t>5.2</w:t>
      </w:r>
      <w:r w:rsidR="005434E0">
        <w:rPr>
          <w:rFonts w:ascii="Arial" w:hAnsi="Arial" w:cs="Arial"/>
          <w:sz w:val="20"/>
          <w:szCs w:val="20"/>
        </w:rPr>
        <w:fldChar w:fldCharType="end"/>
      </w:r>
      <w:r w:rsidR="005434E0">
        <w:rPr>
          <w:rFonts w:ascii="Arial" w:hAnsi="Arial" w:cs="Arial"/>
          <w:sz w:val="20"/>
          <w:szCs w:val="20"/>
        </w:rPr>
        <w:t xml:space="preserve"> zahrnují</w:t>
      </w:r>
      <w:r w:rsidRPr="00690A19">
        <w:rPr>
          <w:rFonts w:ascii="Arial" w:hAnsi="Arial" w:cs="Arial"/>
          <w:sz w:val="20"/>
          <w:szCs w:val="20"/>
        </w:rPr>
        <w:t xml:space="preserve"> veškeré plnění Prodávajícího směřující ke splnění požadavků Kupujícího dle této Smlouvy, </w:t>
      </w:r>
      <w:r w:rsidR="001A3099" w:rsidRPr="00690A19">
        <w:rPr>
          <w:rFonts w:ascii="Arial" w:hAnsi="Arial" w:cs="Arial"/>
          <w:sz w:val="20"/>
          <w:szCs w:val="20"/>
        </w:rPr>
        <w:t xml:space="preserve">včetně </w:t>
      </w:r>
      <w:r w:rsidRPr="00690A19">
        <w:rPr>
          <w:rFonts w:ascii="Arial" w:hAnsi="Arial" w:cs="Arial"/>
          <w:sz w:val="20"/>
          <w:szCs w:val="20"/>
        </w:rPr>
        <w:t>vešker</w:t>
      </w:r>
      <w:r w:rsidR="001A3099" w:rsidRPr="00690A19">
        <w:rPr>
          <w:rFonts w:ascii="Arial" w:hAnsi="Arial" w:cs="Arial"/>
          <w:sz w:val="20"/>
          <w:szCs w:val="20"/>
        </w:rPr>
        <w:t>ých</w:t>
      </w:r>
      <w:r w:rsidRPr="00690A19">
        <w:rPr>
          <w:rFonts w:ascii="Arial" w:hAnsi="Arial" w:cs="Arial"/>
          <w:sz w:val="20"/>
          <w:szCs w:val="20"/>
        </w:rPr>
        <w:t xml:space="preserve"> poplatk</w:t>
      </w:r>
      <w:r w:rsidR="001A3099" w:rsidRPr="00690A19">
        <w:rPr>
          <w:rFonts w:ascii="Arial" w:hAnsi="Arial" w:cs="Arial"/>
          <w:sz w:val="20"/>
          <w:szCs w:val="20"/>
        </w:rPr>
        <w:t>ů</w:t>
      </w:r>
      <w:r w:rsidR="00302A92" w:rsidRPr="00690A19">
        <w:rPr>
          <w:rFonts w:ascii="Arial" w:hAnsi="Arial" w:cs="Arial"/>
          <w:sz w:val="20"/>
          <w:szCs w:val="20"/>
        </w:rPr>
        <w:t>, cla,</w:t>
      </w:r>
      <w:r w:rsidRPr="00690A19">
        <w:rPr>
          <w:rFonts w:ascii="Arial" w:hAnsi="Arial" w:cs="Arial"/>
          <w:sz w:val="20"/>
          <w:szCs w:val="20"/>
        </w:rPr>
        <w:t> pojištění</w:t>
      </w:r>
      <w:r w:rsidR="00950B2C">
        <w:rPr>
          <w:rFonts w:ascii="Arial" w:hAnsi="Arial" w:cs="Arial"/>
          <w:sz w:val="20"/>
          <w:szCs w:val="20"/>
        </w:rPr>
        <w:t>,</w:t>
      </w:r>
      <w:r w:rsidR="001A3099" w:rsidRPr="00690A19">
        <w:rPr>
          <w:rFonts w:ascii="Arial" w:hAnsi="Arial" w:cs="Arial"/>
          <w:sz w:val="20"/>
          <w:szCs w:val="20"/>
        </w:rPr>
        <w:t xml:space="preserve"> nákladů na dopravu</w:t>
      </w:r>
      <w:r w:rsidR="00950B2C">
        <w:rPr>
          <w:rFonts w:ascii="Arial" w:hAnsi="Arial" w:cs="Arial"/>
          <w:sz w:val="20"/>
          <w:szCs w:val="20"/>
        </w:rPr>
        <w:t xml:space="preserve"> apod</w:t>
      </w:r>
      <w:r w:rsidR="001A3099" w:rsidRPr="00950B2C">
        <w:rPr>
          <w:rFonts w:ascii="Arial" w:hAnsi="Arial" w:cs="Arial"/>
          <w:sz w:val="20"/>
          <w:szCs w:val="20"/>
        </w:rPr>
        <w:t>.</w:t>
      </w:r>
      <w:r w:rsidR="001A3099" w:rsidRPr="00690A19">
        <w:rPr>
          <w:rFonts w:ascii="Arial" w:hAnsi="Arial" w:cs="Arial"/>
          <w:sz w:val="20"/>
          <w:szCs w:val="20"/>
        </w:rPr>
        <w:t xml:space="preserve"> </w:t>
      </w:r>
    </w:p>
    <w:p w14:paraId="7C4FDD22" w14:textId="11FD2577" w:rsidR="00A41D10" w:rsidRPr="00690A19" w:rsidRDefault="00A41D10" w:rsidP="00A41D10">
      <w:pPr>
        <w:pStyle w:val="Odstavecseseznamem1"/>
        <w:numPr>
          <w:ilvl w:val="1"/>
          <w:numId w:val="29"/>
        </w:numPr>
        <w:spacing w:after="240"/>
        <w:jc w:val="both"/>
        <w:rPr>
          <w:rFonts w:ascii="Arial" w:hAnsi="Arial" w:cs="Arial"/>
          <w:bCs/>
          <w:sz w:val="20"/>
          <w:szCs w:val="20"/>
        </w:rPr>
      </w:pPr>
      <w:bookmarkStart w:id="18" w:name="_Ref412464637"/>
      <w:r w:rsidRPr="00690A19">
        <w:rPr>
          <w:rFonts w:ascii="Arial" w:hAnsi="Arial" w:cs="Arial"/>
          <w:bCs/>
          <w:sz w:val="20"/>
          <w:szCs w:val="20"/>
        </w:rPr>
        <w:t xml:space="preserve">Smluvní strany se dohodly, že </w:t>
      </w:r>
      <w:r w:rsidR="000319A0" w:rsidRPr="00690A19">
        <w:rPr>
          <w:rFonts w:ascii="Arial" w:hAnsi="Arial" w:cs="Arial"/>
          <w:bCs/>
          <w:sz w:val="20"/>
          <w:szCs w:val="20"/>
        </w:rPr>
        <w:t>fakturace proběhne</w:t>
      </w:r>
      <w:r w:rsidRPr="00690A19">
        <w:rPr>
          <w:rFonts w:ascii="Arial" w:hAnsi="Arial" w:cs="Arial"/>
          <w:bCs/>
          <w:sz w:val="20"/>
          <w:szCs w:val="20"/>
        </w:rPr>
        <w:t xml:space="preserve"> za následujících podmínek:</w:t>
      </w:r>
    </w:p>
    <w:p w14:paraId="1EE34B4D" w14:textId="37B9C676" w:rsidR="00A41D10" w:rsidRPr="00690A19" w:rsidRDefault="00A41D10" w:rsidP="00A41D10">
      <w:pPr>
        <w:pStyle w:val="Odstavecseseznamem1"/>
        <w:numPr>
          <w:ilvl w:val="2"/>
          <w:numId w:val="29"/>
        </w:numPr>
        <w:spacing w:after="240"/>
        <w:jc w:val="both"/>
        <w:rPr>
          <w:rFonts w:ascii="Arial" w:hAnsi="Arial" w:cs="Arial"/>
          <w:bCs/>
          <w:sz w:val="20"/>
          <w:szCs w:val="20"/>
        </w:rPr>
      </w:pPr>
      <w:bookmarkStart w:id="19" w:name="_Ref2323957"/>
      <w:r w:rsidRPr="00690A19">
        <w:rPr>
          <w:rFonts w:ascii="Arial" w:hAnsi="Arial" w:cs="Arial"/>
          <w:sz w:val="20"/>
          <w:szCs w:val="20"/>
        </w:rPr>
        <w:t>Prodávající je oprávněn vystavit z</w:t>
      </w:r>
      <w:r w:rsidR="000319A0" w:rsidRPr="00690A19">
        <w:rPr>
          <w:rFonts w:ascii="Arial" w:hAnsi="Arial" w:cs="Arial"/>
          <w:sz w:val="20"/>
          <w:szCs w:val="20"/>
        </w:rPr>
        <w:t xml:space="preserve">álohovou fakturu odpovídající </w:t>
      </w:r>
      <w:r w:rsidR="00186F65" w:rsidRPr="00186F65">
        <w:rPr>
          <w:rFonts w:ascii="Arial" w:hAnsi="Arial" w:cs="Arial"/>
          <w:sz w:val="20"/>
          <w:szCs w:val="20"/>
        </w:rPr>
        <w:t>4</w:t>
      </w:r>
      <w:r w:rsidR="006548E2" w:rsidRPr="00186F65">
        <w:rPr>
          <w:rFonts w:ascii="Arial" w:hAnsi="Arial" w:cs="Arial"/>
          <w:sz w:val="20"/>
          <w:szCs w:val="20"/>
        </w:rPr>
        <w:t>0</w:t>
      </w:r>
      <w:r w:rsidRPr="00186F65">
        <w:rPr>
          <w:rFonts w:ascii="Arial" w:hAnsi="Arial" w:cs="Arial"/>
          <w:sz w:val="20"/>
          <w:szCs w:val="20"/>
        </w:rPr>
        <w:t xml:space="preserve"> % z</w:t>
      </w:r>
      <w:r w:rsidR="006548E2" w:rsidRPr="00690A19">
        <w:rPr>
          <w:rFonts w:ascii="Arial" w:hAnsi="Arial" w:cs="Arial"/>
          <w:sz w:val="20"/>
          <w:szCs w:val="20"/>
        </w:rPr>
        <w:t> </w:t>
      </w:r>
      <w:r w:rsidRPr="00690A19">
        <w:rPr>
          <w:rFonts w:ascii="Arial" w:hAnsi="Arial" w:cs="Arial"/>
          <w:sz w:val="20"/>
          <w:szCs w:val="20"/>
        </w:rPr>
        <w:t>Kupní Ceny po uzavření Smlouvy.</w:t>
      </w:r>
      <w:bookmarkEnd w:id="19"/>
    </w:p>
    <w:p w14:paraId="2845B88F" w14:textId="7F68440B" w:rsidR="00A41D10" w:rsidRPr="00186F65" w:rsidRDefault="00A41D10" w:rsidP="00A41D10">
      <w:pPr>
        <w:pStyle w:val="Odstavecseseznamem1"/>
        <w:numPr>
          <w:ilvl w:val="2"/>
          <w:numId w:val="29"/>
        </w:numPr>
        <w:spacing w:after="240"/>
        <w:jc w:val="both"/>
        <w:rPr>
          <w:rFonts w:ascii="Arial" w:hAnsi="Arial" w:cs="Arial"/>
          <w:b/>
          <w:bCs/>
          <w:sz w:val="20"/>
          <w:szCs w:val="20"/>
          <w:u w:val="single"/>
        </w:rPr>
      </w:pPr>
      <w:bookmarkStart w:id="20" w:name="_Ref535501756"/>
      <w:r w:rsidRPr="00186F65">
        <w:rPr>
          <w:rFonts w:ascii="Arial" w:hAnsi="Arial" w:cs="Arial"/>
          <w:sz w:val="20"/>
          <w:szCs w:val="20"/>
        </w:rPr>
        <w:t xml:space="preserve">Kupní Cenu je Prodávající oprávněn fakturovat po řádném předání a převzetí Přístroje dle odst. </w:t>
      </w:r>
      <w:r w:rsidRPr="00186F65">
        <w:rPr>
          <w:rFonts w:ascii="Arial" w:hAnsi="Arial" w:cs="Arial"/>
          <w:sz w:val="20"/>
          <w:szCs w:val="20"/>
        </w:rPr>
        <w:fldChar w:fldCharType="begin"/>
      </w:r>
      <w:r w:rsidRPr="00186F65">
        <w:rPr>
          <w:rFonts w:ascii="Arial" w:hAnsi="Arial" w:cs="Arial"/>
          <w:sz w:val="20"/>
          <w:szCs w:val="20"/>
        </w:rPr>
        <w:instrText xml:space="preserve"> REF _Ref380049631 \r \h </w:instrText>
      </w:r>
      <w:r w:rsidR="00133C7F" w:rsidRPr="00186F65">
        <w:rPr>
          <w:rFonts w:ascii="Arial" w:hAnsi="Arial" w:cs="Arial"/>
          <w:sz w:val="20"/>
          <w:szCs w:val="20"/>
        </w:rPr>
        <w:instrText xml:space="preserve"> \* MERGEFORMAT </w:instrText>
      </w:r>
      <w:r w:rsidRPr="00186F65">
        <w:rPr>
          <w:rFonts w:ascii="Arial" w:hAnsi="Arial" w:cs="Arial"/>
          <w:sz w:val="20"/>
          <w:szCs w:val="20"/>
        </w:rPr>
      </w:r>
      <w:r w:rsidRPr="00186F65">
        <w:rPr>
          <w:rFonts w:ascii="Arial" w:hAnsi="Arial" w:cs="Arial"/>
          <w:sz w:val="20"/>
          <w:szCs w:val="20"/>
        </w:rPr>
        <w:fldChar w:fldCharType="separate"/>
      </w:r>
      <w:r w:rsidR="00A52B89">
        <w:rPr>
          <w:rFonts w:ascii="Arial" w:hAnsi="Arial" w:cs="Arial"/>
          <w:sz w:val="20"/>
          <w:szCs w:val="20"/>
        </w:rPr>
        <w:t>9.4</w:t>
      </w:r>
      <w:r w:rsidRPr="00186F65">
        <w:rPr>
          <w:rFonts w:ascii="Arial" w:hAnsi="Arial" w:cs="Arial"/>
          <w:sz w:val="20"/>
          <w:szCs w:val="20"/>
        </w:rPr>
        <w:fldChar w:fldCharType="end"/>
      </w:r>
      <w:r w:rsidRPr="00186F65">
        <w:rPr>
          <w:rFonts w:ascii="Arial" w:hAnsi="Arial" w:cs="Arial"/>
          <w:sz w:val="20"/>
          <w:szCs w:val="20"/>
        </w:rPr>
        <w:t xml:space="preserve"> Smlouvy</w:t>
      </w:r>
      <w:r w:rsidR="00C64E25" w:rsidRPr="00186F65">
        <w:rPr>
          <w:rFonts w:ascii="Arial" w:hAnsi="Arial" w:cs="Arial"/>
          <w:sz w:val="20"/>
          <w:szCs w:val="20"/>
        </w:rPr>
        <w:t xml:space="preserve"> nebo po uplynutí lhůty na odstranění</w:t>
      </w:r>
      <w:r w:rsidR="00937DA1" w:rsidRPr="00186F65">
        <w:rPr>
          <w:rFonts w:ascii="Arial" w:hAnsi="Arial" w:cs="Arial"/>
          <w:sz w:val="20"/>
          <w:szCs w:val="20"/>
        </w:rPr>
        <w:t xml:space="preserve"> vad a nedodělků v případě, převzal-li Kupující Přístroj vykazující vady nebo nedodělky</w:t>
      </w:r>
      <w:r w:rsidR="00C64E25" w:rsidRPr="00186F65">
        <w:rPr>
          <w:rFonts w:ascii="Arial" w:hAnsi="Arial" w:cs="Arial"/>
          <w:sz w:val="20"/>
          <w:szCs w:val="20"/>
        </w:rPr>
        <w:t xml:space="preserve"> a nevyužije-li Kupující možnost odstoupit od Smlouvy</w:t>
      </w:r>
      <w:r w:rsidR="00937DA1" w:rsidRPr="00186F65">
        <w:rPr>
          <w:rFonts w:ascii="Arial" w:hAnsi="Arial" w:cs="Arial"/>
          <w:sz w:val="20"/>
          <w:szCs w:val="20"/>
        </w:rPr>
        <w:t>.</w:t>
      </w:r>
      <w:bookmarkEnd w:id="20"/>
    </w:p>
    <w:p w14:paraId="1001960D" w14:textId="5A5B90DD" w:rsidR="000319A0" w:rsidRPr="00186F65" w:rsidRDefault="00F25C93" w:rsidP="00F25C93">
      <w:pPr>
        <w:pStyle w:val="Odstavecseseznamem1"/>
        <w:numPr>
          <w:ilvl w:val="2"/>
          <w:numId w:val="29"/>
        </w:numPr>
        <w:spacing w:after="240"/>
        <w:jc w:val="both"/>
        <w:rPr>
          <w:rFonts w:ascii="Arial" w:hAnsi="Arial" w:cs="Arial"/>
          <w:b/>
          <w:bCs/>
          <w:sz w:val="20"/>
          <w:szCs w:val="20"/>
          <w:u w:val="single"/>
        </w:rPr>
      </w:pPr>
      <w:bookmarkStart w:id="21" w:name="_Ref535501803"/>
      <w:r w:rsidRPr="00186F65">
        <w:rPr>
          <w:rFonts w:ascii="Arial" w:hAnsi="Arial" w:cs="Arial"/>
          <w:sz w:val="20"/>
          <w:szCs w:val="20"/>
        </w:rPr>
        <w:t xml:space="preserve">Cenu dle odst. </w:t>
      </w:r>
      <w:r w:rsidRPr="00186F65">
        <w:rPr>
          <w:rFonts w:ascii="Arial" w:hAnsi="Arial" w:cs="Arial"/>
          <w:sz w:val="20"/>
          <w:szCs w:val="20"/>
        </w:rPr>
        <w:fldChar w:fldCharType="begin"/>
      </w:r>
      <w:r w:rsidRPr="00186F65">
        <w:rPr>
          <w:rFonts w:ascii="Arial" w:hAnsi="Arial" w:cs="Arial"/>
          <w:sz w:val="20"/>
          <w:szCs w:val="20"/>
        </w:rPr>
        <w:instrText xml:space="preserve"> REF _Ref535497801 \r \h  \* MERGEFORMAT </w:instrText>
      </w:r>
      <w:r w:rsidRPr="00186F65">
        <w:rPr>
          <w:rFonts w:ascii="Arial" w:hAnsi="Arial" w:cs="Arial"/>
          <w:sz w:val="20"/>
          <w:szCs w:val="20"/>
        </w:rPr>
      </w:r>
      <w:r w:rsidRPr="00186F65">
        <w:rPr>
          <w:rFonts w:ascii="Arial" w:hAnsi="Arial" w:cs="Arial"/>
          <w:sz w:val="20"/>
          <w:szCs w:val="20"/>
        </w:rPr>
        <w:fldChar w:fldCharType="separate"/>
      </w:r>
      <w:r w:rsidR="00A52B89">
        <w:rPr>
          <w:rFonts w:ascii="Arial" w:hAnsi="Arial" w:cs="Arial"/>
          <w:sz w:val="20"/>
          <w:szCs w:val="20"/>
        </w:rPr>
        <w:t>5.2</w:t>
      </w:r>
      <w:r w:rsidRPr="00186F65">
        <w:rPr>
          <w:rFonts w:ascii="Arial" w:hAnsi="Arial" w:cs="Arial"/>
          <w:sz w:val="20"/>
          <w:szCs w:val="20"/>
        </w:rPr>
        <w:fldChar w:fldCharType="end"/>
      </w:r>
      <w:bookmarkEnd w:id="21"/>
      <w:r w:rsidRPr="00186F65">
        <w:rPr>
          <w:rFonts w:ascii="Arial" w:hAnsi="Arial" w:cs="Arial"/>
          <w:bCs/>
          <w:sz w:val="20"/>
          <w:szCs w:val="20"/>
        </w:rPr>
        <w:t xml:space="preserve"> </w:t>
      </w:r>
      <w:r w:rsidRPr="00186F65">
        <w:rPr>
          <w:rFonts w:ascii="Arial" w:hAnsi="Arial" w:cs="Arial"/>
          <w:sz w:val="20"/>
          <w:szCs w:val="20"/>
        </w:rPr>
        <w:t>je Prodávající oprávněn fakturovat po reinstalaci Přístroje na základě protokolu o provedení reinstalace podepsaného oběma Smluvními stranami.</w:t>
      </w:r>
    </w:p>
    <w:p w14:paraId="2C5DA9F7" w14:textId="64017091" w:rsidR="00922DD6" w:rsidRPr="00690A19" w:rsidRDefault="00922DD6" w:rsidP="00A41D10">
      <w:pPr>
        <w:pStyle w:val="Odstavecseseznamem1"/>
        <w:numPr>
          <w:ilvl w:val="2"/>
          <w:numId w:val="29"/>
        </w:numPr>
        <w:spacing w:after="240"/>
        <w:jc w:val="both"/>
        <w:rPr>
          <w:rFonts w:ascii="Arial" w:hAnsi="Arial" w:cs="Arial"/>
          <w:b/>
          <w:bCs/>
          <w:sz w:val="20"/>
          <w:szCs w:val="20"/>
          <w:u w:val="single"/>
        </w:rPr>
      </w:pPr>
      <w:r w:rsidRPr="00690A19">
        <w:rPr>
          <w:rFonts w:ascii="Arial" w:hAnsi="Arial" w:cs="Arial"/>
          <w:sz w:val="20"/>
          <w:szCs w:val="20"/>
        </w:rPr>
        <w:t>Daň z přidané hodnoty vypořádají Smluvní strany dle platných českých právních předpisů.</w:t>
      </w:r>
    </w:p>
    <w:p w14:paraId="429F143A" w14:textId="2FD20CE7" w:rsidR="006E7253" w:rsidRPr="00690A19" w:rsidRDefault="00D865EA" w:rsidP="00A41D10">
      <w:pPr>
        <w:pStyle w:val="Odstavecseseznamem1"/>
        <w:numPr>
          <w:ilvl w:val="1"/>
          <w:numId w:val="29"/>
        </w:numPr>
        <w:tabs>
          <w:tab w:val="clear" w:pos="1021"/>
          <w:tab w:val="num" w:pos="567"/>
        </w:tabs>
        <w:spacing w:after="240"/>
        <w:jc w:val="both"/>
        <w:rPr>
          <w:rFonts w:ascii="Arial" w:hAnsi="Arial" w:cs="Arial"/>
          <w:b/>
          <w:bCs/>
          <w:sz w:val="20"/>
          <w:szCs w:val="20"/>
          <w:u w:val="single"/>
        </w:rPr>
      </w:pPr>
      <w:r w:rsidRPr="00690A19">
        <w:rPr>
          <w:rFonts w:ascii="Arial" w:hAnsi="Arial" w:cs="Arial"/>
          <w:sz w:val="20"/>
          <w:szCs w:val="20"/>
        </w:rPr>
        <w:t xml:space="preserve">Daňové doklady – faktury vystavené Prodávajícím na základě této Smlouvy musí obsahovat všechny náležitosti stanovené zákonem č. 235/2004 Sb., o dani z přidané hodnoty, v platném znění, číslo této Smlouvy a údaj o tom, že Přístroj je dodáván pro účely projektu </w:t>
      </w:r>
      <w:bookmarkEnd w:id="18"/>
      <w:r w:rsidRPr="00690A19">
        <w:rPr>
          <w:rFonts w:ascii="Arial" w:hAnsi="Arial" w:cs="Arial"/>
          <w:sz w:val="20"/>
          <w:szCs w:val="20"/>
        </w:rPr>
        <w:t>„</w:t>
      </w:r>
      <w:r w:rsidRPr="00690A19">
        <w:rPr>
          <w:rFonts w:ascii="Arial" w:hAnsi="Arial" w:cs="Arial"/>
          <w:sz w:val="20"/>
          <w:szCs w:val="20"/>
          <w:lang w:eastAsia="en-GB"/>
        </w:rPr>
        <w:t>Fyzika pevných látek pro 21. století (Solid 21)</w:t>
      </w:r>
      <w:r w:rsidRPr="00690A19">
        <w:rPr>
          <w:rFonts w:ascii="Arial" w:hAnsi="Arial" w:cs="Arial"/>
          <w:sz w:val="20"/>
          <w:szCs w:val="20"/>
        </w:rPr>
        <w:t xml:space="preserve">“, reg. č.: </w:t>
      </w:r>
      <w:r w:rsidRPr="00690A19">
        <w:rPr>
          <w:rFonts w:ascii="Arial" w:hAnsi="Arial" w:cs="Arial"/>
          <w:sz w:val="20"/>
          <w:szCs w:val="20"/>
          <w:lang w:eastAsia="en-GB"/>
        </w:rPr>
        <w:t>CZ.02.1.01/0.0/0.0/16_019/0000760.</w:t>
      </w:r>
    </w:p>
    <w:p w14:paraId="6BD7D188" w14:textId="05D14F3F" w:rsidR="006E7253" w:rsidRPr="00690A19" w:rsidRDefault="006E7253" w:rsidP="006E7253">
      <w:pPr>
        <w:pStyle w:val="Odstavecseseznamem1"/>
        <w:numPr>
          <w:ilvl w:val="1"/>
          <w:numId w:val="29"/>
        </w:numPr>
        <w:tabs>
          <w:tab w:val="clear" w:pos="1021"/>
          <w:tab w:val="num" w:pos="567"/>
        </w:tabs>
        <w:spacing w:after="240"/>
        <w:jc w:val="both"/>
        <w:rPr>
          <w:rFonts w:ascii="Arial" w:hAnsi="Arial" w:cs="Arial"/>
          <w:b/>
          <w:bCs/>
          <w:sz w:val="20"/>
          <w:szCs w:val="20"/>
          <w:u w:val="single"/>
        </w:rPr>
      </w:pPr>
      <w:r w:rsidRPr="00690A19">
        <w:rPr>
          <w:rFonts w:ascii="Arial" w:hAnsi="Arial" w:cs="Arial"/>
          <w:sz w:val="20"/>
          <w:szCs w:val="20"/>
        </w:rPr>
        <w:t xml:space="preserve">Kupující preferuje elektronickou fakturaci na elektronickou adresu </w:t>
      </w:r>
      <w:hyperlink r:id="rId8">
        <w:r w:rsidRPr="00690A19">
          <w:rPr>
            <w:rStyle w:val="InternetLink"/>
            <w:rFonts w:ascii="Arial" w:hAnsi="Arial" w:cs="Arial"/>
            <w:sz w:val="20"/>
            <w:szCs w:val="20"/>
          </w:rPr>
          <w:t>efaktury@fzu.cz</w:t>
        </w:r>
      </w:hyperlink>
      <w:r w:rsidRPr="00690A19">
        <w:rPr>
          <w:rFonts w:ascii="Arial" w:hAnsi="Arial" w:cs="Arial"/>
          <w:sz w:val="20"/>
          <w:szCs w:val="20"/>
        </w:rPr>
        <w:t>. Vystavené daňové doklady nesmí být v rozporu s mezinárodními dohodami o zamezení dvojího zdanění, budou-li se na konkrétní případ vztahovat.</w:t>
      </w:r>
    </w:p>
    <w:p w14:paraId="518E2DCA" w14:textId="77777777" w:rsidR="006E7253" w:rsidRPr="00690A19" w:rsidRDefault="006E7253" w:rsidP="006E7253">
      <w:pPr>
        <w:pStyle w:val="Odstavecseseznamem1"/>
        <w:numPr>
          <w:ilvl w:val="1"/>
          <w:numId w:val="29"/>
        </w:numPr>
        <w:tabs>
          <w:tab w:val="clear" w:pos="1021"/>
          <w:tab w:val="num" w:pos="567"/>
        </w:tabs>
        <w:spacing w:after="240"/>
        <w:jc w:val="both"/>
        <w:rPr>
          <w:rFonts w:ascii="Arial" w:hAnsi="Arial" w:cs="Arial"/>
          <w:b/>
          <w:bCs/>
          <w:sz w:val="20"/>
          <w:szCs w:val="20"/>
          <w:u w:val="single"/>
        </w:rPr>
      </w:pPr>
      <w:r w:rsidRPr="00690A19">
        <w:rPr>
          <w:rFonts w:ascii="Arial" w:hAnsi="Arial" w:cs="Arial"/>
          <w:sz w:val="20"/>
          <w:szCs w:val="20"/>
        </w:rPr>
        <w:t>Lhůta splatnosti daňových dokladů je třicet (30) dnů od data jejich doručení Kupujícímu (dále jen „</w:t>
      </w:r>
      <w:r w:rsidRPr="00690A19">
        <w:rPr>
          <w:rFonts w:ascii="Arial" w:hAnsi="Arial" w:cs="Arial"/>
          <w:b/>
          <w:bCs/>
          <w:sz w:val="20"/>
          <w:szCs w:val="20"/>
        </w:rPr>
        <w:t>Lhůta splatnosti“</w:t>
      </w:r>
      <w:r w:rsidRPr="00690A19">
        <w:rPr>
          <w:rFonts w:ascii="Arial" w:hAnsi="Arial" w:cs="Arial"/>
          <w:sz w:val="20"/>
          <w:szCs w:val="20"/>
        </w:rPr>
        <w:t>). Zaplacením účtované částky se rozumí den jejího odeslání na účet Prodávajícího.</w:t>
      </w:r>
    </w:p>
    <w:p w14:paraId="567F8110" w14:textId="77777777" w:rsidR="006E7253" w:rsidRPr="00690A19" w:rsidRDefault="00BD192F" w:rsidP="006E7253">
      <w:pPr>
        <w:pStyle w:val="Odstavecseseznamem1"/>
        <w:numPr>
          <w:ilvl w:val="1"/>
          <w:numId w:val="29"/>
        </w:numPr>
        <w:tabs>
          <w:tab w:val="clear" w:pos="1021"/>
          <w:tab w:val="num" w:pos="567"/>
        </w:tabs>
        <w:spacing w:after="240"/>
        <w:jc w:val="both"/>
        <w:rPr>
          <w:rFonts w:ascii="Arial" w:hAnsi="Arial" w:cs="Arial"/>
          <w:b/>
          <w:bCs/>
          <w:sz w:val="20"/>
          <w:szCs w:val="20"/>
          <w:u w:val="single"/>
        </w:rPr>
      </w:pPr>
      <w:r w:rsidRPr="00690A19">
        <w:rPr>
          <w:rFonts w:ascii="Arial" w:hAnsi="Arial" w:cs="Arial"/>
          <w:sz w:val="20"/>
          <w:szCs w:val="20"/>
        </w:rPr>
        <w:t xml:space="preserve">Pokud daňový doklad (faktura) nebude vystaven v souladu </w:t>
      </w:r>
      <w:r w:rsidR="006E7253" w:rsidRPr="00690A19">
        <w:rPr>
          <w:rFonts w:ascii="Arial" w:hAnsi="Arial" w:cs="Arial"/>
          <w:sz w:val="20"/>
          <w:szCs w:val="20"/>
        </w:rPr>
        <w:t>s platebními podmínkami stanovenými Smlouvou nebo nebude splňovat požadované zákonné náležitosti, je Kupující oprávněn daňový doklad Prodávajícímu vrátit jako neúplný k doplnění, resp. nesprávně vystavený k novému vystavení, a to ve lhůtě pěti (5) pracovních dnů od data jeho doručení Kupujícímu. Kupující přitom není v prodlení s úhradou Kupní Ceny nebo její části. Nová Lhůta splatnosti začne plynout dnem doručení opraveného nebo nově vyhotoveného daňového dokladu Kupujícímu.</w:t>
      </w:r>
    </w:p>
    <w:p w14:paraId="7487251E" w14:textId="77777777" w:rsidR="00415573" w:rsidRPr="00690A19" w:rsidRDefault="00415573" w:rsidP="00415573">
      <w:pPr>
        <w:pStyle w:val="Odstavecseseznamem1"/>
        <w:numPr>
          <w:ilvl w:val="1"/>
          <w:numId w:val="29"/>
        </w:numPr>
        <w:spacing w:after="240"/>
        <w:jc w:val="both"/>
        <w:rPr>
          <w:rFonts w:ascii="Arial" w:hAnsi="Arial" w:cs="Arial"/>
          <w:b/>
          <w:bCs/>
          <w:sz w:val="20"/>
          <w:szCs w:val="20"/>
          <w:u w:val="single"/>
        </w:rPr>
      </w:pPr>
      <w:r w:rsidRPr="00690A19">
        <w:rPr>
          <w:rFonts w:ascii="Arial" w:hAnsi="Arial" w:cs="Arial"/>
          <w:sz w:val="20"/>
          <w:szCs w:val="20"/>
        </w:rPr>
        <w:t>Kupující je oprávněn pozastavit či jednostranně započítat proti pohledávkám Prodávajícího kteroukoli z plateb z důvodu:</w:t>
      </w:r>
    </w:p>
    <w:p w14:paraId="7FA7D5B9" w14:textId="77777777" w:rsidR="00415573" w:rsidRPr="00690A19" w:rsidRDefault="00415573" w:rsidP="00415573">
      <w:pPr>
        <w:pStyle w:val="Odstavecseseznamem1"/>
        <w:numPr>
          <w:ilvl w:val="2"/>
          <w:numId w:val="29"/>
        </w:numPr>
        <w:spacing w:after="240"/>
        <w:jc w:val="both"/>
        <w:rPr>
          <w:rFonts w:ascii="Arial" w:hAnsi="Arial" w:cs="Arial"/>
          <w:b/>
          <w:bCs/>
          <w:sz w:val="20"/>
          <w:szCs w:val="20"/>
          <w:u w:val="single"/>
        </w:rPr>
      </w:pPr>
      <w:r w:rsidRPr="00690A19">
        <w:rPr>
          <w:rFonts w:ascii="Arial" w:hAnsi="Arial" w:cs="Arial"/>
          <w:sz w:val="20"/>
          <w:szCs w:val="20"/>
        </w:rPr>
        <w:t>škody způsobené Prodávajícím,</w:t>
      </w:r>
    </w:p>
    <w:p w14:paraId="64BF14B6" w14:textId="77777777" w:rsidR="00415573" w:rsidRPr="00690A19" w:rsidRDefault="00415573" w:rsidP="00415573">
      <w:pPr>
        <w:pStyle w:val="Odstavecseseznamem1"/>
        <w:numPr>
          <w:ilvl w:val="2"/>
          <w:numId w:val="29"/>
        </w:numPr>
        <w:spacing w:after="240"/>
        <w:jc w:val="both"/>
        <w:rPr>
          <w:rFonts w:ascii="Arial" w:hAnsi="Arial" w:cs="Arial"/>
          <w:b/>
          <w:bCs/>
          <w:sz w:val="20"/>
          <w:szCs w:val="20"/>
          <w:u w:val="single"/>
        </w:rPr>
      </w:pPr>
      <w:r w:rsidRPr="00690A19">
        <w:rPr>
          <w:rFonts w:ascii="Arial" w:hAnsi="Arial" w:cs="Arial"/>
          <w:sz w:val="20"/>
          <w:szCs w:val="20"/>
        </w:rPr>
        <w:t>smluvní pokuty a jiné majetkové sankce.</w:t>
      </w:r>
    </w:p>
    <w:p w14:paraId="118A89B9" w14:textId="5715E45D" w:rsidR="00415573" w:rsidRPr="00690A19" w:rsidRDefault="00415573" w:rsidP="00415573">
      <w:pPr>
        <w:pStyle w:val="Odstavecseseznamem1"/>
        <w:numPr>
          <w:ilvl w:val="1"/>
          <w:numId w:val="29"/>
        </w:numPr>
        <w:spacing w:after="240"/>
        <w:jc w:val="both"/>
        <w:rPr>
          <w:rFonts w:ascii="Arial" w:hAnsi="Arial" w:cs="Arial"/>
          <w:b/>
          <w:bCs/>
          <w:sz w:val="20"/>
          <w:szCs w:val="20"/>
          <w:u w:val="single"/>
        </w:rPr>
      </w:pPr>
      <w:r w:rsidRPr="00690A19">
        <w:rPr>
          <w:rFonts w:ascii="Arial" w:hAnsi="Arial" w:cs="Arial"/>
          <w:sz w:val="20"/>
          <w:szCs w:val="20"/>
        </w:rPr>
        <w:lastRenderedPageBreak/>
        <w:t>Prodávající není oprávněn započítat žádnou svou pohledávku prot</w:t>
      </w:r>
      <w:r w:rsidR="001C53F8" w:rsidRPr="00690A19">
        <w:rPr>
          <w:rFonts w:ascii="Arial" w:hAnsi="Arial" w:cs="Arial"/>
          <w:sz w:val="20"/>
          <w:szCs w:val="20"/>
        </w:rPr>
        <w:t>i pohledávce Kupujícího z této S</w:t>
      </w:r>
      <w:r w:rsidRPr="00690A19">
        <w:rPr>
          <w:rFonts w:ascii="Arial" w:hAnsi="Arial" w:cs="Arial"/>
          <w:sz w:val="20"/>
          <w:szCs w:val="20"/>
        </w:rPr>
        <w:t>mlouvy.</w:t>
      </w:r>
    </w:p>
    <w:p w14:paraId="0AD23E80" w14:textId="77777777" w:rsidR="00040E52" w:rsidRPr="00690A19" w:rsidRDefault="00040E52" w:rsidP="00040E52">
      <w:pPr>
        <w:pStyle w:val="Odstavecseseznamem1"/>
        <w:numPr>
          <w:ilvl w:val="0"/>
          <w:numId w:val="29"/>
        </w:numPr>
        <w:spacing w:after="240"/>
        <w:jc w:val="both"/>
        <w:rPr>
          <w:rFonts w:ascii="Arial" w:hAnsi="Arial" w:cs="Arial"/>
          <w:b/>
          <w:bCs/>
          <w:sz w:val="20"/>
          <w:szCs w:val="20"/>
          <w:u w:val="single"/>
        </w:rPr>
      </w:pPr>
      <w:r w:rsidRPr="00690A19">
        <w:rPr>
          <w:rFonts w:ascii="Arial" w:hAnsi="Arial" w:cs="Arial"/>
          <w:b/>
          <w:bCs/>
          <w:sz w:val="20"/>
          <w:szCs w:val="20"/>
          <w:u w:val="single"/>
        </w:rPr>
        <w:t>VLASTNICKÉ PRÁVO</w:t>
      </w:r>
    </w:p>
    <w:p w14:paraId="3EB46222" w14:textId="4567199D" w:rsidR="00040E52" w:rsidRPr="00690A19" w:rsidRDefault="006E7253" w:rsidP="00040E52">
      <w:pPr>
        <w:pStyle w:val="Odstavecseseznamem1"/>
        <w:numPr>
          <w:ilvl w:val="1"/>
          <w:numId w:val="29"/>
        </w:numPr>
        <w:spacing w:after="240"/>
        <w:jc w:val="both"/>
        <w:rPr>
          <w:rFonts w:ascii="Arial" w:hAnsi="Arial" w:cs="Arial"/>
          <w:b/>
          <w:bCs/>
          <w:sz w:val="20"/>
          <w:szCs w:val="20"/>
          <w:u w:val="single"/>
        </w:rPr>
      </w:pPr>
      <w:r w:rsidRPr="00690A19">
        <w:rPr>
          <w:rFonts w:ascii="Arial" w:hAnsi="Arial" w:cs="Arial"/>
          <w:sz w:val="20"/>
          <w:szCs w:val="20"/>
        </w:rPr>
        <w:t xml:space="preserve">Vlastnické právo k </w:t>
      </w:r>
      <w:r w:rsidR="00DC1441" w:rsidRPr="00690A19">
        <w:rPr>
          <w:rFonts w:ascii="Arial" w:hAnsi="Arial" w:cs="Arial"/>
          <w:sz w:val="20"/>
          <w:szCs w:val="20"/>
        </w:rPr>
        <w:t>Přístroji</w:t>
      </w:r>
      <w:r w:rsidRPr="00690A19">
        <w:rPr>
          <w:rFonts w:ascii="Arial" w:hAnsi="Arial" w:cs="Arial"/>
          <w:sz w:val="20"/>
          <w:szCs w:val="20"/>
        </w:rPr>
        <w:t xml:space="preserve"> a zároveň i nebezpečí škody přechází na Kupujícího jeho řádným předáním dle odst. </w:t>
      </w:r>
      <w:r w:rsidR="001C53F8" w:rsidRPr="00690A19">
        <w:rPr>
          <w:rFonts w:ascii="Arial" w:hAnsi="Arial" w:cs="Arial"/>
          <w:sz w:val="20"/>
          <w:szCs w:val="20"/>
        </w:rPr>
        <w:fldChar w:fldCharType="begin"/>
      </w:r>
      <w:r w:rsidR="001C53F8" w:rsidRPr="00690A19">
        <w:rPr>
          <w:rFonts w:ascii="Arial" w:hAnsi="Arial" w:cs="Arial"/>
          <w:sz w:val="20"/>
          <w:szCs w:val="20"/>
        </w:rPr>
        <w:instrText xml:space="preserve"> REF _Ref380049631 \r \h </w:instrText>
      </w:r>
      <w:r w:rsidR="00805557" w:rsidRPr="00690A19">
        <w:rPr>
          <w:rFonts w:ascii="Arial" w:hAnsi="Arial" w:cs="Arial"/>
          <w:sz w:val="20"/>
          <w:szCs w:val="20"/>
        </w:rPr>
        <w:instrText xml:space="preserve"> \* MERGEFORMAT </w:instrText>
      </w:r>
      <w:r w:rsidR="001C53F8" w:rsidRPr="00690A19">
        <w:rPr>
          <w:rFonts w:ascii="Arial" w:hAnsi="Arial" w:cs="Arial"/>
          <w:sz w:val="20"/>
          <w:szCs w:val="20"/>
        </w:rPr>
      </w:r>
      <w:r w:rsidR="001C53F8" w:rsidRPr="00690A19">
        <w:rPr>
          <w:rFonts w:ascii="Arial" w:hAnsi="Arial" w:cs="Arial"/>
          <w:sz w:val="20"/>
          <w:szCs w:val="20"/>
        </w:rPr>
        <w:fldChar w:fldCharType="separate"/>
      </w:r>
      <w:r w:rsidR="00A52B89">
        <w:rPr>
          <w:rFonts w:ascii="Arial" w:hAnsi="Arial" w:cs="Arial"/>
          <w:sz w:val="20"/>
          <w:szCs w:val="20"/>
        </w:rPr>
        <w:t>9.4</w:t>
      </w:r>
      <w:r w:rsidR="001C53F8" w:rsidRPr="00690A19">
        <w:rPr>
          <w:rFonts w:ascii="Arial" w:hAnsi="Arial" w:cs="Arial"/>
          <w:sz w:val="20"/>
          <w:szCs w:val="20"/>
        </w:rPr>
        <w:fldChar w:fldCharType="end"/>
      </w:r>
      <w:r w:rsidR="001C53F8" w:rsidRPr="00690A19">
        <w:rPr>
          <w:rFonts w:ascii="Arial" w:hAnsi="Arial" w:cs="Arial"/>
          <w:sz w:val="20"/>
          <w:szCs w:val="20"/>
        </w:rPr>
        <w:t xml:space="preserve"> </w:t>
      </w:r>
      <w:r w:rsidRPr="00690A19">
        <w:rPr>
          <w:rFonts w:ascii="Arial" w:hAnsi="Arial" w:cs="Arial"/>
          <w:sz w:val="20"/>
          <w:szCs w:val="20"/>
        </w:rPr>
        <w:t>Smlouvy.</w:t>
      </w:r>
    </w:p>
    <w:p w14:paraId="29257D95" w14:textId="5287A183" w:rsidR="00040E52" w:rsidRPr="00690A19" w:rsidRDefault="00040E52" w:rsidP="00040E52">
      <w:pPr>
        <w:pStyle w:val="Odstavecseseznamem1"/>
        <w:numPr>
          <w:ilvl w:val="0"/>
          <w:numId w:val="29"/>
        </w:numPr>
        <w:spacing w:after="240"/>
        <w:jc w:val="both"/>
        <w:rPr>
          <w:rFonts w:ascii="Arial" w:hAnsi="Arial" w:cs="Arial"/>
          <w:b/>
          <w:bCs/>
          <w:sz w:val="20"/>
          <w:szCs w:val="20"/>
          <w:u w:val="single"/>
        </w:rPr>
      </w:pPr>
      <w:r w:rsidRPr="00690A19">
        <w:rPr>
          <w:rFonts w:ascii="Arial" w:hAnsi="Arial" w:cs="Arial"/>
          <w:b/>
          <w:bCs/>
          <w:sz w:val="20"/>
          <w:szCs w:val="20"/>
          <w:u w:val="single"/>
        </w:rPr>
        <w:t xml:space="preserve">MÍSTO </w:t>
      </w:r>
      <w:r w:rsidR="00050052" w:rsidRPr="00690A19">
        <w:rPr>
          <w:rFonts w:ascii="Arial" w:hAnsi="Arial" w:cs="Arial"/>
          <w:b/>
          <w:bCs/>
          <w:sz w:val="20"/>
          <w:szCs w:val="20"/>
          <w:u w:val="single"/>
        </w:rPr>
        <w:t>PLNĚNÍ</w:t>
      </w:r>
    </w:p>
    <w:p w14:paraId="1E4F7EB2" w14:textId="58A0E071" w:rsidR="00040E52" w:rsidRPr="008945DD" w:rsidRDefault="00040E52" w:rsidP="008945DD">
      <w:pPr>
        <w:pStyle w:val="Odstavecseseznamem1"/>
        <w:numPr>
          <w:ilvl w:val="1"/>
          <w:numId w:val="29"/>
        </w:numPr>
        <w:spacing w:after="240"/>
        <w:jc w:val="both"/>
        <w:rPr>
          <w:rFonts w:ascii="Arial" w:hAnsi="Arial" w:cs="Arial"/>
          <w:b/>
          <w:bCs/>
          <w:sz w:val="20"/>
          <w:szCs w:val="20"/>
          <w:u w:val="single"/>
        </w:rPr>
      </w:pPr>
      <w:r w:rsidRPr="00690A19">
        <w:rPr>
          <w:rFonts w:ascii="Arial" w:hAnsi="Arial" w:cs="Arial"/>
          <w:sz w:val="20"/>
          <w:szCs w:val="20"/>
        </w:rPr>
        <w:t xml:space="preserve">Místem dodání a </w:t>
      </w:r>
      <w:r w:rsidR="006E7253" w:rsidRPr="00690A19">
        <w:rPr>
          <w:rFonts w:ascii="Arial" w:hAnsi="Arial" w:cs="Arial"/>
          <w:sz w:val="20"/>
          <w:szCs w:val="20"/>
        </w:rPr>
        <w:t xml:space="preserve">předání </w:t>
      </w:r>
      <w:r w:rsidR="00DC1441" w:rsidRPr="00690A19">
        <w:rPr>
          <w:rFonts w:ascii="Arial" w:hAnsi="Arial" w:cs="Arial"/>
          <w:sz w:val="20"/>
          <w:szCs w:val="20"/>
        </w:rPr>
        <w:t>Přístroje</w:t>
      </w:r>
      <w:r w:rsidR="00050052" w:rsidRPr="00690A19">
        <w:rPr>
          <w:rFonts w:ascii="Arial" w:hAnsi="Arial" w:cs="Arial"/>
          <w:sz w:val="20"/>
          <w:szCs w:val="20"/>
        </w:rPr>
        <w:t xml:space="preserve"> </w:t>
      </w:r>
      <w:r w:rsidRPr="00690A19">
        <w:rPr>
          <w:rFonts w:ascii="Arial" w:hAnsi="Arial" w:cs="Arial"/>
          <w:sz w:val="20"/>
          <w:szCs w:val="20"/>
        </w:rPr>
        <w:t xml:space="preserve">je </w:t>
      </w:r>
      <w:r w:rsidR="00FA7E54" w:rsidRPr="00690A19">
        <w:rPr>
          <w:rFonts w:ascii="Arial" w:hAnsi="Arial" w:cs="Arial"/>
          <w:sz w:val="20"/>
          <w:szCs w:val="20"/>
        </w:rPr>
        <w:t>místnos</w:t>
      </w:r>
      <w:r w:rsidR="00FA7E54" w:rsidRPr="00724F59">
        <w:rPr>
          <w:rFonts w:ascii="Arial" w:hAnsi="Arial" w:cs="Arial"/>
          <w:sz w:val="20"/>
          <w:szCs w:val="20"/>
        </w:rPr>
        <w:t xml:space="preserve">t </w:t>
      </w:r>
      <w:r w:rsidR="00724F59" w:rsidRPr="00724F59">
        <w:rPr>
          <w:rFonts w:ascii="Arial" w:hAnsi="Arial" w:cs="Arial"/>
          <w:sz w:val="20"/>
          <w:szCs w:val="20"/>
        </w:rPr>
        <w:t>č. 043</w:t>
      </w:r>
      <w:r w:rsidR="000059BB" w:rsidRPr="00724F59">
        <w:rPr>
          <w:rFonts w:ascii="Arial" w:hAnsi="Arial" w:cs="Arial"/>
          <w:sz w:val="20"/>
          <w:szCs w:val="20"/>
        </w:rPr>
        <w:t xml:space="preserve"> v </w:t>
      </w:r>
      <w:r w:rsidR="008945DD" w:rsidRPr="00724F59">
        <w:rPr>
          <w:rFonts w:ascii="Arial" w:hAnsi="Arial" w:cs="Arial"/>
          <w:sz w:val="20"/>
          <w:szCs w:val="20"/>
        </w:rPr>
        <w:t>o</w:t>
      </w:r>
      <w:r w:rsidR="008945DD" w:rsidRPr="008945DD">
        <w:rPr>
          <w:rFonts w:ascii="Arial" w:hAnsi="Arial" w:cs="Arial"/>
          <w:sz w:val="20"/>
          <w:szCs w:val="20"/>
        </w:rPr>
        <w:t>bjekt</w:t>
      </w:r>
      <w:r w:rsidR="008945DD">
        <w:rPr>
          <w:rFonts w:ascii="Arial" w:hAnsi="Arial" w:cs="Arial"/>
          <w:sz w:val="20"/>
          <w:szCs w:val="20"/>
        </w:rPr>
        <w:t>u</w:t>
      </w:r>
      <w:r w:rsidR="008945DD" w:rsidRPr="008945DD">
        <w:rPr>
          <w:rFonts w:ascii="Arial" w:hAnsi="Arial" w:cs="Arial"/>
          <w:sz w:val="20"/>
          <w:szCs w:val="20"/>
        </w:rPr>
        <w:t xml:space="preserve"> Fyzikálního ús</w:t>
      </w:r>
      <w:r w:rsidR="008945DD">
        <w:rPr>
          <w:rFonts w:ascii="Arial" w:hAnsi="Arial" w:cs="Arial"/>
          <w:sz w:val="20"/>
          <w:szCs w:val="20"/>
        </w:rPr>
        <w:t>tavu AV ČR, v. v. i., na adrese</w:t>
      </w:r>
      <w:r w:rsidR="008945DD" w:rsidRPr="008945DD">
        <w:rPr>
          <w:rFonts w:ascii="Arial" w:hAnsi="Arial" w:cs="Arial"/>
          <w:sz w:val="20"/>
          <w:szCs w:val="20"/>
        </w:rPr>
        <w:t xml:space="preserve"> Na Slovance 1999/2, </w:t>
      </w:r>
      <w:r w:rsidR="008945DD">
        <w:rPr>
          <w:rFonts w:ascii="Arial" w:hAnsi="Arial" w:cs="Arial"/>
          <w:sz w:val="20"/>
          <w:szCs w:val="20"/>
        </w:rPr>
        <w:t xml:space="preserve">182 21 </w:t>
      </w:r>
      <w:r w:rsidR="008945DD" w:rsidRPr="008945DD">
        <w:rPr>
          <w:rFonts w:ascii="Arial" w:hAnsi="Arial" w:cs="Arial"/>
          <w:sz w:val="20"/>
          <w:szCs w:val="20"/>
        </w:rPr>
        <w:t>Praha 8</w:t>
      </w:r>
      <w:r w:rsidR="00BD192F" w:rsidRPr="00690A19">
        <w:rPr>
          <w:rFonts w:ascii="Arial" w:hAnsi="Arial" w:cs="Arial"/>
          <w:sz w:val="20"/>
          <w:szCs w:val="20"/>
        </w:rPr>
        <w:t>, Česká republika</w:t>
      </w:r>
      <w:r w:rsidRPr="00690A19">
        <w:rPr>
          <w:rFonts w:ascii="Arial" w:hAnsi="Arial" w:cs="Arial"/>
          <w:sz w:val="20"/>
          <w:szCs w:val="20"/>
        </w:rPr>
        <w:t>.</w:t>
      </w:r>
    </w:p>
    <w:p w14:paraId="046A2F01" w14:textId="6A88F60E" w:rsidR="008945DD" w:rsidRPr="008945DD" w:rsidRDefault="008945DD" w:rsidP="008945DD">
      <w:pPr>
        <w:pStyle w:val="Odstavecseseznamem1"/>
        <w:numPr>
          <w:ilvl w:val="1"/>
          <w:numId w:val="29"/>
        </w:numPr>
        <w:spacing w:after="240"/>
        <w:jc w:val="both"/>
        <w:rPr>
          <w:rFonts w:ascii="Arial" w:hAnsi="Arial" w:cs="Arial"/>
          <w:bCs/>
          <w:sz w:val="20"/>
          <w:szCs w:val="20"/>
        </w:rPr>
      </w:pPr>
      <w:bookmarkStart w:id="22" w:name="_Ref2331666"/>
      <w:r>
        <w:rPr>
          <w:rFonts w:ascii="Arial" w:hAnsi="Arial" w:cs="Arial"/>
          <w:bCs/>
          <w:sz w:val="20"/>
          <w:szCs w:val="20"/>
        </w:rPr>
        <w:t>Místem reinstalace P</w:t>
      </w:r>
      <w:r w:rsidRPr="008945DD">
        <w:rPr>
          <w:rFonts w:ascii="Arial" w:hAnsi="Arial" w:cs="Arial"/>
          <w:bCs/>
          <w:sz w:val="20"/>
          <w:szCs w:val="20"/>
        </w:rPr>
        <w:t xml:space="preserve">řístroje </w:t>
      </w:r>
      <w:r>
        <w:rPr>
          <w:rFonts w:ascii="Arial" w:hAnsi="Arial" w:cs="Arial"/>
          <w:bCs/>
          <w:sz w:val="20"/>
          <w:szCs w:val="20"/>
        </w:rPr>
        <w:t xml:space="preserve">dle odst. </w:t>
      </w:r>
      <w:r w:rsidR="00EF6FF4">
        <w:rPr>
          <w:rFonts w:ascii="Arial" w:hAnsi="Arial" w:cs="Arial"/>
          <w:bCs/>
          <w:sz w:val="20"/>
          <w:szCs w:val="20"/>
        </w:rPr>
        <w:fldChar w:fldCharType="begin"/>
      </w:r>
      <w:r w:rsidR="00EF6FF4">
        <w:rPr>
          <w:rFonts w:ascii="Arial" w:hAnsi="Arial" w:cs="Arial"/>
          <w:bCs/>
          <w:sz w:val="20"/>
          <w:szCs w:val="20"/>
        </w:rPr>
        <w:instrText xml:space="preserve"> REF _Ref2332512 \r \h </w:instrText>
      </w:r>
      <w:r w:rsidR="00EF6FF4">
        <w:rPr>
          <w:rFonts w:ascii="Arial" w:hAnsi="Arial" w:cs="Arial"/>
          <w:bCs/>
          <w:sz w:val="20"/>
          <w:szCs w:val="20"/>
        </w:rPr>
      </w:r>
      <w:r w:rsidR="00EF6FF4">
        <w:rPr>
          <w:rFonts w:ascii="Arial" w:hAnsi="Arial" w:cs="Arial"/>
          <w:bCs/>
          <w:sz w:val="20"/>
          <w:szCs w:val="20"/>
        </w:rPr>
        <w:fldChar w:fldCharType="separate"/>
      </w:r>
      <w:r w:rsidR="00EF6FF4">
        <w:rPr>
          <w:rFonts w:ascii="Arial" w:hAnsi="Arial" w:cs="Arial"/>
          <w:bCs/>
          <w:sz w:val="20"/>
          <w:szCs w:val="20"/>
        </w:rPr>
        <w:t>3.1.2</w:t>
      </w:r>
      <w:r w:rsidR="00EF6FF4">
        <w:rPr>
          <w:rFonts w:ascii="Arial" w:hAnsi="Arial" w:cs="Arial"/>
          <w:bCs/>
          <w:sz w:val="20"/>
          <w:szCs w:val="20"/>
        </w:rPr>
        <w:fldChar w:fldCharType="end"/>
      </w:r>
      <w:r>
        <w:rPr>
          <w:rFonts w:ascii="Arial" w:hAnsi="Arial" w:cs="Arial"/>
          <w:bCs/>
          <w:sz w:val="20"/>
          <w:szCs w:val="20"/>
        </w:rPr>
        <w:t xml:space="preserve"> bude laboratoř v novém objektu Kupujícího v ulici Na Slovance, </w:t>
      </w:r>
      <w:r>
        <w:rPr>
          <w:rFonts w:ascii="Arial" w:hAnsi="Arial" w:cs="Arial"/>
          <w:sz w:val="20"/>
          <w:szCs w:val="20"/>
        </w:rPr>
        <w:t xml:space="preserve">182 21 </w:t>
      </w:r>
      <w:r w:rsidRPr="008945DD">
        <w:rPr>
          <w:rFonts w:ascii="Arial" w:hAnsi="Arial" w:cs="Arial"/>
          <w:sz w:val="20"/>
          <w:szCs w:val="20"/>
        </w:rPr>
        <w:t>Praha 8</w:t>
      </w:r>
      <w:r w:rsidRPr="00690A19">
        <w:rPr>
          <w:rFonts w:ascii="Arial" w:hAnsi="Arial" w:cs="Arial"/>
          <w:sz w:val="20"/>
          <w:szCs w:val="20"/>
        </w:rPr>
        <w:t>, Česká republika</w:t>
      </w:r>
      <w:r w:rsidRPr="008945DD">
        <w:rPr>
          <w:rFonts w:ascii="Arial" w:hAnsi="Arial" w:cs="Arial"/>
          <w:bCs/>
          <w:sz w:val="20"/>
          <w:szCs w:val="20"/>
        </w:rPr>
        <w:t xml:space="preserve"> </w:t>
      </w:r>
      <w:r>
        <w:rPr>
          <w:rFonts w:ascii="Arial" w:hAnsi="Arial" w:cs="Arial"/>
          <w:bCs/>
          <w:sz w:val="20"/>
          <w:szCs w:val="20"/>
        </w:rPr>
        <w:t xml:space="preserve">a Kupující jej přesně </w:t>
      </w:r>
      <w:r w:rsidRPr="008945DD">
        <w:rPr>
          <w:rFonts w:ascii="Arial" w:hAnsi="Arial" w:cs="Arial"/>
          <w:bCs/>
          <w:sz w:val="20"/>
          <w:szCs w:val="20"/>
        </w:rPr>
        <w:t xml:space="preserve">určí </w:t>
      </w:r>
      <w:r>
        <w:rPr>
          <w:rFonts w:ascii="Arial" w:hAnsi="Arial" w:cs="Arial"/>
          <w:bCs/>
          <w:sz w:val="20"/>
          <w:szCs w:val="20"/>
        </w:rPr>
        <w:t xml:space="preserve">ve </w:t>
      </w:r>
      <w:r w:rsidRPr="008945DD">
        <w:rPr>
          <w:rFonts w:ascii="Arial" w:hAnsi="Arial" w:cs="Arial"/>
          <w:bCs/>
          <w:sz w:val="20"/>
          <w:szCs w:val="20"/>
        </w:rPr>
        <w:t xml:space="preserve">výzvě dle </w:t>
      </w:r>
      <w:r>
        <w:rPr>
          <w:rFonts w:ascii="Arial" w:hAnsi="Arial" w:cs="Arial"/>
          <w:bCs/>
          <w:sz w:val="20"/>
          <w:szCs w:val="20"/>
        </w:rPr>
        <w:t>odst.</w:t>
      </w:r>
      <w:r w:rsidRPr="008945DD">
        <w:rPr>
          <w:rFonts w:ascii="Arial" w:hAnsi="Arial" w:cs="Arial"/>
          <w:bCs/>
          <w:sz w:val="20"/>
          <w:szCs w:val="20"/>
        </w:rPr>
        <w:t xml:space="preserve"> </w:t>
      </w:r>
      <w:r>
        <w:rPr>
          <w:rFonts w:ascii="Arial" w:hAnsi="Arial" w:cs="Arial"/>
          <w:bCs/>
          <w:sz w:val="20"/>
          <w:szCs w:val="20"/>
        </w:rPr>
        <w:fldChar w:fldCharType="begin"/>
      </w:r>
      <w:r>
        <w:rPr>
          <w:rFonts w:ascii="Arial" w:hAnsi="Arial" w:cs="Arial"/>
          <w:bCs/>
          <w:sz w:val="20"/>
          <w:szCs w:val="20"/>
        </w:rPr>
        <w:instrText xml:space="preserve"> REF _Ref1729108 \r \h </w:instrText>
      </w:r>
      <w:r>
        <w:rPr>
          <w:rFonts w:ascii="Arial" w:hAnsi="Arial" w:cs="Arial"/>
          <w:bCs/>
          <w:sz w:val="20"/>
          <w:szCs w:val="20"/>
        </w:rPr>
      </w:r>
      <w:r>
        <w:rPr>
          <w:rFonts w:ascii="Arial" w:hAnsi="Arial" w:cs="Arial"/>
          <w:bCs/>
          <w:sz w:val="20"/>
          <w:szCs w:val="20"/>
        </w:rPr>
        <w:fldChar w:fldCharType="separate"/>
      </w:r>
      <w:r w:rsidR="00A52B89">
        <w:rPr>
          <w:rFonts w:ascii="Arial" w:hAnsi="Arial" w:cs="Arial"/>
          <w:bCs/>
          <w:sz w:val="20"/>
          <w:szCs w:val="20"/>
        </w:rPr>
        <w:t>4.3</w:t>
      </w:r>
      <w:r>
        <w:rPr>
          <w:rFonts w:ascii="Arial" w:hAnsi="Arial" w:cs="Arial"/>
          <w:bCs/>
          <w:sz w:val="20"/>
          <w:szCs w:val="20"/>
        </w:rPr>
        <w:fldChar w:fldCharType="end"/>
      </w:r>
      <w:r>
        <w:rPr>
          <w:rFonts w:ascii="Arial" w:hAnsi="Arial" w:cs="Arial"/>
          <w:bCs/>
          <w:sz w:val="20"/>
          <w:szCs w:val="20"/>
        </w:rPr>
        <w:t xml:space="preserve"> této S</w:t>
      </w:r>
      <w:r w:rsidRPr="008945DD">
        <w:rPr>
          <w:rFonts w:ascii="Arial" w:hAnsi="Arial" w:cs="Arial"/>
          <w:bCs/>
          <w:sz w:val="20"/>
          <w:szCs w:val="20"/>
        </w:rPr>
        <w:t>mlouvy</w:t>
      </w:r>
      <w:r>
        <w:rPr>
          <w:rFonts w:ascii="Arial" w:hAnsi="Arial" w:cs="Arial"/>
          <w:bCs/>
          <w:sz w:val="20"/>
          <w:szCs w:val="20"/>
        </w:rPr>
        <w:t>.</w:t>
      </w:r>
      <w:bookmarkEnd w:id="22"/>
    </w:p>
    <w:p w14:paraId="2A63A336" w14:textId="77777777" w:rsidR="00D865EA" w:rsidRPr="00690A19" w:rsidRDefault="00D865EA" w:rsidP="00D865EA">
      <w:pPr>
        <w:pStyle w:val="Odstavecseseznamem1"/>
        <w:numPr>
          <w:ilvl w:val="0"/>
          <w:numId w:val="29"/>
        </w:numPr>
        <w:spacing w:after="240"/>
        <w:jc w:val="both"/>
        <w:rPr>
          <w:rFonts w:ascii="Arial" w:hAnsi="Arial" w:cs="Arial"/>
          <w:b/>
          <w:bCs/>
          <w:sz w:val="20"/>
          <w:szCs w:val="20"/>
          <w:u w:val="single"/>
        </w:rPr>
      </w:pPr>
      <w:r w:rsidRPr="00690A19">
        <w:rPr>
          <w:rFonts w:ascii="Arial" w:hAnsi="Arial" w:cs="Arial"/>
          <w:b/>
          <w:bCs/>
          <w:sz w:val="20"/>
          <w:szCs w:val="20"/>
          <w:u w:val="single"/>
        </w:rPr>
        <w:t>SOUČINNOST SMLUVNÍCH STRAN</w:t>
      </w:r>
    </w:p>
    <w:p w14:paraId="4B791B58" w14:textId="65F542F7" w:rsidR="00D865EA" w:rsidRPr="00690A19" w:rsidRDefault="00D865EA" w:rsidP="00D865EA">
      <w:pPr>
        <w:pStyle w:val="Odstavecseseznamem1"/>
        <w:numPr>
          <w:ilvl w:val="1"/>
          <w:numId w:val="29"/>
        </w:numPr>
        <w:spacing w:after="240"/>
        <w:jc w:val="both"/>
        <w:rPr>
          <w:rFonts w:ascii="Arial" w:hAnsi="Arial" w:cs="Arial"/>
          <w:b/>
          <w:bCs/>
          <w:sz w:val="20"/>
          <w:szCs w:val="20"/>
          <w:u w:val="single"/>
        </w:rPr>
      </w:pPr>
      <w:r w:rsidRPr="00690A19">
        <w:rPr>
          <w:rFonts w:ascii="Arial" w:hAnsi="Arial" w:cs="Arial"/>
          <w:sz w:val="20"/>
          <w:szCs w:val="20"/>
        </w:rPr>
        <w:t>Prodávající se zavazuje upozornit Kupujícího na případné překážky na své straně, které mohou negativně ovlivnit  řádné dodání Přístroje.</w:t>
      </w:r>
    </w:p>
    <w:p w14:paraId="001AD8D0" w14:textId="55D096BF" w:rsidR="00D865EA" w:rsidRPr="00690A19" w:rsidRDefault="00D865EA" w:rsidP="00D865EA">
      <w:pPr>
        <w:pStyle w:val="Odstavecseseznamem1"/>
        <w:numPr>
          <w:ilvl w:val="1"/>
          <w:numId w:val="29"/>
        </w:numPr>
        <w:spacing w:after="240"/>
        <w:jc w:val="both"/>
        <w:rPr>
          <w:rFonts w:ascii="Arial" w:hAnsi="Arial" w:cs="Arial"/>
          <w:b/>
          <w:bCs/>
          <w:sz w:val="20"/>
          <w:szCs w:val="20"/>
          <w:u w:val="single"/>
        </w:rPr>
      </w:pPr>
      <w:r w:rsidRPr="00690A19">
        <w:rPr>
          <w:rFonts w:ascii="Arial" w:hAnsi="Arial" w:cs="Arial"/>
          <w:sz w:val="20"/>
          <w:szCs w:val="20"/>
        </w:rPr>
        <w:t>Prodávající je povinen upozornit Kupujícího na nevhodně provedenou připravenost místa dodání a instalace</w:t>
      </w:r>
      <w:r w:rsidR="002B4DA1">
        <w:rPr>
          <w:rFonts w:ascii="Arial" w:hAnsi="Arial" w:cs="Arial"/>
          <w:sz w:val="20"/>
          <w:szCs w:val="20"/>
        </w:rPr>
        <w:t>, případně místa reinstalace</w:t>
      </w:r>
      <w:r w:rsidRPr="00690A19">
        <w:rPr>
          <w:rFonts w:ascii="Arial" w:hAnsi="Arial" w:cs="Arial"/>
          <w:sz w:val="20"/>
          <w:szCs w:val="20"/>
        </w:rPr>
        <w:t>.</w:t>
      </w:r>
    </w:p>
    <w:p w14:paraId="7C8C1115" w14:textId="3F59E6AD" w:rsidR="00D865EA" w:rsidRPr="00690A19" w:rsidRDefault="00D865EA" w:rsidP="00D865EA">
      <w:pPr>
        <w:pStyle w:val="Odstavecseseznamem1"/>
        <w:numPr>
          <w:ilvl w:val="1"/>
          <w:numId w:val="29"/>
        </w:numPr>
        <w:spacing w:after="240"/>
        <w:jc w:val="both"/>
        <w:rPr>
          <w:rFonts w:ascii="Arial" w:hAnsi="Arial" w:cs="Arial"/>
          <w:b/>
          <w:bCs/>
          <w:sz w:val="20"/>
          <w:szCs w:val="20"/>
          <w:u w:val="single"/>
        </w:rPr>
      </w:pPr>
      <w:r w:rsidRPr="00690A19">
        <w:rPr>
          <w:rFonts w:ascii="Arial" w:hAnsi="Arial" w:cs="Arial"/>
          <w:sz w:val="20"/>
          <w:szCs w:val="20"/>
        </w:rPr>
        <w:t>Odchylně od § 2126 OZ Smluvní strany sjednávají, že Prodávající není oprávněn využít institutu svépomocného prodeje.</w:t>
      </w:r>
    </w:p>
    <w:p w14:paraId="6ABC23AA" w14:textId="0CA970FA" w:rsidR="00040E52" w:rsidRPr="00690A19" w:rsidRDefault="00040E52" w:rsidP="00040E52">
      <w:pPr>
        <w:pStyle w:val="Odstavecseseznamem1"/>
        <w:numPr>
          <w:ilvl w:val="0"/>
          <w:numId w:val="29"/>
        </w:numPr>
        <w:spacing w:after="240"/>
        <w:jc w:val="both"/>
        <w:rPr>
          <w:rFonts w:ascii="Arial" w:hAnsi="Arial" w:cs="Arial"/>
          <w:b/>
          <w:bCs/>
          <w:sz w:val="20"/>
          <w:szCs w:val="20"/>
          <w:u w:val="single"/>
        </w:rPr>
      </w:pPr>
      <w:r w:rsidRPr="00690A19">
        <w:rPr>
          <w:rFonts w:ascii="Arial" w:hAnsi="Arial" w:cs="Arial"/>
          <w:b/>
          <w:bCs/>
          <w:sz w:val="20"/>
          <w:szCs w:val="20"/>
          <w:u w:val="single"/>
        </w:rPr>
        <w:t>DODÁNÍ, INSTALACE, PŘEDÁNÍ</w:t>
      </w:r>
      <w:r w:rsidR="002B4DA1">
        <w:rPr>
          <w:rFonts w:ascii="Arial" w:hAnsi="Arial" w:cs="Arial"/>
          <w:b/>
          <w:bCs/>
          <w:sz w:val="20"/>
          <w:szCs w:val="20"/>
          <w:u w:val="single"/>
        </w:rPr>
        <w:t>, REINSTALACE</w:t>
      </w:r>
      <w:r w:rsidRPr="00690A19">
        <w:rPr>
          <w:rFonts w:ascii="Arial" w:hAnsi="Arial" w:cs="Arial"/>
          <w:b/>
          <w:bCs/>
          <w:sz w:val="20"/>
          <w:szCs w:val="20"/>
          <w:u w:val="single"/>
        </w:rPr>
        <w:t xml:space="preserve"> </w:t>
      </w:r>
    </w:p>
    <w:p w14:paraId="14D9F44B" w14:textId="0148F826" w:rsidR="006E7253" w:rsidRPr="00690A19" w:rsidRDefault="006E7253" w:rsidP="00601E17">
      <w:pPr>
        <w:pStyle w:val="Odstavecseseznamem1"/>
        <w:numPr>
          <w:ilvl w:val="1"/>
          <w:numId w:val="29"/>
        </w:numPr>
        <w:spacing w:after="240"/>
        <w:jc w:val="both"/>
        <w:rPr>
          <w:rFonts w:ascii="Arial" w:hAnsi="Arial" w:cs="Arial"/>
          <w:b/>
          <w:bCs/>
          <w:sz w:val="20"/>
          <w:szCs w:val="20"/>
          <w:u w:val="single"/>
        </w:rPr>
      </w:pPr>
      <w:bookmarkStart w:id="23" w:name="_Ref490044582"/>
      <w:r w:rsidRPr="00690A19">
        <w:rPr>
          <w:rStyle w:val="Zdraznn"/>
          <w:rFonts w:cs="Arial"/>
          <w:b w:val="0"/>
          <w:szCs w:val="20"/>
        </w:rPr>
        <w:t xml:space="preserve">Prodávající na své náklady přepraví </w:t>
      </w:r>
      <w:r w:rsidR="00DC1441" w:rsidRPr="00690A19">
        <w:rPr>
          <w:rFonts w:ascii="Arial" w:hAnsi="Arial" w:cs="Arial"/>
          <w:sz w:val="20"/>
          <w:szCs w:val="20"/>
        </w:rPr>
        <w:t>Přístroj</w:t>
      </w:r>
      <w:r w:rsidRPr="00690A19">
        <w:rPr>
          <w:rStyle w:val="Zdraznn"/>
          <w:rFonts w:cs="Arial"/>
          <w:b w:val="0"/>
          <w:szCs w:val="20"/>
        </w:rPr>
        <w:t xml:space="preserve"> </w:t>
      </w:r>
      <w:r w:rsidR="00966565" w:rsidRPr="00690A19">
        <w:rPr>
          <w:rStyle w:val="Zdraznn"/>
          <w:rFonts w:cs="Arial"/>
          <w:b w:val="0"/>
          <w:szCs w:val="20"/>
        </w:rPr>
        <w:t>na</w:t>
      </w:r>
      <w:r w:rsidRPr="00690A19">
        <w:rPr>
          <w:rStyle w:val="Zdraznn"/>
          <w:rFonts w:cs="Arial"/>
          <w:b w:val="0"/>
          <w:szCs w:val="20"/>
        </w:rPr>
        <w:t xml:space="preserve"> míst</w:t>
      </w:r>
      <w:r w:rsidR="00966565" w:rsidRPr="00690A19">
        <w:rPr>
          <w:rStyle w:val="Zdraznn"/>
          <w:rFonts w:cs="Arial"/>
          <w:b w:val="0"/>
          <w:szCs w:val="20"/>
        </w:rPr>
        <w:t>o</w:t>
      </w:r>
      <w:r w:rsidRPr="00690A19">
        <w:rPr>
          <w:rStyle w:val="Zdraznn"/>
          <w:rFonts w:cs="Arial"/>
          <w:b w:val="0"/>
          <w:szCs w:val="20"/>
        </w:rPr>
        <w:t xml:space="preserve"> dodání</w:t>
      </w:r>
      <w:r w:rsidR="00D865EA" w:rsidRPr="00690A19">
        <w:rPr>
          <w:rStyle w:val="Zdraznn"/>
          <w:rFonts w:cs="Arial"/>
          <w:b w:val="0"/>
          <w:szCs w:val="20"/>
        </w:rPr>
        <w:t xml:space="preserve"> a předání</w:t>
      </w:r>
      <w:r w:rsidRPr="00690A19">
        <w:rPr>
          <w:rStyle w:val="Zdraznn"/>
          <w:rFonts w:cs="Arial"/>
          <w:b w:val="0"/>
          <w:szCs w:val="20"/>
        </w:rPr>
        <w:t>. Je-li dodávka neporušená, vystaví Kupující Prodávajícímu</w:t>
      </w:r>
      <w:r w:rsidR="001443E9" w:rsidRPr="00690A19">
        <w:rPr>
          <w:rStyle w:val="Zdraznn"/>
          <w:rFonts w:cs="Arial"/>
          <w:b w:val="0"/>
          <w:szCs w:val="20"/>
        </w:rPr>
        <w:t xml:space="preserve"> </w:t>
      </w:r>
      <w:bookmarkEnd w:id="23"/>
      <w:r w:rsidR="00601E17" w:rsidRPr="00690A19">
        <w:rPr>
          <w:rFonts w:ascii="Arial" w:hAnsi="Arial" w:cs="Arial"/>
          <w:sz w:val="20"/>
          <w:szCs w:val="20"/>
        </w:rPr>
        <w:t>dodací list.</w:t>
      </w:r>
    </w:p>
    <w:p w14:paraId="2AC41F82" w14:textId="03D2F54F" w:rsidR="00601E17" w:rsidRPr="00690A19" w:rsidRDefault="00601E17" w:rsidP="00601E17">
      <w:pPr>
        <w:pStyle w:val="Odstavecseseznamem1"/>
        <w:numPr>
          <w:ilvl w:val="1"/>
          <w:numId w:val="29"/>
        </w:numPr>
        <w:spacing w:after="240"/>
        <w:jc w:val="both"/>
        <w:rPr>
          <w:rFonts w:ascii="Arial" w:hAnsi="Arial" w:cs="Arial"/>
          <w:b/>
          <w:bCs/>
          <w:sz w:val="20"/>
          <w:szCs w:val="20"/>
          <w:u w:val="single"/>
        </w:rPr>
      </w:pPr>
      <w:bookmarkStart w:id="24" w:name="_Ref379985378"/>
      <w:r w:rsidRPr="00690A19">
        <w:rPr>
          <w:rFonts w:ascii="Arial" w:hAnsi="Arial" w:cs="Arial"/>
          <w:sz w:val="20"/>
          <w:szCs w:val="20"/>
        </w:rPr>
        <w:t xml:space="preserve">Prodávající provede a zdokumentuje instalaci </w:t>
      </w:r>
      <w:r w:rsidR="00DC1441" w:rsidRPr="00690A19">
        <w:rPr>
          <w:rFonts w:ascii="Arial" w:hAnsi="Arial" w:cs="Arial"/>
          <w:sz w:val="20"/>
          <w:szCs w:val="20"/>
        </w:rPr>
        <w:t>Přístroje</w:t>
      </w:r>
      <w:r w:rsidRPr="00690A19">
        <w:rPr>
          <w:rFonts w:ascii="Arial" w:hAnsi="Arial" w:cs="Arial"/>
          <w:sz w:val="20"/>
          <w:szCs w:val="20"/>
        </w:rPr>
        <w:t xml:space="preserve"> a provede zkoušku </w:t>
      </w:r>
      <w:r w:rsidR="00DC1441" w:rsidRPr="00690A19">
        <w:rPr>
          <w:rFonts w:ascii="Arial" w:hAnsi="Arial" w:cs="Arial"/>
          <w:sz w:val="20"/>
          <w:szCs w:val="20"/>
        </w:rPr>
        <w:t>Přístroje</w:t>
      </w:r>
      <w:r w:rsidRPr="00690A19">
        <w:rPr>
          <w:rFonts w:ascii="Arial" w:hAnsi="Arial" w:cs="Arial"/>
          <w:sz w:val="20"/>
          <w:szCs w:val="20"/>
        </w:rPr>
        <w:t xml:space="preserve"> spočívající v ověření jeho funkčnosti.</w:t>
      </w:r>
      <w:bookmarkEnd w:id="24"/>
    </w:p>
    <w:p w14:paraId="15CF0D16" w14:textId="4291643A" w:rsidR="00734861" w:rsidRPr="00690A19" w:rsidRDefault="00734861" w:rsidP="002B3D80">
      <w:pPr>
        <w:pStyle w:val="Odstavecseseznamem1"/>
        <w:numPr>
          <w:ilvl w:val="1"/>
          <w:numId w:val="29"/>
        </w:numPr>
        <w:spacing w:after="240"/>
        <w:jc w:val="both"/>
        <w:rPr>
          <w:rFonts w:ascii="Arial" w:hAnsi="Arial" w:cs="Arial"/>
          <w:bCs/>
          <w:sz w:val="20"/>
          <w:szCs w:val="20"/>
        </w:rPr>
      </w:pPr>
      <w:r w:rsidRPr="00690A19">
        <w:rPr>
          <w:rFonts w:ascii="Arial" w:hAnsi="Arial" w:cs="Arial"/>
          <w:bCs/>
          <w:sz w:val="20"/>
          <w:szCs w:val="20"/>
        </w:rPr>
        <w:t>Součástí předávacího řízení je předání techni</w:t>
      </w:r>
      <w:r w:rsidR="00DC1441" w:rsidRPr="00690A19">
        <w:rPr>
          <w:rFonts w:ascii="Arial" w:hAnsi="Arial" w:cs="Arial"/>
          <w:bCs/>
          <w:sz w:val="20"/>
          <w:szCs w:val="20"/>
        </w:rPr>
        <w:t>cké dokumentace vztahující se k</w:t>
      </w:r>
      <w:r w:rsidRPr="00690A19">
        <w:rPr>
          <w:rFonts w:ascii="Arial" w:hAnsi="Arial" w:cs="Arial"/>
          <w:bCs/>
          <w:sz w:val="20"/>
          <w:szCs w:val="20"/>
        </w:rPr>
        <w:t xml:space="preserve"> </w:t>
      </w:r>
      <w:r w:rsidR="00DC1441" w:rsidRPr="00690A19">
        <w:rPr>
          <w:rFonts w:ascii="Arial" w:hAnsi="Arial" w:cs="Arial"/>
          <w:sz w:val="20"/>
          <w:szCs w:val="20"/>
        </w:rPr>
        <w:t>Přístroji</w:t>
      </w:r>
      <w:r w:rsidRPr="00690A19">
        <w:rPr>
          <w:rFonts w:ascii="Arial" w:hAnsi="Arial" w:cs="Arial"/>
          <w:bCs/>
          <w:sz w:val="20"/>
          <w:szCs w:val="20"/>
        </w:rPr>
        <w:t>, návod</w:t>
      </w:r>
      <w:r w:rsidR="002B3D80">
        <w:rPr>
          <w:rFonts w:ascii="Arial" w:hAnsi="Arial" w:cs="Arial"/>
          <w:bCs/>
          <w:sz w:val="20"/>
          <w:szCs w:val="20"/>
        </w:rPr>
        <w:t>u k užívání,</w:t>
      </w:r>
      <w:r w:rsidRPr="00690A19">
        <w:rPr>
          <w:rFonts w:ascii="Arial" w:hAnsi="Arial" w:cs="Arial"/>
          <w:bCs/>
          <w:sz w:val="20"/>
          <w:szCs w:val="20"/>
        </w:rPr>
        <w:t xml:space="preserve"> prohlášení o shodě dodaného </w:t>
      </w:r>
      <w:r w:rsidR="00DC1441" w:rsidRPr="00690A19">
        <w:rPr>
          <w:rFonts w:ascii="Arial" w:hAnsi="Arial" w:cs="Arial"/>
          <w:sz w:val="20"/>
          <w:szCs w:val="20"/>
        </w:rPr>
        <w:t>Přístroje</w:t>
      </w:r>
      <w:r w:rsidRPr="00690A19">
        <w:rPr>
          <w:rFonts w:ascii="Arial" w:hAnsi="Arial" w:cs="Arial"/>
          <w:bCs/>
          <w:sz w:val="20"/>
          <w:szCs w:val="20"/>
        </w:rPr>
        <w:t xml:space="preserve"> a všech jeho součástí se schválenými standardy</w:t>
      </w:r>
      <w:r w:rsidR="002B3D80">
        <w:rPr>
          <w:rFonts w:ascii="Arial" w:hAnsi="Arial" w:cs="Arial"/>
          <w:bCs/>
          <w:sz w:val="20"/>
          <w:szCs w:val="20"/>
        </w:rPr>
        <w:t xml:space="preserve"> </w:t>
      </w:r>
      <w:r w:rsidR="002B3D80" w:rsidRPr="002B3D80">
        <w:rPr>
          <w:rFonts w:ascii="Arial" w:hAnsi="Arial" w:cs="Arial"/>
          <w:bCs/>
          <w:sz w:val="20"/>
          <w:szCs w:val="20"/>
        </w:rPr>
        <w:t>a další</w:t>
      </w:r>
      <w:r w:rsidR="002B3D80">
        <w:rPr>
          <w:rFonts w:ascii="Arial" w:hAnsi="Arial" w:cs="Arial"/>
          <w:bCs/>
          <w:sz w:val="20"/>
          <w:szCs w:val="20"/>
        </w:rPr>
        <w:t>ch dokumentů</w:t>
      </w:r>
      <w:r w:rsidR="002B3D80" w:rsidRPr="002B3D80">
        <w:rPr>
          <w:rFonts w:ascii="Arial" w:hAnsi="Arial" w:cs="Arial"/>
          <w:bCs/>
          <w:sz w:val="20"/>
          <w:szCs w:val="20"/>
        </w:rPr>
        <w:t xml:space="preserve"> </w:t>
      </w:r>
      <w:r w:rsidR="002B3D80">
        <w:rPr>
          <w:rFonts w:ascii="Arial" w:hAnsi="Arial" w:cs="Arial"/>
          <w:bCs/>
          <w:sz w:val="20"/>
          <w:szCs w:val="20"/>
        </w:rPr>
        <w:t>uvedených v Příloze</w:t>
      </w:r>
      <w:r w:rsidR="002B3D80" w:rsidRPr="002B3D80">
        <w:rPr>
          <w:rFonts w:ascii="Arial" w:hAnsi="Arial" w:cs="Arial"/>
          <w:bCs/>
          <w:sz w:val="20"/>
          <w:szCs w:val="20"/>
        </w:rPr>
        <w:t xml:space="preserve"> </w:t>
      </w:r>
      <w:r w:rsidR="002B3D80">
        <w:rPr>
          <w:rFonts w:ascii="Arial" w:hAnsi="Arial" w:cs="Arial"/>
          <w:bCs/>
          <w:sz w:val="20"/>
          <w:szCs w:val="20"/>
        </w:rPr>
        <w:t xml:space="preserve">č. </w:t>
      </w:r>
      <w:r w:rsidR="002B3D80" w:rsidRPr="002B3D80">
        <w:rPr>
          <w:rFonts w:ascii="Arial" w:hAnsi="Arial" w:cs="Arial"/>
          <w:bCs/>
          <w:sz w:val="20"/>
          <w:szCs w:val="20"/>
        </w:rPr>
        <w:t>1</w:t>
      </w:r>
      <w:r w:rsidR="002B3D80">
        <w:rPr>
          <w:rFonts w:ascii="Arial" w:hAnsi="Arial" w:cs="Arial"/>
          <w:bCs/>
          <w:sz w:val="20"/>
          <w:szCs w:val="20"/>
        </w:rPr>
        <w:t xml:space="preserve"> této Smlouvy</w:t>
      </w:r>
      <w:r w:rsidRPr="00690A19">
        <w:rPr>
          <w:rFonts w:ascii="Arial" w:hAnsi="Arial" w:cs="Arial"/>
          <w:bCs/>
          <w:sz w:val="20"/>
          <w:szCs w:val="20"/>
        </w:rPr>
        <w:t>.</w:t>
      </w:r>
    </w:p>
    <w:p w14:paraId="5506F603" w14:textId="15B7EF5F" w:rsidR="00734861" w:rsidRPr="00690A19" w:rsidRDefault="00734861" w:rsidP="00734861">
      <w:pPr>
        <w:pStyle w:val="Odstavecseseznamem1"/>
        <w:numPr>
          <w:ilvl w:val="1"/>
          <w:numId w:val="29"/>
        </w:numPr>
        <w:spacing w:after="240"/>
        <w:jc w:val="both"/>
        <w:rPr>
          <w:rFonts w:ascii="Arial" w:hAnsi="Arial" w:cs="Arial"/>
          <w:bCs/>
          <w:sz w:val="20"/>
          <w:szCs w:val="20"/>
        </w:rPr>
      </w:pPr>
      <w:bookmarkStart w:id="25" w:name="_Ref380049631"/>
      <w:r w:rsidRPr="00690A19">
        <w:rPr>
          <w:rFonts w:ascii="Arial" w:hAnsi="Arial" w:cs="Arial"/>
          <w:sz w:val="20"/>
          <w:szCs w:val="20"/>
        </w:rPr>
        <w:t>Předávací řízení je ukončeno předáním Přístroje Kupujícímu potvrzeným</w:t>
      </w:r>
      <w:r w:rsidR="002B3D80">
        <w:rPr>
          <w:rFonts w:ascii="Arial" w:hAnsi="Arial" w:cs="Arial"/>
          <w:sz w:val="20"/>
          <w:szCs w:val="20"/>
        </w:rPr>
        <w:t xml:space="preserve"> předávacím protokolem</w:t>
      </w:r>
      <w:r w:rsidRPr="00690A19">
        <w:rPr>
          <w:rFonts w:ascii="Arial" w:hAnsi="Arial" w:cs="Arial"/>
          <w:sz w:val="20"/>
          <w:szCs w:val="20"/>
        </w:rPr>
        <w:t xml:space="preserve"> (dále jen </w:t>
      </w:r>
      <w:r w:rsidRPr="00690A19">
        <w:rPr>
          <w:rFonts w:ascii="Arial" w:hAnsi="Arial" w:cs="Arial"/>
          <w:b/>
          <w:bCs/>
          <w:sz w:val="20"/>
          <w:szCs w:val="20"/>
        </w:rPr>
        <w:t>„Předávací protokol“</w:t>
      </w:r>
      <w:r w:rsidRPr="00690A19">
        <w:rPr>
          <w:rFonts w:ascii="Arial" w:hAnsi="Arial" w:cs="Arial"/>
          <w:sz w:val="20"/>
          <w:szCs w:val="20"/>
        </w:rPr>
        <w:t>). Předávací protokol obsahuje tyto povinné náležitosti:</w:t>
      </w:r>
      <w:bookmarkEnd w:id="25"/>
    </w:p>
    <w:p w14:paraId="0399F247" w14:textId="77777777" w:rsidR="00734861" w:rsidRPr="00690A19" w:rsidRDefault="00734861" w:rsidP="00734861">
      <w:pPr>
        <w:pStyle w:val="Odstavecseseznamem1"/>
        <w:numPr>
          <w:ilvl w:val="2"/>
          <w:numId w:val="29"/>
        </w:numPr>
        <w:spacing w:after="240"/>
        <w:jc w:val="both"/>
        <w:rPr>
          <w:rFonts w:ascii="Arial" w:hAnsi="Arial" w:cs="Arial"/>
          <w:b/>
          <w:bCs/>
          <w:sz w:val="20"/>
          <w:szCs w:val="20"/>
          <w:u w:val="single"/>
        </w:rPr>
      </w:pPr>
      <w:r w:rsidRPr="00690A19">
        <w:rPr>
          <w:rFonts w:ascii="Arial" w:hAnsi="Arial" w:cs="Arial"/>
          <w:sz w:val="20"/>
          <w:szCs w:val="20"/>
        </w:rPr>
        <w:t>údaje o Prodávajícím, Kupujícím a subdodavatelích,</w:t>
      </w:r>
    </w:p>
    <w:p w14:paraId="43F038F4" w14:textId="48E2952F" w:rsidR="00734861" w:rsidRPr="00690A19" w:rsidRDefault="00734861" w:rsidP="00734861">
      <w:pPr>
        <w:pStyle w:val="Odstavecseseznamem1"/>
        <w:numPr>
          <w:ilvl w:val="2"/>
          <w:numId w:val="29"/>
        </w:numPr>
        <w:spacing w:after="240"/>
        <w:jc w:val="both"/>
        <w:rPr>
          <w:rFonts w:ascii="Arial" w:hAnsi="Arial" w:cs="Arial"/>
          <w:b/>
          <w:bCs/>
          <w:sz w:val="20"/>
          <w:szCs w:val="20"/>
          <w:u w:val="single"/>
        </w:rPr>
      </w:pPr>
      <w:r w:rsidRPr="00690A19">
        <w:rPr>
          <w:rFonts w:ascii="Arial" w:hAnsi="Arial" w:cs="Arial"/>
          <w:sz w:val="20"/>
          <w:szCs w:val="20"/>
        </w:rPr>
        <w:t xml:space="preserve">popis </w:t>
      </w:r>
      <w:r w:rsidR="00DC1441" w:rsidRPr="00690A19">
        <w:rPr>
          <w:rFonts w:ascii="Arial" w:hAnsi="Arial" w:cs="Arial"/>
          <w:sz w:val="20"/>
          <w:szCs w:val="20"/>
        </w:rPr>
        <w:t>Přístroje</w:t>
      </w:r>
      <w:r w:rsidRPr="00690A19">
        <w:rPr>
          <w:rFonts w:ascii="Arial" w:hAnsi="Arial" w:cs="Arial"/>
          <w:sz w:val="20"/>
          <w:szCs w:val="20"/>
        </w:rPr>
        <w:t xml:space="preserve"> včetně soupisu komponent a sériových / výrobních čísel,</w:t>
      </w:r>
    </w:p>
    <w:p w14:paraId="71C5B417" w14:textId="291D676B" w:rsidR="00734861" w:rsidRPr="00690A19" w:rsidRDefault="00044C09" w:rsidP="00734861">
      <w:pPr>
        <w:pStyle w:val="Odstavecseseznamem1"/>
        <w:numPr>
          <w:ilvl w:val="2"/>
          <w:numId w:val="29"/>
        </w:numPr>
        <w:spacing w:after="240"/>
        <w:jc w:val="both"/>
        <w:rPr>
          <w:rFonts w:ascii="Arial" w:hAnsi="Arial" w:cs="Arial"/>
          <w:b/>
          <w:bCs/>
          <w:sz w:val="20"/>
          <w:szCs w:val="20"/>
          <w:u w:val="single"/>
        </w:rPr>
      </w:pPr>
      <w:r w:rsidRPr="00690A19">
        <w:rPr>
          <w:rFonts w:ascii="Arial" w:hAnsi="Arial" w:cs="Arial"/>
          <w:sz w:val="20"/>
          <w:szCs w:val="20"/>
        </w:rPr>
        <w:t>popis provedených</w:t>
      </w:r>
      <w:r w:rsidR="00734861" w:rsidRPr="00690A19">
        <w:rPr>
          <w:rFonts w:ascii="Arial" w:hAnsi="Arial" w:cs="Arial"/>
          <w:sz w:val="20"/>
          <w:szCs w:val="20"/>
        </w:rPr>
        <w:t xml:space="preserve"> zkouš</w:t>
      </w:r>
      <w:r w:rsidRPr="00690A19">
        <w:rPr>
          <w:rFonts w:ascii="Arial" w:hAnsi="Arial" w:cs="Arial"/>
          <w:sz w:val="20"/>
          <w:szCs w:val="20"/>
        </w:rPr>
        <w:t xml:space="preserve">ek dle odst. </w:t>
      </w:r>
      <w:r w:rsidR="00ED0DA0">
        <w:rPr>
          <w:rFonts w:ascii="Arial" w:hAnsi="Arial" w:cs="Arial"/>
          <w:sz w:val="20"/>
          <w:szCs w:val="20"/>
        </w:rPr>
        <w:fldChar w:fldCharType="begin"/>
      </w:r>
      <w:r w:rsidR="00ED0DA0">
        <w:rPr>
          <w:rFonts w:ascii="Arial" w:hAnsi="Arial" w:cs="Arial"/>
          <w:sz w:val="20"/>
          <w:szCs w:val="20"/>
        </w:rPr>
        <w:instrText xml:space="preserve"> REF _Ref1731201 \r \h </w:instrText>
      </w:r>
      <w:r w:rsidR="00ED0DA0">
        <w:rPr>
          <w:rFonts w:ascii="Arial" w:hAnsi="Arial" w:cs="Arial"/>
          <w:sz w:val="20"/>
          <w:szCs w:val="20"/>
        </w:rPr>
      </w:r>
      <w:r w:rsidR="00ED0DA0">
        <w:rPr>
          <w:rFonts w:ascii="Arial" w:hAnsi="Arial" w:cs="Arial"/>
          <w:sz w:val="20"/>
          <w:szCs w:val="20"/>
        </w:rPr>
        <w:fldChar w:fldCharType="separate"/>
      </w:r>
      <w:r w:rsidR="00A52B89">
        <w:rPr>
          <w:rFonts w:ascii="Arial" w:hAnsi="Arial" w:cs="Arial"/>
          <w:sz w:val="20"/>
          <w:szCs w:val="20"/>
        </w:rPr>
        <w:t>3.2.3</w:t>
      </w:r>
      <w:r w:rsidR="00ED0DA0">
        <w:rPr>
          <w:rFonts w:ascii="Arial" w:hAnsi="Arial" w:cs="Arial"/>
          <w:sz w:val="20"/>
          <w:szCs w:val="20"/>
        </w:rPr>
        <w:fldChar w:fldCharType="end"/>
      </w:r>
      <w:r w:rsidR="00110A15" w:rsidRPr="00690A19">
        <w:rPr>
          <w:rFonts w:ascii="Arial" w:hAnsi="Arial" w:cs="Arial"/>
          <w:sz w:val="20"/>
          <w:szCs w:val="20"/>
        </w:rPr>
        <w:t xml:space="preserve"> </w:t>
      </w:r>
      <w:r w:rsidRPr="00690A19">
        <w:rPr>
          <w:rFonts w:ascii="Arial" w:hAnsi="Arial" w:cs="Arial"/>
          <w:sz w:val="20"/>
          <w:szCs w:val="20"/>
        </w:rPr>
        <w:t xml:space="preserve">včetně dosažených </w:t>
      </w:r>
      <w:r w:rsidR="00D471B1" w:rsidRPr="00690A19">
        <w:rPr>
          <w:rFonts w:ascii="Arial" w:hAnsi="Arial" w:cs="Arial"/>
          <w:sz w:val="20"/>
          <w:szCs w:val="20"/>
        </w:rPr>
        <w:t>parametrů</w:t>
      </w:r>
      <w:r w:rsidR="00734861" w:rsidRPr="00690A19">
        <w:rPr>
          <w:rFonts w:ascii="Arial" w:hAnsi="Arial" w:cs="Arial"/>
          <w:sz w:val="20"/>
          <w:szCs w:val="20"/>
        </w:rPr>
        <w:t>,</w:t>
      </w:r>
    </w:p>
    <w:p w14:paraId="489AD330" w14:textId="1447914F" w:rsidR="00734861" w:rsidRPr="00690A19" w:rsidRDefault="00734861" w:rsidP="00734861">
      <w:pPr>
        <w:pStyle w:val="Odstavecseseznamem1"/>
        <w:numPr>
          <w:ilvl w:val="2"/>
          <w:numId w:val="29"/>
        </w:numPr>
        <w:spacing w:after="240"/>
        <w:jc w:val="both"/>
        <w:rPr>
          <w:rFonts w:ascii="Arial" w:hAnsi="Arial" w:cs="Arial"/>
          <w:sz w:val="20"/>
          <w:szCs w:val="20"/>
        </w:rPr>
      </w:pPr>
      <w:r w:rsidRPr="00690A19">
        <w:rPr>
          <w:rFonts w:ascii="Arial" w:hAnsi="Arial" w:cs="Arial"/>
          <w:sz w:val="20"/>
          <w:szCs w:val="20"/>
        </w:rPr>
        <w:t>potvrzení o zaškolení obsluhy</w:t>
      </w:r>
      <w:r w:rsidR="00110A15" w:rsidRPr="00690A19">
        <w:rPr>
          <w:rFonts w:ascii="Arial" w:hAnsi="Arial" w:cs="Arial"/>
          <w:sz w:val="20"/>
          <w:szCs w:val="20"/>
        </w:rPr>
        <w:t xml:space="preserve"> </w:t>
      </w:r>
      <w:r w:rsidR="00044C09" w:rsidRPr="00690A19">
        <w:rPr>
          <w:rFonts w:ascii="Arial" w:hAnsi="Arial" w:cs="Arial"/>
          <w:sz w:val="20"/>
          <w:szCs w:val="20"/>
        </w:rPr>
        <w:t xml:space="preserve">dle odst. </w:t>
      </w:r>
      <w:r w:rsidR="00044C09" w:rsidRPr="00690A19">
        <w:rPr>
          <w:rFonts w:ascii="Arial" w:hAnsi="Arial" w:cs="Arial"/>
          <w:sz w:val="20"/>
          <w:szCs w:val="20"/>
        </w:rPr>
        <w:fldChar w:fldCharType="begin"/>
      </w:r>
      <w:r w:rsidR="00044C09" w:rsidRPr="00690A19">
        <w:rPr>
          <w:rFonts w:ascii="Arial" w:hAnsi="Arial" w:cs="Arial"/>
          <w:sz w:val="20"/>
          <w:szCs w:val="20"/>
        </w:rPr>
        <w:instrText xml:space="preserve"> REF _Ref511376544 \r \h </w:instrText>
      </w:r>
      <w:r w:rsidR="00CC0819" w:rsidRPr="00690A19">
        <w:rPr>
          <w:rFonts w:ascii="Arial" w:hAnsi="Arial" w:cs="Arial"/>
          <w:sz w:val="20"/>
          <w:szCs w:val="20"/>
        </w:rPr>
        <w:instrText xml:space="preserve"> \* MERGEFORMAT </w:instrText>
      </w:r>
      <w:r w:rsidR="00044C09" w:rsidRPr="00690A19">
        <w:rPr>
          <w:rFonts w:ascii="Arial" w:hAnsi="Arial" w:cs="Arial"/>
          <w:sz w:val="20"/>
          <w:szCs w:val="20"/>
        </w:rPr>
      </w:r>
      <w:r w:rsidR="00044C09" w:rsidRPr="00690A19">
        <w:rPr>
          <w:rFonts w:ascii="Arial" w:hAnsi="Arial" w:cs="Arial"/>
          <w:sz w:val="20"/>
          <w:szCs w:val="20"/>
        </w:rPr>
        <w:fldChar w:fldCharType="separate"/>
      </w:r>
      <w:r w:rsidR="00A52B89">
        <w:rPr>
          <w:rFonts w:ascii="Arial" w:hAnsi="Arial" w:cs="Arial"/>
          <w:sz w:val="20"/>
          <w:szCs w:val="20"/>
        </w:rPr>
        <w:t>3.2.5</w:t>
      </w:r>
      <w:r w:rsidR="00044C09" w:rsidRPr="00690A19">
        <w:rPr>
          <w:rFonts w:ascii="Arial" w:hAnsi="Arial" w:cs="Arial"/>
          <w:sz w:val="20"/>
          <w:szCs w:val="20"/>
        </w:rPr>
        <w:fldChar w:fldCharType="end"/>
      </w:r>
      <w:r w:rsidR="00110A15" w:rsidRPr="00690A19">
        <w:rPr>
          <w:rFonts w:ascii="Arial" w:hAnsi="Arial" w:cs="Arial"/>
          <w:sz w:val="20"/>
          <w:szCs w:val="20"/>
        </w:rPr>
        <w:t>,</w:t>
      </w:r>
    </w:p>
    <w:p w14:paraId="76A4A396" w14:textId="77777777" w:rsidR="00734861" w:rsidRPr="00690A19" w:rsidRDefault="00734861" w:rsidP="00734861">
      <w:pPr>
        <w:pStyle w:val="Odstavecseseznamem1"/>
        <w:numPr>
          <w:ilvl w:val="2"/>
          <w:numId w:val="29"/>
        </w:numPr>
        <w:spacing w:after="240"/>
        <w:jc w:val="both"/>
        <w:rPr>
          <w:rFonts w:ascii="Arial" w:hAnsi="Arial" w:cs="Arial"/>
          <w:b/>
          <w:bCs/>
          <w:sz w:val="20"/>
          <w:szCs w:val="20"/>
          <w:u w:val="single"/>
        </w:rPr>
      </w:pPr>
      <w:r w:rsidRPr="00690A19">
        <w:rPr>
          <w:rFonts w:ascii="Arial" w:hAnsi="Arial" w:cs="Arial"/>
          <w:sz w:val="20"/>
          <w:szCs w:val="20"/>
        </w:rPr>
        <w:lastRenderedPageBreak/>
        <w:t>seznam technické dokumentace včetně manuálu,</w:t>
      </w:r>
    </w:p>
    <w:p w14:paraId="2524B8D1" w14:textId="77777777" w:rsidR="00734861" w:rsidRPr="00690A19" w:rsidRDefault="00734861" w:rsidP="00734861">
      <w:pPr>
        <w:pStyle w:val="Odstavecseseznamem1"/>
        <w:numPr>
          <w:ilvl w:val="2"/>
          <w:numId w:val="29"/>
        </w:numPr>
        <w:spacing w:after="240"/>
        <w:jc w:val="both"/>
        <w:rPr>
          <w:rFonts w:ascii="Arial" w:hAnsi="Arial" w:cs="Arial"/>
          <w:b/>
          <w:bCs/>
          <w:sz w:val="20"/>
          <w:szCs w:val="20"/>
          <w:u w:val="single"/>
        </w:rPr>
      </w:pPr>
      <w:r w:rsidRPr="00690A19">
        <w:rPr>
          <w:rFonts w:ascii="Arial" w:hAnsi="Arial" w:cs="Arial"/>
          <w:sz w:val="20"/>
          <w:szCs w:val="20"/>
        </w:rPr>
        <w:t>případná výhrada Kupujícího týkající se drobných vad a nedodělků a způsobu a doby jejich odstranění,</w:t>
      </w:r>
    </w:p>
    <w:p w14:paraId="0CD2DF34" w14:textId="07758380" w:rsidR="00734861" w:rsidRPr="00690A19" w:rsidRDefault="00734861" w:rsidP="00734861">
      <w:pPr>
        <w:pStyle w:val="Odstavecseseznamem1"/>
        <w:numPr>
          <w:ilvl w:val="2"/>
          <w:numId w:val="29"/>
        </w:numPr>
        <w:spacing w:after="240"/>
        <w:jc w:val="both"/>
        <w:rPr>
          <w:rFonts w:ascii="Arial" w:hAnsi="Arial" w:cs="Arial"/>
          <w:b/>
          <w:bCs/>
          <w:sz w:val="20"/>
          <w:szCs w:val="20"/>
          <w:u w:val="single"/>
        </w:rPr>
      </w:pPr>
      <w:r w:rsidRPr="00690A19">
        <w:rPr>
          <w:rFonts w:ascii="Arial" w:hAnsi="Arial" w:cs="Arial"/>
          <w:sz w:val="20"/>
          <w:szCs w:val="20"/>
        </w:rPr>
        <w:t>datum</w:t>
      </w:r>
      <w:r w:rsidR="00C56ED0">
        <w:rPr>
          <w:rFonts w:ascii="Arial" w:hAnsi="Arial" w:cs="Arial"/>
          <w:sz w:val="20"/>
          <w:szCs w:val="20"/>
        </w:rPr>
        <w:t xml:space="preserve"> sepsání a</w:t>
      </w:r>
      <w:r w:rsidRPr="00690A19">
        <w:rPr>
          <w:rFonts w:ascii="Arial" w:hAnsi="Arial" w:cs="Arial"/>
          <w:sz w:val="20"/>
          <w:szCs w:val="20"/>
        </w:rPr>
        <w:t xml:space="preserve"> podpis</w:t>
      </w:r>
      <w:r w:rsidR="00C56ED0">
        <w:rPr>
          <w:rFonts w:ascii="Arial" w:hAnsi="Arial" w:cs="Arial"/>
          <w:sz w:val="20"/>
          <w:szCs w:val="20"/>
        </w:rPr>
        <w:t xml:space="preserve"> zástupců obou Smluvních stran</w:t>
      </w:r>
      <w:r w:rsidRPr="00690A19">
        <w:rPr>
          <w:rFonts w:ascii="Arial" w:hAnsi="Arial" w:cs="Arial"/>
          <w:sz w:val="20"/>
          <w:szCs w:val="20"/>
        </w:rPr>
        <w:t>.</w:t>
      </w:r>
    </w:p>
    <w:p w14:paraId="087DA68F" w14:textId="6E0D798C" w:rsidR="006E7253" w:rsidRPr="00690A19" w:rsidRDefault="006E7253" w:rsidP="006E7253">
      <w:pPr>
        <w:pStyle w:val="Odstavecseseznamem1"/>
        <w:numPr>
          <w:ilvl w:val="1"/>
          <w:numId w:val="29"/>
        </w:numPr>
        <w:tabs>
          <w:tab w:val="clear" w:pos="1021"/>
          <w:tab w:val="num" w:pos="567"/>
        </w:tabs>
        <w:spacing w:after="240"/>
        <w:jc w:val="both"/>
        <w:rPr>
          <w:rFonts w:ascii="Arial" w:hAnsi="Arial" w:cs="Arial"/>
          <w:b/>
          <w:bCs/>
          <w:sz w:val="20"/>
          <w:szCs w:val="20"/>
          <w:u w:val="single"/>
        </w:rPr>
      </w:pPr>
      <w:r w:rsidRPr="00690A19">
        <w:rPr>
          <w:rFonts w:ascii="Arial" w:hAnsi="Arial" w:cs="Arial"/>
          <w:sz w:val="20"/>
          <w:szCs w:val="20"/>
        </w:rPr>
        <w:t xml:space="preserve">Předání </w:t>
      </w:r>
      <w:r w:rsidR="00DC1441" w:rsidRPr="00690A19">
        <w:rPr>
          <w:rFonts w:ascii="Arial" w:hAnsi="Arial" w:cs="Arial"/>
          <w:sz w:val="20"/>
          <w:szCs w:val="20"/>
        </w:rPr>
        <w:t>Přístroje</w:t>
      </w:r>
      <w:r w:rsidRPr="00690A19">
        <w:rPr>
          <w:rFonts w:ascii="Arial" w:hAnsi="Arial" w:cs="Arial"/>
          <w:sz w:val="20"/>
          <w:szCs w:val="20"/>
        </w:rPr>
        <w:t xml:space="preserve"> nezbavuje Prodávajícího odpovědnosti za škody vzniklé v důsledku vad.</w:t>
      </w:r>
    </w:p>
    <w:p w14:paraId="576B7019" w14:textId="2716F792" w:rsidR="006E7253" w:rsidRPr="00690A19" w:rsidRDefault="006E7253" w:rsidP="006E7253">
      <w:pPr>
        <w:pStyle w:val="Odstavecseseznamem1"/>
        <w:numPr>
          <w:ilvl w:val="1"/>
          <w:numId w:val="29"/>
        </w:numPr>
        <w:tabs>
          <w:tab w:val="clear" w:pos="1021"/>
          <w:tab w:val="num" w:pos="567"/>
        </w:tabs>
        <w:spacing w:after="240"/>
        <w:jc w:val="both"/>
        <w:rPr>
          <w:rFonts w:ascii="Arial" w:hAnsi="Arial" w:cs="Arial"/>
          <w:b/>
          <w:bCs/>
          <w:sz w:val="20"/>
          <w:szCs w:val="20"/>
          <w:u w:val="single"/>
        </w:rPr>
      </w:pPr>
      <w:r w:rsidRPr="00690A19">
        <w:rPr>
          <w:rFonts w:ascii="Arial" w:hAnsi="Arial" w:cs="Arial"/>
          <w:sz w:val="20"/>
          <w:szCs w:val="20"/>
        </w:rPr>
        <w:t xml:space="preserve">Kupující není povinen převzít </w:t>
      </w:r>
      <w:r w:rsidR="00DC1441" w:rsidRPr="00690A19">
        <w:rPr>
          <w:rFonts w:ascii="Arial" w:hAnsi="Arial" w:cs="Arial"/>
          <w:sz w:val="20"/>
          <w:szCs w:val="20"/>
        </w:rPr>
        <w:t>Přístroj</w:t>
      </w:r>
      <w:r w:rsidRPr="00690A19">
        <w:rPr>
          <w:rFonts w:ascii="Arial" w:hAnsi="Arial" w:cs="Arial"/>
          <w:sz w:val="20"/>
          <w:szCs w:val="20"/>
        </w:rPr>
        <w:t>, kter</w:t>
      </w:r>
      <w:r w:rsidR="00DC1441" w:rsidRPr="00690A19">
        <w:rPr>
          <w:rFonts w:ascii="Arial" w:hAnsi="Arial" w:cs="Arial"/>
          <w:sz w:val="20"/>
          <w:szCs w:val="20"/>
        </w:rPr>
        <w:t>ý</w:t>
      </w:r>
      <w:r w:rsidRPr="00690A19">
        <w:rPr>
          <w:rFonts w:ascii="Arial" w:hAnsi="Arial" w:cs="Arial"/>
          <w:sz w:val="20"/>
          <w:szCs w:val="20"/>
        </w:rPr>
        <w:t xml:space="preserve"> by vykazoval vady, byť by samy o sobě ani ve spojení s jinými nebránily užívání </w:t>
      </w:r>
      <w:r w:rsidR="00DC1441" w:rsidRPr="00690A19">
        <w:rPr>
          <w:rFonts w:ascii="Arial" w:hAnsi="Arial" w:cs="Arial"/>
          <w:sz w:val="20"/>
          <w:szCs w:val="20"/>
        </w:rPr>
        <w:t>Přístroje</w:t>
      </w:r>
      <w:r w:rsidRPr="00690A19">
        <w:rPr>
          <w:rFonts w:ascii="Arial" w:hAnsi="Arial" w:cs="Arial"/>
          <w:sz w:val="20"/>
          <w:szCs w:val="20"/>
        </w:rPr>
        <w:t xml:space="preserve">. V tomto případě vydá Prodávajícímu zápis o nepřevzetí </w:t>
      </w:r>
      <w:r w:rsidR="00DC1441" w:rsidRPr="00690A19">
        <w:rPr>
          <w:rFonts w:ascii="Arial" w:hAnsi="Arial" w:cs="Arial"/>
          <w:sz w:val="20"/>
          <w:szCs w:val="20"/>
        </w:rPr>
        <w:t>Přístroje</w:t>
      </w:r>
      <w:r w:rsidRPr="00690A19">
        <w:rPr>
          <w:rFonts w:ascii="Arial" w:hAnsi="Arial" w:cs="Arial"/>
          <w:sz w:val="20"/>
          <w:szCs w:val="20"/>
        </w:rPr>
        <w:t xml:space="preserve"> s uvedením důvodu.</w:t>
      </w:r>
    </w:p>
    <w:p w14:paraId="210D3EC1" w14:textId="43D824F2" w:rsidR="00734861" w:rsidRPr="00690A19" w:rsidRDefault="00734861" w:rsidP="002B3D80">
      <w:pPr>
        <w:pStyle w:val="Odstavecseseznamem1"/>
        <w:numPr>
          <w:ilvl w:val="1"/>
          <w:numId w:val="29"/>
        </w:numPr>
        <w:spacing w:after="240"/>
        <w:jc w:val="both"/>
        <w:rPr>
          <w:rFonts w:ascii="Arial" w:hAnsi="Arial" w:cs="Arial"/>
          <w:b/>
          <w:bCs/>
          <w:sz w:val="20"/>
          <w:szCs w:val="20"/>
          <w:u w:val="single"/>
        </w:rPr>
      </w:pPr>
      <w:bookmarkStart w:id="26" w:name="_Ref535332618"/>
      <w:r w:rsidRPr="00690A19">
        <w:rPr>
          <w:rFonts w:ascii="Arial" w:hAnsi="Arial" w:cs="Arial"/>
          <w:sz w:val="20"/>
          <w:szCs w:val="20"/>
        </w:rPr>
        <w:t xml:space="preserve">Nevyužije-li Kupující svého práva nepřevzít </w:t>
      </w:r>
      <w:r w:rsidR="00DC1441" w:rsidRPr="00690A19">
        <w:rPr>
          <w:rFonts w:ascii="Arial" w:hAnsi="Arial" w:cs="Arial"/>
          <w:sz w:val="20"/>
          <w:szCs w:val="20"/>
        </w:rPr>
        <w:t>Přístroj</w:t>
      </w:r>
      <w:r w:rsidRPr="00690A19">
        <w:rPr>
          <w:rFonts w:ascii="Arial" w:hAnsi="Arial" w:cs="Arial"/>
          <w:sz w:val="20"/>
          <w:szCs w:val="20"/>
        </w:rPr>
        <w:t xml:space="preserve"> vykazující vady a nedodělky, uvedou Prodávající a Kupující v Předávacím protokolu soupis zjištěných vad a nedodělků, včetně způsobu a termínu jejich odstranění. Nedojde-li k dohodě mezi Smluvními st</w:t>
      </w:r>
      <w:r w:rsidR="00257F67">
        <w:rPr>
          <w:rFonts w:ascii="Arial" w:hAnsi="Arial" w:cs="Arial"/>
          <w:sz w:val="20"/>
          <w:szCs w:val="20"/>
        </w:rPr>
        <w:t>ranami o termínu odstranění vad</w:t>
      </w:r>
      <w:r w:rsidR="002B3D80" w:rsidRPr="00257F67">
        <w:rPr>
          <w:rFonts w:ascii="Arial" w:hAnsi="Arial" w:cs="Arial"/>
          <w:sz w:val="20"/>
          <w:szCs w:val="20"/>
        </w:rPr>
        <w:t xml:space="preserve">, </w:t>
      </w:r>
      <w:r w:rsidRPr="00257F67">
        <w:rPr>
          <w:rFonts w:ascii="Arial" w:hAnsi="Arial" w:cs="Arial"/>
          <w:sz w:val="20"/>
          <w:szCs w:val="20"/>
        </w:rPr>
        <w:t>p</w:t>
      </w:r>
      <w:r w:rsidRPr="00690A19">
        <w:rPr>
          <w:rFonts w:ascii="Arial" w:hAnsi="Arial" w:cs="Arial"/>
          <w:sz w:val="20"/>
          <w:szCs w:val="20"/>
        </w:rPr>
        <w:t>latí, že tyto vady mají být odstraněny ve lhůt</w:t>
      </w:r>
      <w:r w:rsidRPr="00257F67">
        <w:rPr>
          <w:rFonts w:ascii="Arial" w:hAnsi="Arial" w:cs="Arial"/>
          <w:sz w:val="20"/>
          <w:szCs w:val="20"/>
        </w:rPr>
        <w:t xml:space="preserve">ě </w:t>
      </w:r>
      <w:r w:rsidR="00811B5A" w:rsidRPr="00257F67">
        <w:rPr>
          <w:rFonts w:ascii="Arial" w:hAnsi="Arial" w:cs="Arial"/>
          <w:sz w:val="20"/>
          <w:szCs w:val="20"/>
        </w:rPr>
        <w:t>30 dnů</w:t>
      </w:r>
      <w:r w:rsidRPr="00257F67">
        <w:rPr>
          <w:rFonts w:ascii="Arial" w:hAnsi="Arial" w:cs="Arial"/>
          <w:sz w:val="20"/>
          <w:szCs w:val="20"/>
        </w:rPr>
        <w:t xml:space="preserve"> o</w:t>
      </w:r>
      <w:r w:rsidRPr="00690A19">
        <w:rPr>
          <w:rFonts w:ascii="Arial" w:hAnsi="Arial" w:cs="Arial"/>
          <w:sz w:val="20"/>
          <w:szCs w:val="20"/>
        </w:rPr>
        <w:t xml:space="preserve">de dne předání a převzetí </w:t>
      </w:r>
      <w:r w:rsidR="00DC1441" w:rsidRPr="00690A19">
        <w:rPr>
          <w:rFonts w:ascii="Arial" w:hAnsi="Arial" w:cs="Arial"/>
          <w:sz w:val="20"/>
          <w:szCs w:val="20"/>
        </w:rPr>
        <w:t>Přístroje</w:t>
      </w:r>
      <w:r w:rsidRPr="00690A19">
        <w:rPr>
          <w:rFonts w:ascii="Arial" w:hAnsi="Arial" w:cs="Arial"/>
          <w:sz w:val="20"/>
          <w:szCs w:val="20"/>
        </w:rPr>
        <w:t>.</w:t>
      </w:r>
      <w:bookmarkEnd w:id="26"/>
    </w:p>
    <w:p w14:paraId="4FB8591B" w14:textId="77777777" w:rsidR="00040E52" w:rsidRPr="00690A19" w:rsidRDefault="00040E52" w:rsidP="00040E52">
      <w:pPr>
        <w:pStyle w:val="Odstavecseseznamem1"/>
        <w:numPr>
          <w:ilvl w:val="0"/>
          <w:numId w:val="29"/>
        </w:numPr>
        <w:spacing w:after="240"/>
        <w:jc w:val="both"/>
        <w:rPr>
          <w:rFonts w:ascii="Arial" w:hAnsi="Arial" w:cs="Arial"/>
          <w:b/>
          <w:bCs/>
          <w:sz w:val="20"/>
          <w:szCs w:val="20"/>
          <w:u w:val="single"/>
        </w:rPr>
      </w:pPr>
      <w:r w:rsidRPr="00690A19">
        <w:rPr>
          <w:rFonts w:ascii="Arial" w:hAnsi="Arial" w:cs="Arial"/>
          <w:b/>
          <w:bCs/>
          <w:sz w:val="20"/>
          <w:szCs w:val="20"/>
          <w:u w:val="single"/>
        </w:rPr>
        <w:t xml:space="preserve">ZAJIŠTĚNÍ TECHNICKÉ PODPORY </w:t>
      </w:r>
    </w:p>
    <w:p w14:paraId="6E3F3B78" w14:textId="48B262D4" w:rsidR="00040E52" w:rsidRPr="00690A19" w:rsidRDefault="00040E52" w:rsidP="00040E52">
      <w:pPr>
        <w:pStyle w:val="Odstavecseseznamem1"/>
        <w:numPr>
          <w:ilvl w:val="1"/>
          <w:numId w:val="29"/>
        </w:numPr>
        <w:spacing w:after="240"/>
        <w:jc w:val="both"/>
        <w:rPr>
          <w:rFonts w:ascii="Arial" w:hAnsi="Arial" w:cs="Arial"/>
          <w:b/>
          <w:bCs/>
          <w:sz w:val="20"/>
          <w:szCs w:val="20"/>
          <w:u w:val="single"/>
        </w:rPr>
      </w:pPr>
      <w:r w:rsidRPr="00690A19">
        <w:rPr>
          <w:rFonts w:ascii="Arial" w:hAnsi="Arial" w:cs="Arial"/>
          <w:sz w:val="20"/>
          <w:szCs w:val="20"/>
        </w:rPr>
        <w:t>Prodávající je povinen poskytovat Kupujícímu bezplatné konzultace a technickou podporu vztahující se k předmětu plnění po dobu trvání záruční doby. Prodávající se zavazuje poskytnout Kupujícímu konzultace a technickou podporu vztahující se k předmětu plnění i v pozáruční době.</w:t>
      </w:r>
    </w:p>
    <w:p w14:paraId="0AD9628F" w14:textId="37CA5F83" w:rsidR="00040E52" w:rsidRPr="00690A19" w:rsidRDefault="00040E52" w:rsidP="00040E52">
      <w:pPr>
        <w:pStyle w:val="Odstavecseseznamem1"/>
        <w:numPr>
          <w:ilvl w:val="0"/>
          <w:numId w:val="29"/>
        </w:numPr>
        <w:spacing w:after="240"/>
        <w:jc w:val="both"/>
        <w:rPr>
          <w:rFonts w:ascii="Arial" w:hAnsi="Arial" w:cs="Arial"/>
          <w:b/>
          <w:bCs/>
          <w:sz w:val="20"/>
          <w:szCs w:val="20"/>
          <w:u w:val="single"/>
        </w:rPr>
      </w:pPr>
      <w:r w:rsidRPr="00690A19">
        <w:rPr>
          <w:rFonts w:ascii="Arial" w:hAnsi="Arial" w:cs="Arial"/>
          <w:b/>
          <w:bCs/>
          <w:sz w:val="20"/>
          <w:szCs w:val="20"/>
          <w:u w:val="single"/>
        </w:rPr>
        <w:t>ZÁSTUPCI, OZNAMOVÁNÍ:</w:t>
      </w:r>
    </w:p>
    <w:p w14:paraId="50A6B415" w14:textId="673EAC94" w:rsidR="00040E52" w:rsidRPr="00690A19" w:rsidRDefault="00040E52" w:rsidP="00040E52">
      <w:pPr>
        <w:pStyle w:val="Odstavecseseznamem1"/>
        <w:numPr>
          <w:ilvl w:val="1"/>
          <w:numId w:val="29"/>
        </w:numPr>
        <w:spacing w:after="240"/>
        <w:jc w:val="both"/>
        <w:rPr>
          <w:rFonts w:ascii="Arial" w:hAnsi="Arial" w:cs="Arial"/>
          <w:b/>
          <w:bCs/>
          <w:sz w:val="20"/>
          <w:szCs w:val="20"/>
          <w:u w:val="single"/>
        </w:rPr>
      </w:pPr>
      <w:bookmarkStart w:id="27" w:name="_Ref380049948"/>
      <w:r w:rsidRPr="00690A19">
        <w:rPr>
          <w:rFonts w:ascii="Arial" w:hAnsi="Arial" w:cs="Arial"/>
          <w:sz w:val="20"/>
          <w:szCs w:val="20"/>
        </w:rPr>
        <w:t xml:space="preserve">Prodávající zmocnil tyto zástupce odpovědné za dodávku </w:t>
      </w:r>
      <w:r w:rsidR="00DC1441" w:rsidRPr="00690A19">
        <w:rPr>
          <w:rFonts w:ascii="Arial" w:hAnsi="Arial" w:cs="Arial"/>
          <w:sz w:val="20"/>
          <w:szCs w:val="20"/>
        </w:rPr>
        <w:t>Přístroje</w:t>
      </w:r>
      <w:r w:rsidRPr="00690A19">
        <w:rPr>
          <w:rFonts w:ascii="Arial" w:hAnsi="Arial" w:cs="Arial"/>
          <w:sz w:val="20"/>
          <w:szCs w:val="20"/>
        </w:rPr>
        <w:t xml:space="preserve"> a ke komunikaci s Kupujícím:</w:t>
      </w:r>
      <w:bookmarkEnd w:id="27"/>
    </w:p>
    <w:p w14:paraId="265762F2" w14:textId="77777777" w:rsidR="00040E52" w:rsidRPr="00690A19" w:rsidRDefault="00040E52" w:rsidP="00040E52">
      <w:pPr>
        <w:ind w:left="567"/>
        <w:rPr>
          <w:rFonts w:ascii="Arial" w:hAnsi="Arial" w:cs="Arial"/>
          <w:sz w:val="20"/>
          <w:szCs w:val="20"/>
        </w:rPr>
      </w:pPr>
      <w:r w:rsidRPr="00690A19">
        <w:rPr>
          <w:rFonts w:ascii="Arial" w:hAnsi="Arial" w:cs="Arial"/>
          <w:sz w:val="20"/>
          <w:szCs w:val="20"/>
          <w:highlight w:val="yellow"/>
        </w:rPr>
        <w:t>_____________________________</w:t>
      </w:r>
    </w:p>
    <w:p w14:paraId="017BA52D" w14:textId="77777777" w:rsidR="00040E52" w:rsidRPr="00690A19" w:rsidRDefault="00040E52" w:rsidP="00040E52">
      <w:pPr>
        <w:ind w:left="567"/>
        <w:jc w:val="both"/>
        <w:rPr>
          <w:rFonts w:ascii="Arial" w:hAnsi="Arial" w:cs="Arial"/>
          <w:sz w:val="20"/>
          <w:szCs w:val="20"/>
        </w:rPr>
      </w:pPr>
      <w:r w:rsidRPr="00690A19">
        <w:rPr>
          <w:rFonts w:ascii="Arial" w:hAnsi="Arial" w:cs="Arial"/>
          <w:sz w:val="20"/>
          <w:szCs w:val="20"/>
        </w:rPr>
        <w:t xml:space="preserve">e-mail: </w:t>
      </w:r>
      <w:r w:rsidRPr="00690A19">
        <w:rPr>
          <w:rFonts w:ascii="Arial" w:hAnsi="Arial" w:cs="Arial"/>
          <w:sz w:val="20"/>
          <w:szCs w:val="20"/>
          <w:highlight w:val="yellow"/>
        </w:rPr>
        <w:t>______________________</w:t>
      </w:r>
    </w:p>
    <w:p w14:paraId="7F7C58DB" w14:textId="77777777" w:rsidR="00040E52" w:rsidRPr="00690A19" w:rsidRDefault="00040E52" w:rsidP="00040E52">
      <w:pPr>
        <w:spacing w:after="240"/>
        <w:ind w:left="567"/>
        <w:jc w:val="both"/>
        <w:rPr>
          <w:rFonts w:ascii="Arial" w:hAnsi="Arial" w:cs="Arial"/>
          <w:sz w:val="20"/>
          <w:szCs w:val="20"/>
        </w:rPr>
      </w:pPr>
      <w:r w:rsidRPr="00690A19">
        <w:rPr>
          <w:rFonts w:ascii="Arial" w:hAnsi="Arial" w:cs="Arial"/>
          <w:sz w:val="20"/>
          <w:szCs w:val="20"/>
        </w:rPr>
        <w:t xml:space="preserve">tel. : </w:t>
      </w:r>
      <w:r w:rsidRPr="00690A19">
        <w:rPr>
          <w:rFonts w:ascii="Arial" w:hAnsi="Arial" w:cs="Arial"/>
          <w:sz w:val="20"/>
          <w:szCs w:val="20"/>
          <w:highlight w:val="yellow"/>
        </w:rPr>
        <w:t>_______________________</w:t>
      </w:r>
      <w:r w:rsidRPr="00690A19">
        <w:rPr>
          <w:rFonts w:ascii="Arial" w:hAnsi="Arial" w:cs="Arial"/>
          <w:sz w:val="20"/>
          <w:szCs w:val="20"/>
        </w:rPr>
        <w:t xml:space="preserve"> </w:t>
      </w:r>
      <w:r w:rsidRPr="00690A19">
        <w:rPr>
          <w:rFonts w:ascii="Arial" w:hAnsi="Arial" w:cs="Arial"/>
          <w:snapToGrid w:val="0"/>
          <w:color w:val="FF0000"/>
          <w:sz w:val="20"/>
          <w:szCs w:val="20"/>
        </w:rPr>
        <w:t xml:space="preserve">(doplní </w:t>
      </w:r>
      <w:r w:rsidR="008D2FF9" w:rsidRPr="00690A19">
        <w:rPr>
          <w:rFonts w:ascii="Arial" w:hAnsi="Arial" w:cs="Arial"/>
          <w:snapToGrid w:val="0"/>
          <w:color w:val="FF0000"/>
          <w:sz w:val="20"/>
          <w:szCs w:val="20"/>
        </w:rPr>
        <w:t>účastník zadávacího řízení</w:t>
      </w:r>
      <w:r w:rsidRPr="00690A19">
        <w:rPr>
          <w:rFonts w:ascii="Arial" w:hAnsi="Arial" w:cs="Arial"/>
          <w:snapToGrid w:val="0"/>
          <w:color w:val="FF0000"/>
          <w:sz w:val="20"/>
          <w:szCs w:val="20"/>
        </w:rPr>
        <w:t>)</w:t>
      </w:r>
    </w:p>
    <w:p w14:paraId="6069BB86" w14:textId="77777777" w:rsidR="00040E52" w:rsidRPr="00690A19" w:rsidRDefault="00040E52" w:rsidP="00040E52">
      <w:pPr>
        <w:pStyle w:val="Odstavecseseznamem1"/>
        <w:numPr>
          <w:ilvl w:val="1"/>
          <w:numId w:val="29"/>
        </w:numPr>
        <w:spacing w:after="240"/>
        <w:jc w:val="both"/>
        <w:rPr>
          <w:rFonts w:ascii="Arial" w:hAnsi="Arial" w:cs="Arial"/>
          <w:b/>
          <w:bCs/>
          <w:sz w:val="20"/>
          <w:szCs w:val="20"/>
          <w:u w:val="single"/>
        </w:rPr>
      </w:pPr>
      <w:bookmarkStart w:id="28" w:name="_Ref380049965"/>
      <w:r w:rsidRPr="00690A19">
        <w:rPr>
          <w:rFonts w:ascii="Arial" w:hAnsi="Arial" w:cs="Arial"/>
          <w:sz w:val="20"/>
          <w:szCs w:val="20"/>
        </w:rPr>
        <w:t>Kupující zmocnil tyto zástupce odpovědné za komunikaci s Prodávajícím:</w:t>
      </w:r>
      <w:bookmarkEnd w:id="28"/>
    </w:p>
    <w:p w14:paraId="534BF3B2" w14:textId="6A25DC50" w:rsidR="009E637C" w:rsidRPr="00690A19" w:rsidRDefault="005C530D" w:rsidP="009E637C">
      <w:pPr>
        <w:ind w:left="567"/>
        <w:rPr>
          <w:rFonts w:ascii="Arial" w:hAnsi="Arial" w:cs="Arial"/>
          <w:sz w:val="20"/>
          <w:szCs w:val="20"/>
        </w:rPr>
      </w:pPr>
      <w:r w:rsidRPr="00690A19">
        <w:rPr>
          <w:rFonts w:ascii="Arial" w:hAnsi="Arial" w:cs="Arial"/>
          <w:sz w:val="20"/>
          <w:szCs w:val="20"/>
        </w:rPr>
        <w:t>xxxxxxxxxxxxxx</w:t>
      </w:r>
    </w:p>
    <w:p w14:paraId="23D0E2B6" w14:textId="4233991C" w:rsidR="009E637C" w:rsidRPr="00690A19" w:rsidRDefault="009E637C" w:rsidP="00C843DC">
      <w:pPr>
        <w:pStyle w:val="Odstavecseseznamem"/>
        <w:ind w:left="567"/>
        <w:jc w:val="both"/>
        <w:rPr>
          <w:rFonts w:ascii="Arial" w:hAnsi="Arial" w:cs="Arial"/>
          <w:sz w:val="20"/>
          <w:szCs w:val="20"/>
        </w:rPr>
      </w:pPr>
      <w:r w:rsidRPr="00690A19">
        <w:rPr>
          <w:rFonts w:ascii="Arial" w:hAnsi="Arial" w:cs="Arial"/>
          <w:sz w:val="20"/>
          <w:szCs w:val="20"/>
        </w:rPr>
        <w:t>e-mail</w:t>
      </w:r>
      <w:r w:rsidR="00C843DC" w:rsidRPr="00690A19">
        <w:rPr>
          <w:rFonts w:ascii="Arial" w:hAnsi="Arial" w:cs="Arial"/>
          <w:sz w:val="20"/>
          <w:szCs w:val="20"/>
        </w:rPr>
        <w:t>:</w:t>
      </w:r>
      <w:r w:rsidR="001443E9" w:rsidRPr="00690A19">
        <w:rPr>
          <w:rFonts w:ascii="Arial" w:hAnsi="Arial" w:cs="Arial"/>
          <w:sz w:val="20"/>
          <w:szCs w:val="20"/>
        </w:rPr>
        <w:t xml:space="preserve"> </w:t>
      </w:r>
      <w:r w:rsidR="005C530D" w:rsidRPr="00690A19">
        <w:rPr>
          <w:rFonts w:ascii="Arial" w:hAnsi="Arial" w:cs="Arial"/>
          <w:sz w:val="20"/>
          <w:szCs w:val="20"/>
        </w:rPr>
        <w:t>xxxxxxxxxxxxxx</w:t>
      </w:r>
      <w:r w:rsidR="006E7253" w:rsidRPr="00690A19">
        <w:rPr>
          <w:rFonts w:ascii="Arial" w:hAnsi="Arial" w:cs="Arial"/>
          <w:sz w:val="20"/>
          <w:szCs w:val="20"/>
        </w:rPr>
        <w:t xml:space="preserve"> </w:t>
      </w:r>
      <w:r w:rsidR="00914265" w:rsidRPr="00690A19">
        <w:rPr>
          <w:rFonts w:ascii="Arial" w:hAnsi="Arial" w:cs="Arial"/>
          <w:sz w:val="20"/>
          <w:szCs w:val="20"/>
        </w:rPr>
        <w:t xml:space="preserve"> </w:t>
      </w:r>
      <w:r w:rsidR="000E3F5C" w:rsidRPr="00690A19">
        <w:rPr>
          <w:rFonts w:ascii="Arial" w:hAnsi="Arial" w:cs="Arial"/>
          <w:sz w:val="20"/>
          <w:szCs w:val="20"/>
        </w:rPr>
        <w:t xml:space="preserve"> </w:t>
      </w:r>
      <w:r w:rsidR="007A2A5D" w:rsidRPr="00690A19">
        <w:rPr>
          <w:rFonts w:ascii="Arial" w:hAnsi="Arial" w:cs="Arial"/>
          <w:sz w:val="20"/>
          <w:szCs w:val="20"/>
        </w:rPr>
        <w:t xml:space="preserve"> </w:t>
      </w:r>
    </w:p>
    <w:p w14:paraId="1F961AF0" w14:textId="57285C20" w:rsidR="009E637C" w:rsidRPr="00690A19" w:rsidRDefault="009E637C" w:rsidP="009E637C">
      <w:pPr>
        <w:spacing w:after="240"/>
        <w:ind w:left="567"/>
        <w:jc w:val="both"/>
        <w:rPr>
          <w:rFonts w:ascii="Arial" w:hAnsi="Arial" w:cs="Arial"/>
          <w:sz w:val="20"/>
          <w:szCs w:val="20"/>
        </w:rPr>
      </w:pPr>
      <w:r w:rsidRPr="00690A19">
        <w:rPr>
          <w:rFonts w:ascii="Arial" w:hAnsi="Arial" w:cs="Arial"/>
          <w:sz w:val="20"/>
          <w:szCs w:val="20"/>
        </w:rPr>
        <w:t>tel.</w:t>
      </w:r>
      <w:r w:rsidR="00C843DC" w:rsidRPr="00690A19">
        <w:rPr>
          <w:rFonts w:ascii="Arial" w:hAnsi="Arial" w:cs="Arial"/>
          <w:sz w:val="20"/>
          <w:szCs w:val="20"/>
        </w:rPr>
        <w:t xml:space="preserve"> </w:t>
      </w:r>
      <w:r w:rsidRPr="00690A19">
        <w:rPr>
          <w:rFonts w:ascii="Arial" w:hAnsi="Arial" w:cs="Arial"/>
          <w:sz w:val="20"/>
          <w:szCs w:val="20"/>
        </w:rPr>
        <w:t xml:space="preserve">: </w:t>
      </w:r>
      <w:r w:rsidR="005C530D" w:rsidRPr="00690A19">
        <w:rPr>
          <w:rFonts w:ascii="Arial" w:hAnsi="Arial" w:cs="Arial"/>
          <w:sz w:val="20"/>
          <w:szCs w:val="20"/>
        </w:rPr>
        <w:t>xxxxxxxxxxxxxx</w:t>
      </w:r>
    </w:p>
    <w:p w14:paraId="5C943337" w14:textId="77777777" w:rsidR="001A3099" w:rsidRPr="00690A19" w:rsidRDefault="001A3099" w:rsidP="00040E52">
      <w:pPr>
        <w:pStyle w:val="Odstavecseseznamem1"/>
        <w:numPr>
          <w:ilvl w:val="1"/>
          <w:numId w:val="29"/>
        </w:numPr>
        <w:spacing w:after="240"/>
        <w:jc w:val="both"/>
        <w:rPr>
          <w:rFonts w:ascii="Arial" w:hAnsi="Arial" w:cs="Arial"/>
          <w:b/>
          <w:bCs/>
          <w:sz w:val="20"/>
          <w:szCs w:val="20"/>
          <w:u w:val="single"/>
        </w:rPr>
      </w:pPr>
      <w:r w:rsidRPr="00690A19">
        <w:rPr>
          <w:rFonts w:ascii="Arial" w:eastAsia="Times New Roman" w:hAnsi="Arial" w:cs="Arial"/>
          <w:kern w:val="0"/>
          <w:sz w:val="20"/>
          <w:szCs w:val="20"/>
        </w:rPr>
        <w:t>Kontaktní osoby lze změnit jednostranným písemným prohlášením Smluvní strany doručeným druhé Smluvní straně.</w:t>
      </w:r>
    </w:p>
    <w:p w14:paraId="3C7DB081" w14:textId="189E4736" w:rsidR="00040E52" w:rsidRPr="00690A19" w:rsidRDefault="00040E52" w:rsidP="00040E52">
      <w:pPr>
        <w:pStyle w:val="Odstavecseseznamem1"/>
        <w:numPr>
          <w:ilvl w:val="1"/>
          <w:numId w:val="29"/>
        </w:numPr>
        <w:spacing w:after="240"/>
        <w:jc w:val="both"/>
        <w:rPr>
          <w:rFonts w:ascii="Arial" w:hAnsi="Arial" w:cs="Arial"/>
          <w:b/>
          <w:bCs/>
          <w:sz w:val="20"/>
          <w:szCs w:val="20"/>
          <w:u w:val="single"/>
        </w:rPr>
      </w:pPr>
      <w:r w:rsidRPr="00690A19">
        <w:rPr>
          <w:rFonts w:ascii="Arial" w:hAnsi="Arial" w:cs="Arial"/>
          <w:sz w:val="20"/>
          <w:szCs w:val="20"/>
        </w:rPr>
        <w:t>Veškerá oznámení učiněná mezi Smluvními stranami podle této Smlouvy musí být vyhotovena písemně a doručena druhé Smluvní straně osobně (s písemným potvrzením o převzetí) nebo doporučeným dopisem (na adresu Kupujícího</w:t>
      </w:r>
      <w:r w:rsidR="005C530D" w:rsidRPr="00690A19">
        <w:rPr>
          <w:rFonts w:ascii="Arial" w:hAnsi="Arial" w:cs="Arial"/>
          <w:sz w:val="20"/>
          <w:szCs w:val="20"/>
        </w:rPr>
        <w:t xml:space="preserve"> či Prodávajícího</w:t>
      </w:r>
      <w:r w:rsidRPr="00690A19">
        <w:rPr>
          <w:rFonts w:ascii="Arial" w:hAnsi="Arial" w:cs="Arial"/>
          <w:sz w:val="20"/>
          <w:szCs w:val="20"/>
        </w:rPr>
        <w:t xml:space="preserve">), či jinou formou registrovaného poštovního nebo elektronického styku s elektronickým podpisem na adresu </w:t>
      </w:r>
      <w:hyperlink r:id="rId9" w:history="1">
        <w:r w:rsidR="006E7253" w:rsidRPr="00690A19">
          <w:rPr>
            <w:rStyle w:val="Hypertextovodkaz"/>
            <w:rFonts w:ascii="Arial" w:hAnsi="Arial" w:cs="Arial"/>
            <w:sz w:val="20"/>
            <w:szCs w:val="20"/>
          </w:rPr>
          <w:t>epodatelna@fzu.cz</w:t>
        </w:r>
      </w:hyperlink>
      <w:r w:rsidRPr="00690A19">
        <w:rPr>
          <w:rFonts w:ascii="Arial" w:hAnsi="Arial" w:cs="Arial"/>
          <w:sz w:val="20"/>
          <w:szCs w:val="20"/>
        </w:rPr>
        <w:t xml:space="preserve"> v případě Kupujícího a </w:t>
      </w:r>
      <w:proofErr w:type="gramStart"/>
      <w:r w:rsidRPr="00690A19">
        <w:rPr>
          <w:rFonts w:ascii="Arial" w:hAnsi="Arial" w:cs="Arial"/>
          <w:sz w:val="20"/>
          <w:szCs w:val="20"/>
          <w:highlight w:val="yellow"/>
        </w:rPr>
        <w:t>…….</w:t>
      </w:r>
      <w:proofErr w:type="gramEnd"/>
      <w:r w:rsidRPr="00690A19">
        <w:rPr>
          <w:rFonts w:ascii="Arial" w:hAnsi="Arial" w:cs="Arial"/>
          <w:sz w:val="20"/>
          <w:szCs w:val="20"/>
          <w:highlight w:val="yellow"/>
        </w:rPr>
        <w:t>@......</w:t>
      </w:r>
      <w:r w:rsidRPr="00690A19">
        <w:rPr>
          <w:rFonts w:ascii="Arial" w:hAnsi="Arial" w:cs="Arial"/>
          <w:sz w:val="20"/>
          <w:szCs w:val="20"/>
        </w:rPr>
        <w:t xml:space="preserve"> </w:t>
      </w:r>
      <w:r w:rsidRPr="00690A19">
        <w:rPr>
          <w:rFonts w:ascii="Arial" w:hAnsi="Arial" w:cs="Arial"/>
          <w:snapToGrid w:val="0"/>
          <w:color w:val="FF0000"/>
          <w:sz w:val="20"/>
          <w:szCs w:val="20"/>
        </w:rPr>
        <w:t xml:space="preserve">(doplní </w:t>
      </w:r>
      <w:r w:rsidR="008D2FF9" w:rsidRPr="00690A19">
        <w:rPr>
          <w:rFonts w:ascii="Arial" w:hAnsi="Arial" w:cs="Arial"/>
          <w:snapToGrid w:val="0"/>
          <w:color w:val="FF0000"/>
          <w:sz w:val="20"/>
          <w:szCs w:val="20"/>
        </w:rPr>
        <w:t>účastník zadávacího řízení</w:t>
      </w:r>
      <w:r w:rsidRPr="00690A19">
        <w:rPr>
          <w:rFonts w:ascii="Arial" w:hAnsi="Arial" w:cs="Arial"/>
          <w:snapToGrid w:val="0"/>
          <w:color w:val="FF0000"/>
          <w:sz w:val="20"/>
          <w:szCs w:val="20"/>
        </w:rPr>
        <w:t xml:space="preserve">) </w:t>
      </w:r>
      <w:r w:rsidRPr="00690A19">
        <w:rPr>
          <w:rFonts w:ascii="Arial" w:hAnsi="Arial" w:cs="Arial"/>
          <w:sz w:val="20"/>
          <w:szCs w:val="20"/>
        </w:rPr>
        <w:t>v případě Prodávajícího.</w:t>
      </w:r>
    </w:p>
    <w:p w14:paraId="3CE91171" w14:textId="20467E67" w:rsidR="00040E52" w:rsidRPr="00690A19" w:rsidRDefault="00A77F15" w:rsidP="00040E52">
      <w:pPr>
        <w:pStyle w:val="Odstavecseseznamem1"/>
        <w:numPr>
          <w:ilvl w:val="1"/>
          <w:numId w:val="29"/>
        </w:numPr>
        <w:spacing w:after="240"/>
        <w:jc w:val="both"/>
        <w:rPr>
          <w:rFonts w:ascii="Arial" w:hAnsi="Arial" w:cs="Arial"/>
          <w:b/>
          <w:bCs/>
          <w:sz w:val="20"/>
          <w:szCs w:val="20"/>
          <w:u w:val="single"/>
        </w:rPr>
      </w:pPr>
      <w:r w:rsidRPr="00690A19">
        <w:rPr>
          <w:rFonts w:ascii="Arial" w:hAnsi="Arial" w:cs="Arial"/>
          <w:sz w:val="20"/>
          <w:szCs w:val="20"/>
        </w:rPr>
        <w:t>Ve věcech odborných nebo technických (</w:t>
      </w:r>
      <w:r w:rsidR="00040E52" w:rsidRPr="00690A19">
        <w:rPr>
          <w:rFonts w:ascii="Arial" w:hAnsi="Arial" w:cs="Arial"/>
          <w:sz w:val="20"/>
          <w:szCs w:val="20"/>
        </w:rPr>
        <w:t xml:space="preserve">oznámení potřeby záručního servisu apod.) je přípustná elektronická komunikace prostřednictvím zástupců ve věcech technických na e-mailové adresy </w:t>
      </w:r>
      <w:r w:rsidR="00040E52" w:rsidRPr="00690A19">
        <w:rPr>
          <w:rFonts w:ascii="Arial" w:hAnsi="Arial" w:cs="Arial"/>
          <w:sz w:val="20"/>
          <w:szCs w:val="20"/>
        </w:rPr>
        <w:lastRenderedPageBreak/>
        <w:t xml:space="preserve">uvedené v odst. </w:t>
      </w:r>
      <w:r w:rsidR="00D72879" w:rsidRPr="00690A19">
        <w:rPr>
          <w:rFonts w:ascii="Arial" w:hAnsi="Arial" w:cs="Arial"/>
          <w:sz w:val="20"/>
          <w:szCs w:val="20"/>
        </w:rPr>
        <w:fldChar w:fldCharType="begin"/>
      </w:r>
      <w:r w:rsidR="00040E52" w:rsidRPr="00690A19">
        <w:rPr>
          <w:rFonts w:ascii="Arial" w:hAnsi="Arial" w:cs="Arial"/>
          <w:sz w:val="20"/>
          <w:szCs w:val="20"/>
        </w:rPr>
        <w:instrText xml:space="preserve"> REF _Ref380049948 \r \h </w:instrText>
      </w:r>
      <w:r w:rsidR="00805557" w:rsidRPr="00690A19">
        <w:rPr>
          <w:rFonts w:ascii="Arial" w:hAnsi="Arial" w:cs="Arial"/>
          <w:sz w:val="20"/>
          <w:szCs w:val="20"/>
        </w:rPr>
        <w:instrText xml:space="preserve"> \* MERGEFORMAT </w:instrText>
      </w:r>
      <w:r w:rsidR="00D72879" w:rsidRPr="00690A19">
        <w:rPr>
          <w:rFonts w:ascii="Arial" w:hAnsi="Arial" w:cs="Arial"/>
          <w:sz w:val="20"/>
          <w:szCs w:val="20"/>
        </w:rPr>
      </w:r>
      <w:r w:rsidR="00D72879" w:rsidRPr="00690A19">
        <w:rPr>
          <w:rFonts w:ascii="Arial" w:hAnsi="Arial" w:cs="Arial"/>
          <w:sz w:val="20"/>
          <w:szCs w:val="20"/>
        </w:rPr>
        <w:fldChar w:fldCharType="separate"/>
      </w:r>
      <w:r w:rsidR="00A52B89">
        <w:rPr>
          <w:rFonts w:ascii="Arial" w:hAnsi="Arial" w:cs="Arial"/>
          <w:sz w:val="20"/>
          <w:szCs w:val="20"/>
        </w:rPr>
        <w:t>11.1</w:t>
      </w:r>
      <w:r w:rsidR="00D72879" w:rsidRPr="00690A19">
        <w:rPr>
          <w:rFonts w:ascii="Arial" w:hAnsi="Arial" w:cs="Arial"/>
          <w:sz w:val="20"/>
          <w:szCs w:val="20"/>
        </w:rPr>
        <w:fldChar w:fldCharType="end"/>
      </w:r>
      <w:r w:rsidR="00040E52" w:rsidRPr="00690A19">
        <w:rPr>
          <w:rFonts w:ascii="Arial" w:hAnsi="Arial" w:cs="Arial"/>
          <w:sz w:val="20"/>
          <w:szCs w:val="20"/>
        </w:rPr>
        <w:t xml:space="preserve"> a </w:t>
      </w:r>
      <w:r w:rsidR="00D72879" w:rsidRPr="00690A19">
        <w:rPr>
          <w:rFonts w:ascii="Arial" w:hAnsi="Arial" w:cs="Arial"/>
          <w:sz w:val="20"/>
          <w:szCs w:val="20"/>
        </w:rPr>
        <w:fldChar w:fldCharType="begin"/>
      </w:r>
      <w:r w:rsidR="00040E52" w:rsidRPr="00690A19">
        <w:rPr>
          <w:rFonts w:ascii="Arial" w:hAnsi="Arial" w:cs="Arial"/>
          <w:sz w:val="20"/>
          <w:szCs w:val="20"/>
        </w:rPr>
        <w:instrText xml:space="preserve"> REF _Ref380049965 \r \h </w:instrText>
      </w:r>
      <w:r w:rsidR="00805557" w:rsidRPr="00690A19">
        <w:rPr>
          <w:rFonts w:ascii="Arial" w:hAnsi="Arial" w:cs="Arial"/>
          <w:sz w:val="20"/>
          <w:szCs w:val="20"/>
        </w:rPr>
        <w:instrText xml:space="preserve"> \* MERGEFORMAT </w:instrText>
      </w:r>
      <w:r w:rsidR="00D72879" w:rsidRPr="00690A19">
        <w:rPr>
          <w:rFonts w:ascii="Arial" w:hAnsi="Arial" w:cs="Arial"/>
          <w:sz w:val="20"/>
          <w:szCs w:val="20"/>
        </w:rPr>
      </w:r>
      <w:r w:rsidR="00D72879" w:rsidRPr="00690A19">
        <w:rPr>
          <w:rFonts w:ascii="Arial" w:hAnsi="Arial" w:cs="Arial"/>
          <w:sz w:val="20"/>
          <w:szCs w:val="20"/>
        </w:rPr>
        <w:fldChar w:fldCharType="separate"/>
      </w:r>
      <w:r w:rsidR="00A52B89">
        <w:rPr>
          <w:rFonts w:ascii="Arial" w:hAnsi="Arial" w:cs="Arial"/>
          <w:sz w:val="20"/>
          <w:szCs w:val="20"/>
        </w:rPr>
        <w:t>11.2</w:t>
      </w:r>
      <w:r w:rsidR="00D72879" w:rsidRPr="00690A19">
        <w:rPr>
          <w:rFonts w:ascii="Arial" w:hAnsi="Arial" w:cs="Arial"/>
          <w:sz w:val="20"/>
          <w:szCs w:val="20"/>
        </w:rPr>
        <w:fldChar w:fldCharType="end"/>
      </w:r>
      <w:r w:rsidR="00040E52" w:rsidRPr="00690A19">
        <w:rPr>
          <w:rFonts w:ascii="Arial" w:hAnsi="Arial" w:cs="Arial"/>
          <w:sz w:val="20"/>
          <w:szCs w:val="20"/>
        </w:rPr>
        <w:t>.</w:t>
      </w:r>
    </w:p>
    <w:p w14:paraId="544EE7F4" w14:textId="77777777" w:rsidR="00040E52" w:rsidRPr="00690A19" w:rsidRDefault="001A3099" w:rsidP="00040E52">
      <w:pPr>
        <w:pStyle w:val="Odstavecseseznamem1"/>
        <w:numPr>
          <w:ilvl w:val="0"/>
          <w:numId w:val="29"/>
        </w:numPr>
        <w:spacing w:after="240"/>
        <w:jc w:val="both"/>
        <w:rPr>
          <w:rFonts w:ascii="Arial" w:hAnsi="Arial" w:cs="Arial"/>
          <w:b/>
          <w:bCs/>
          <w:sz w:val="20"/>
          <w:szCs w:val="20"/>
          <w:u w:val="single"/>
        </w:rPr>
      </w:pPr>
      <w:bookmarkStart w:id="29" w:name="_Ref359600646"/>
      <w:r w:rsidRPr="00690A19">
        <w:rPr>
          <w:rFonts w:ascii="Arial" w:hAnsi="Arial" w:cs="Arial"/>
          <w:b/>
          <w:bCs/>
          <w:sz w:val="20"/>
          <w:szCs w:val="20"/>
          <w:u w:val="single"/>
        </w:rPr>
        <w:t>PŘEDČASNÉ UKONČENÍ SMLOUVY</w:t>
      </w:r>
      <w:bookmarkEnd w:id="29"/>
    </w:p>
    <w:p w14:paraId="7225558D" w14:textId="77777777" w:rsidR="00A77F15" w:rsidRPr="00690A19" w:rsidRDefault="00A77F15" w:rsidP="00A77F15">
      <w:pPr>
        <w:pStyle w:val="Odstavecseseznamem1"/>
        <w:numPr>
          <w:ilvl w:val="1"/>
          <w:numId w:val="29"/>
        </w:numPr>
        <w:tabs>
          <w:tab w:val="clear" w:pos="1021"/>
          <w:tab w:val="num" w:pos="567"/>
        </w:tabs>
        <w:spacing w:after="240"/>
        <w:jc w:val="both"/>
        <w:rPr>
          <w:rFonts w:ascii="Arial" w:hAnsi="Arial" w:cs="Arial"/>
          <w:b/>
          <w:bCs/>
          <w:sz w:val="20"/>
          <w:szCs w:val="20"/>
          <w:u w:val="single"/>
        </w:rPr>
      </w:pPr>
      <w:r w:rsidRPr="00690A19">
        <w:rPr>
          <w:rFonts w:ascii="Arial" w:hAnsi="Arial" w:cs="Arial"/>
          <w:sz w:val="20"/>
          <w:szCs w:val="20"/>
        </w:rPr>
        <w:t>Tuto Smlouvu lze předčasně ukončit dohodou Smluvních stran nebo odstoupením od Smlouvy z důvodů stanovených v zákoně nebo ve Smlouvě.</w:t>
      </w:r>
    </w:p>
    <w:p w14:paraId="1D50013B" w14:textId="77777777" w:rsidR="00A77F15" w:rsidRPr="00690A19" w:rsidRDefault="00A77F15" w:rsidP="00A77F15">
      <w:pPr>
        <w:pStyle w:val="Odstavecseseznamem1"/>
        <w:numPr>
          <w:ilvl w:val="1"/>
          <w:numId w:val="29"/>
        </w:numPr>
        <w:tabs>
          <w:tab w:val="clear" w:pos="1021"/>
          <w:tab w:val="num" w:pos="567"/>
        </w:tabs>
        <w:spacing w:after="240"/>
        <w:jc w:val="both"/>
        <w:rPr>
          <w:rFonts w:ascii="Arial" w:hAnsi="Arial" w:cs="Arial"/>
          <w:b/>
          <w:bCs/>
          <w:sz w:val="20"/>
          <w:szCs w:val="20"/>
          <w:u w:val="single"/>
        </w:rPr>
      </w:pPr>
      <w:r w:rsidRPr="00690A19">
        <w:rPr>
          <w:rFonts w:ascii="Arial" w:hAnsi="Arial" w:cs="Arial"/>
          <w:sz w:val="20"/>
          <w:szCs w:val="20"/>
        </w:rPr>
        <w:t>Kupující je oprávněn od Smlouvy odstoupit bez jakýchkoliv sankcí na jeho straně, nastane-li některá z níže uvedených skutečností:</w:t>
      </w:r>
    </w:p>
    <w:p w14:paraId="214BE36A" w14:textId="09D49CB3" w:rsidR="00A77F15" w:rsidRPr="00690A19" w:rsidRDefault="00A77F15" w:rsidP="00A77F15">
      <w:pPr>
        <w:pStyle w:val="Odstavecseseznamem1"/>
        <w:numPr>
          <w:ilvl w:val="2"/>
          <w:numId w:val="29"/>
        </w:numPr>
        <w:spacing w:after="240"/>
        <w:jc w:val="both"/>
        <w:rPr>
          <w:rFonts w:ascii="Arial" w:hAnsi="Arial" w:cs="Arial"/>
          <w:b/>
          <w:bCs/>
          <w:sz w:val="20"/>
          <w:szCs w:val="20"/>
          <w:u w:val="single"/>
        </w:rPr>
      </w:pPr>
      <w:bookmarkStart w:id="30" w:name="_Ref412114688"/>
      <w:r w:rsidRPr="00690A19">
        <w:rPr>
          <w:rFonts w:ascii="Arial" w:hAnsi="Arial" w:cs="Arial"/>
          <w:sz w:val="20"/>
          <w:szCs w:val="20"/>
        </w:rPr>
        <w:t xml:space="preserve">Prodávající nesplní lhůtu plnění dle odst. </w:t>
      </w:r>
      <w:r w:rsidRPr="00690A19">
        <w:rPr>
          <w:rFonts w:ascii="Arial" w:hAnsi="Arial" w:cs="Arial"/>
          <w:sz w:val="20"/>
          <w:szCs w:val="20"/>
        </w:rPr>
        <w:fldChar w:fldCharType="begin"/>
      </w:r>
      <w:r w:rsidRPr="00690A19">
        <w:rPr>
          <w:rFonts w:ascii="Arial" w:hAnsi="Arial" w:cs="Arial"/>
          <w:sz w:val="20"/>
          <w:szCs w:val="20"/>
        </w:rPr>
        <w:instrText xml:space="preserve"> REF _Ref381969739 \r \h  \* MERGEFORMAT </w:instrText>
      </w:r>
      <w:r w:rsidRPr="00690A19">
        <w:rPr>
          <w:rFonts w:ascii="Arial" w:hAnsi="Arial" w:cs="Arial"/>
          <w:sz w:val="20"/>
          <w:szCs w:val="20"/>
        </w:rPr>
      </w:r>
      <w:r w:rsidRPr="00690A19">
        <w:rPr>
          <w:rFonts w:ascii="Arial" w:hAnsi="Arial" w:cs="Arial"/>
          <w:sz w:val="20"/>
          <w:szCs w:val="20"/>
        </w:rPr>
        <w:fldChar w:fldCharType="separate"/>
      </w:r>
      <w:r w:rsidR="00A52B89">
        <w:rPr>
          <w:rFonts w:ascii="Arial" w:hAnsi="Arial" w:cs="Arial"/>
          <w:sz w:val="20"/>
          <w:szCs w:val="20"/>
        </w:rPr>
        <w:t>4.1</w:t>
      </w:r>
      <w:r w:rsidRPr="00690A19">
        <w:rPr>
          <w:rFonts w:ascii="Arial" w:hAnsi="Arial" w:cs="Arial"/>
          <w:sz w:val="20"/>
          <w:szCs w:val="20"/>
        </w:rPr>
        <w:fldChar w:fldCharType="end"/>
      </w:r>
      <w:r w:rsidRPr="00690A19">
        <w:rPr>
          <w:rFonts w:ascii="Arial" w:hAnsi="Arial" w:cs="Arial"/>
          <w:sz w:val="20"/>
          <w:szCs w:val="20"/>
        </w:rPr>
        <w:t xml:space="preserve"> Smlouvy,</w:t>
      </w:r>
      <w:bookmarkEnd w:id="30"/>
    </w:p>
    <w:p w14:paraId="35DC2A18" w14:textId="77777777" w:rsidR="00E740F0" w:rsidRPr="00E740F0" w:rsidRDefault="00A77F15" w:rsidP="002B3D80">
      <w:pPr>
        <w:pStyle w:val="Odstavecseseznamem1"/>
        <w:numPr>
          <w:ilvl w:val="2"/>
          <w:numId w:val="29"/>
        </w:numPr>
        <w:spacing w:after="240"/>
        <w:jc w:val="both"/>
        <w:rPr>
          <w:rFonts w:ascii="Arial" w:hAnsi="Arial" w:cs="Arial"/>
          <w:b/>
          <w:bCs/>
          <w:sz w:val="20"/>
          <w:szCs w:val="20"/>
          <w:u w:val="single"/>
        </w:rPr>
      </w:pPr>
      <w:bookmarkStart w:id="31" w:name="_Ref380048761"/>
      <w:r w:rsidRPr="00690A19">
        <w:rPr>
          <w:rFonts w:ascii="Arial" w:hAnsi="Arial" w:cs="Arial"/>
          <w:sz w:val="20"/>
          <w:szCs w:val="20"/>
        </w:rPr>
        <w:t xml:space="preserve">při předání </w:t>
      </w:r>
      <w:r w:rsidR="00DC1441" w:rsidRPr="00690A19">
        <w:rPr>
          <w:rFonts w:ascii="Arial" w:hAnsi="Arial" w:cs="Arial"/>
          <w:sz w:val="20"/>
          <w:szCs w:val="20"/>
        </w:rPr>
        <w:t>Přístroje</w:t>
      </w:r>
      <w:r w:rsidRPr="00690A19">
        <w:rPr>
          <w:rFonts w:ascii="Arial" w:hAnsi="Arial" w:cs="Arial"/>
          <w:sz w:val="20"/>
          <w:szCs w:val="20"/>
        </w:rPr>
        <w:t xml:space="preserve"> nebudou splněny technické parametry či podmínky dle požadované technické specifikace podle Příloh č. 1 a 2 a dle platných technických norem</w:t>
      </w:r>
      <w:bookmarkEnd w:id="31"/>
      <w:r w:rsidR="00E740F0">
        <w:rPr>
          <w:rFonts w:ascii="Arial" w:hAnsi="Arial" w:cs="Arial"/>
          <w:sz w:val="20"/>
          <w:szCs w:val="20"/>
        </w:rPr>
        <w:t>,</w:t>
      </w:r>
    </w:p>
    <w:p w14:paraId="77602F13" w14:textId="40322A37" w:rsidR="00A77F15" w:rsidRPr="00BC2F1A" w:rsidRDefault="002B3D80" w:rsidP="002B3D80">
      <w:pPr>
        <w:pStyle w:val="Odstavecseseznamem1"/>
        <w:numPr>
          <w:ilvl w:val="2"/>
          <w:numId w:val="29"/>
        </w:numPr>
        <w:spacing w:after="240"/>
        <w:jc w:val="both"/>
        <w:rPr>
          <w:rFonts w:ascii="Arial" w:hAnsi="Arial" w:cs="Arial"/>
          <w:b/>
          <w:bCs/>
          <w:sz w:val="20"/>
          <w:szCs w:val="20"/>
          <w:u w:val="single"/>
        </w:rPr>
      </w:pPr>
      <w:bookmarkStart w:id="32" w:name="_Ref2191377"/>
      <w:r w:rsidRPr="002B3D80">
        <w:rPr>
          <w:rFonts w:ascii="Arial" w:hAnsi="Arial" w:cs="Arial"/>
          <w:sz w:val="20"/>
          <w:szCs w:val="20"/>
        </w:rPr>
        <w:t>neprokáže-li se při zkušebních testech Přístroje</w:t>
      </w:r>
      <w:r>
        <w:rPr>
          <w:rFonts w:ascii="Arial" w:hAnsi="Arial" w:cs="Arial"/>
          <w:sz w:val="20"/>
          <w:szCs w:val="20"/>
        </w:rPr>
        <w:t xml:space="preserve"> dle odst. </w:t>
      </w:r>
      <w:r>
        <w:rPr>
          <w:rFonts w:ascii="Arial" w:hAnsi="Arial" w:cs="Arial"/>
          <w:sz w:val="20"/>
          <w:szCs w:val="20"/>
        </w:rPr>
        <w:fldChar w:fldCharType="begin"/>
      </w:r>
      <w:r>
        <w:rPr>
          <w:rFonts w:ascii="Arial" w:hAnsi="Arial" w:cs="Arial"/>
          <w:sz w:val="20"/>
          <w:szCs w:val="20"/>
        </w:rPr>
        <w:instrText xml:space="preserve"> REF _Ref1731201 \r \h </w:instrText>
      </w:r>
      <w:r>
        <w:rPr>
          <w:rFonts w:ascii="Arial" w:hAnsi="Arial" w:cs="Arial"/>
          <w:sz w:val="20"/>
          <w:szCs w:val="20"/>
        </w:rPr>
      </w:r>
      <w:r>
        <w:rPr>
          <w:rFonts w:ascii="Arial" w:hAnsi="Arial" w:cs="Arial"/>
          <w:sz w:val="20"/>
          <w:szCs w:val="20"/>
        </w:rPr>
        <w:fldChar w:fldCharType="separate"/>
      </w:r>
      <w:r w:rsidR="00A52B89">
        <w:rPr>
          <w:rFonts w:ascii="Arial" w:hAnsi="Arial" w:cs="Arial"/>
          <w:sz w:val="20"/>
          <w:szCs w:val="20"/>
        </w:rPr>
        <w:t>3.2.3</w:t>
      </w:r>
      <w:r>
        <w:rPr>
          <w:rFonts w:ascii="Arial" w:hAnsi="Arial" w:cs="Arial"/>
          <w:sz w:val="20"/>
          <w:szCs w:val="20"/>
        </w:rPr>
        <w:fldChar w:fldCharType="end"/>
      </w:r>
      <w:r w:rsidRPr="002B3D80">
        <w:rPr>
          <w:rFonts w:ascii="Arial" w:hAnsi="Arial" w:cs="Arial"/>
          <w:sz w:val="20"/>
          <w:szCs w:val="20"/>
        </w:rPr>
        <w:t xml:space="preserve"> </w:t>
      </w:r>
      <w:r w:rsidR="00ED0DA0">
        <w:rPr>
          <w:rFonts w:ascii="Arial" w:hAnsi="Arial" w:cs="Arial"/>
          <w:sz w:val="20"/>
          <w:szCs w:val="20"/>
        </w:rPr>
        <w:t>požadovaná přesnost a</w:t>
      </w:r>
      <w:r w:rsidR="00E740F0">
        <w:rPr>
          <w:rFonts w:ascii="Arial" w:hAnsi="Arial" w:cs="Arial"/>
          <w:sz w:val="20"/>
          <w:szCs w:val="20"/>
        </w:rPr>
        <w:t xml:space="preserve"> Přístroj nebude dosahovat</w:t>
      </w:r>
      <w:r w:rsidRPr="002B3D80">
        <w:rPr>
          <w:rFonts w:ascii="Arial" w:hAnsi="Arial" w:cs="Arial"/>
          <w:sz w:val="20"/>
          <w:szCs w:val="20"/>
        </w:rPr>
        <w:t xml:space="preserve"> parametrů uvedených</w:t>
      </w:r>
      <w:r w:rsidR="001B18D7">
        <w:rPr>
          <w:rFonts w:ascii="Arial" w:hAnsi="Arial" w:cs="Arial"/>
          <w:sz w:val="20"/>
          <w:szCs w:val="20"/>
        </w:rPr>
        <w:t xml:space="preserve"> Prodávajícím pro účely</w:t>
      </w:r>
      <w:r w:rsidRPr="002B3D80">
        <w:rPr>
          <w:rFonts w:ascii="Arial" w:hAnsi="Arial" w:cs="Arial"/>
          <w:sz w:val="20"/>
          <w:szCs w:val="20"/>
        </w:rPr>
        <w:t xml:space="preserve"> hodno</w:t>
      </w:r>
      <w:r w:rsidR="001B18D7">
        <w:rPr>
          <w:rFonts w:ascii="Arial" w:hAnsi="Arial" w:cs="Arial"/>
          <w:sz w:val="20"/>
          <w:szCs w:val="20"/>
        </w:rPr>
        <w:t>cení Na</w:t>
      </w:r>
      <w:r w:rsidR="001B18D7" w:rsidRPr="00BC2F1A">
        <w:rPr>
          <w:rFonts w:ascii="Arial" w:hAnsi="Arial" w:cs="Arial"/>
          <w:sz w:val="20"/>
          <w:szCs w:val="20"/>
        </w:rPr>
        <w:t>bídky podané v rámci Zadávacího řízení</w:t>
      </w:r>
      <w:r w:rsidR="00BF72B0">
        <w:rPr>
          <w:rFonts w:ascii="Arial" w:hAnsi="Arial" w:cs="Arial"/>
          <w:sz w:val="20"/>
          <w:szCs w:val="20"/>
        </w:rPr>
        <w:t xml:space="preserve"> ani po uplynutí lhůty </w:t>
      </w:r>
      <w:r w:rsidR="00BF72B0" w:rsidRPr="00690A19">
        <w:rPr>
          <w:rFonts w:ascii="Arial" w:hAnsi="Arial" w:cs="Arial"/>
          <w:sz w:val="20"/>
          <w:szCs w:val="20"/>
        </w:rPr>
        <w:t xml:space="preserve">dle odst. </w:t>
      </w:r>
      <w:r w:rsidR="00BF72B0" w:rsidRPr="00690A19">
        <w:rPr>
          <w:rFonts w:ascii="Arial" w:hAnsi="Arial" w:cs="Arial"/>
          <w:sz w:val="20"/>
          <w:szCs w:val="20"/>
        </w:rPr>
        <w:fldChar w:fldCharType="begin"/>
      </w:r>
      <w:r w:rsidR="00BF72B0" w:rsidRPr="00690A19">
        <w:rPr>
          <w:rFonts w:ascii="Arial" w:hAnsi="Arial" w:cs="Arial"/>
          <w:sz w:val="20"/>
          <w:szCs w:val="20"/>
        </w:rPr>
        <w:instrText xml:space="preserve"> REF _Ref535332618 \r \h  \* MERGEFORMAT </w:instrText>
      </w:r>
      <w:r w:rsidR="00BF72B0" w:rsidRPr="00690A19">
        <w:rPr>
          <w:rFonts w:ascii="Arial" w:hAnsi="Arial" w:cs="Arial"/>
          <w:sz w:val="20"/>
          <w:szCs w:val="20"/>
        </w:rPr>
      </w:r>
      <w:r w:rsidR="00BF72B0" w:rsidRPr="00690A19">
        <w:rPr>
          <w:rFonts w:ascii="Arial" w:hAnsi="Arial" w:cs="Arial"/>
          <w:sz w:val="20"/>
          <w:szCs w:val="20"/>
        </w:rPr>
        <w:fldChar w:fldCharType="separate"/>
      </w:r>
      <w:r w:rsidR="00A52B89">
        <w:rPr>
          <w:rFonts w:ascii="Arial" w:hAnsi="Arial" w:cs="Arial"/>
          <w:sz w:val="20"/>
          <w:szCs w:val="20"/>
        </w:rPr>
        <w:t>9.7</w:t>
      </w:r>
      <w:r w:rsidR="00BF72B0" w:rsidRPr="00690A19">
        <w:rPr>
          <w:rFonts w:ascii="Arial" w:hAnsi="Arial" w:cs="Arial"/>
          <w:sz w:val="20"/>
          <w:szCs w:val="20"/>
        </w:rPr>
        <w:fldChar w:fldCharType="end"/>
      </w:r>
      <w:r w:rsidR="00046DEE" w:rsidRPr="00BC2F1A">
        <w:rPr>
          <w:rFonts w:ascii="Arial" w:hAnsi="Arial" w:cs="Arial"/>
          <w:sz w:val="20"/>
          <w:szCs w:val="20"/>
        </w:rPr>
        <w:t>, a to</w:t>
      </w:r>
      <w:r w:rsidR="00E740F0" w:rsidRPr="00BC2F1A">
        <w:rPr>
          <w:rFonts w:ascii="Arial" w:hAnsi="Arial" w:cs="Arial"/>
          <w:sz w:val="20"/>
          <w:szCs w:val="20"/>
        </w:rPr>
        <w:t xml:space="preserve"> v následujících případech</w:t>
      </w:r>
      <w:bookmarkEnd w:id="32"/>
      <w:r w:rsidR="009C075E">
        <w:rPr>
          <w:rFonts w:ascii="Arial" w:hAnsi="Arial" w:cs="Arial"/>
          <w:sz w:val="20"/>
          <w:szCs w:val="20"/>
        </w:rPr>
        <w:t>:</w:t>
      </w:r>
    </w:p>
    <w:p w14:paraId="5FDB16CA" w14:textId="351CC89B" w:rsidR="00046DEE" w:rsidRPr="009C075E" w:rsidRDefault="00646852" w:rsidP="00046DEE">
      <w:pPr>
        <w:pStyle w:val="Odstavecseseznamem1"/>
        <w:numPr>
          <w:ilvl w:val="3"/>
          <w:numId w:val="29"/>
        </w:numPr>
        <w:spacing w:after="240"/>
        <w:ind w:left="1701"/>
        <w:jc w:val="both"/>
        <w:rPr>
          <w:rFonts w:ascii="Arial" w:hAnsi="Arial" w:cs="Arial"/>
          <w:b/>
          <w:bCs/>
          <w:sz w:val="20"/>
          <w:szCs w:val="20"/>
          <w:u w:val="single"/>
        </w:rPr>
      </w:pPr>
      <w:r>
        <w:rPr>
          <w:rFonts w:ascii="Arial" w:hAnsi="Arial" w:cs="Arial"/>
          <w:sz w:val="20"/>
          <w:szCs w:val="20"/>
        </w:rPr>
        <w:t>P</w:t>
      </w:r>
      <w:r w:rsidR="00046DEE" w:rsidRPr="009C075E">
        <w:rPr>
          <w:rFonts w:ascii="Arial" w:hAnsi="Arial" w:cs="Arial"/>
          <w:sz w:val="20"/>
          <w:szCs w:val="20"/>
        </w:rPr>
        <w:t>řekročí-li v případě technických parametrů č. 1-</w:t>
      </w:r>
      <w:r w:rsidR="009C075E">
        <w:rPr>
          <w:rFonts w:ascii="Arial" w:hAnsi="Arial" w:cs="Arial"/>
          <w:sz w:val="20"/>
          <w:szCs w:val="20"/>
        </w:rPr>
        <w:t>6</w:t>
      </w:r>
      <w:r w:rsidR="00B346C3" w:rsidRPr="00C14FB4">
        <w:rPr>
          <w:rFonts w:ascii="Arial" w:hAnsi="Arial" w:cs="Arial"/>
          <w:sz w:val="20"/>
          <w:szCs w:val="20"/>
        </w:rPr>
        <w:t>, 17 nebo 18</w:t>
      </w:r>
      <w:r w:rsidR="009C075E">
        <w:rPr>
          <w:rFonts w:ascii="Arial" w:hAnsi="Arial" w:cs="Arial"/>
          <w:sz w:val="20"/>
          <w:szCs w:val="20"/>
        </w:rPr>
        <w:t xml:space="preserve"> uvedených v Tab. 2 v Příloze</w:t>
      </w:r>
      <w:r w:rsidR="00046DEE" w:rsidRPr="009C075E">
        <w:rPr>
          <w:rFonts w:ascii="Arial" w:hAnsi="Arial" w:cs="Arial"/>
          <w:sz w:val="20"/>
          <w:szCs w:val="20"/>
        </w:rPr>
        <w:t xml:space="preserve"> č. 1 Smlouvy </w:t>
      </w:r>
      <w:r w:rsidR="009C075E" w:rsidRPr="009C075E">
        <w:rPr>
          <w:rFonts w:ascii="Arial" w:hAnsi="Arial" w:cs="Arial"/>
          <w:sz w:val="20"/>
          <w:szCs w:val="20"/>
        </w:rPr>
        <w:t xml:space="preserve">některá </w:t>
      </w:r>
      <w:r w:rsidR="009C075E">
        <w:rPr>
          <w:rFonts w:ascii="Arial" w:hAnsi="Arial" w:cs="Arial"/>
          <w:sz w:val="20"/>
          <w:szCs w:val="20"/>
        </w:rPr>
        <w:t>skutečná hodnota</w:t>
      </w:r>
      <w:r w:rsidR="009C075E" w:rsidRPr="009C075E">
        <w:rPr>
          <w:rFonts w:ascii="Arial" w:hAnsi="Arial" w:cs="Arial"/>
          <w:sz w:val="20"/>
          <w:szCs w:val="20"/>
        </w:rPr>
        <w:t xml:space="preserve"> mezní přijatelnou toleranci</w:t>
      </w:r>
      <w:r w:rsidR="009C075E">
        <w:rPr>
          <w:rFonts w:ascii="Arial" w:hAnsi="Arial" w:cs="Arial"/>
          <w:sz w:val="20"/>
          <w:szCs w:val="20"/>
        </w:rPr>
        <w:t xml:space="preserve"> podle p</w:t>
      </w:r>
      <w:r w:rsidR="009C075E" w:rsidRPr="009C075E">
        <w:rPr>
          <w:rFonts w:ascii="Arial" w:hAnsi="Arial" w:cs="Arial"/>
          <w:sz w:val="20"/>
          <w:szCs w:val="20"/>
        </w:rPr>
        <w:t>řílohy</w:t>
      </w:r>
      <w:r w:rsidR="009C075E">
        <w:rPr>
          <w:rFonts w:ascii="Arial" w:hAnsi="Arial" w:cs="Arial"/>
          <w:sz w:val="20"/>
          <w:szCs w:val="20"/>
        </w:rPr>
        <w:t xml:space="preserve"> č. 5 z</w:t>
      </w:r>
      <w:r w:rsidR="009C075E" w:rsidRPr="009C075E">
        <w:rPr>
          <w:rFonts w:ascii="Arial" w:hAnsi="Arial" w:cs="Arial"/>
          <w:sz w:val="20"/>
          <w:szCs w:val="20"/>
        </w:rPr>
        <w:t>adávací dokumentace</w:t>
      </w:r>
      <w:r w:rsidR="009C075E">
        <w:rPr>
          <w:rFonts w:ascii="Arial" w:hAnsi="Arial" w:cs="Arial"/>
          <w:sz w:val="20"/>
          <w:szCs w:val="20"/>
        </w:rPr>
        <w:t xml:space="preserve"> k Zadávacímu řízení</w:t>
      </w:r>
      <w:r w:rsidR="009C075E" w:rsidRPr="009C075E">
        <w:rPr>
          <w:rFonts w:ascii="Arial" w:hAnsi="Arial" w:cs="Arial"/>
          <w:sz w:val="20"/>
          <w:szCs w:val="20"/>
        </w:rPr>
        <w:t>, a to o více než dvojnásobek rozdílu mezní přijatelné tolerance od deklarované hodnoty,</w:t>
      </w:r>
    </w:p>
    <w:p w14:paraId="3ED83568" w14:textId="5D323217" w:rsidR="00E740F0" w:rsidRPr="009C075E" w:rsidRDefault="009C075E" w:rsidP="00046DEE">
      <w:pPr>
        <w:pStyle w:val="Odstavecseseznamem1"/>
        <w:numPr>
          <w:ilvl w:val="3"/>
          <w:numId w:val="29"/>
        </w:numPr>
        <w:spacing w:after="240"/>
        <w:ind w:left="1701"/>
        <w:jc w:val="both"/>
        <w:rPr>
          <w:rFonts w:ascii="Arial" w:hAnsi="Arial" w:cs="Arial"/>
          <w:b/>
          <w:bCs/>
          <w:sz w:val="20"/>
          <w:szCs w:val="20"/>
          <w:u w:val="single"/>
        </w:rPr>
      </w:pPr>
      <w:r w:rsidRPr="009C075E">
        <w:rPr>
          <w:rFonts w:ascii="Arial" w:hAnsi="Arial" w:cs="Arial"/>
          <w:sz w:val="20"/>
          <w:szCs w:val="20"/>
        </w:rPr>
        <w:t>v případě technických parametrů č. 14, 15 a 16 uvedených v Tab. 2 v Příloze č. 1 Smlouvy nebude dosaženo deklarované minimální/maximální teploty, či požadované teplotní stability</w:t>
      </w:r>
      <w:r w:rsidR="00E740F0" w:rsidRPr="009C075E">
        <w:rPr>
          <w:rFonts w:ascii="Arial" w:hAnsi="Arial" w:cs="Arial"/>
          <w:sz w:val="20"/>
          <w:szCs w:val="20"/>
        </w:rPr>
        <w:t>,</w:t>
      </w:r>
    </w:p>
    <w:p w14:paraId="111FDD8D" w14:textId="36458BF3" w:rsidR="000402CA" w:rsidRPr="00BC2F1A" w:rsidRDefault="000402CA" w:rsidP="00046DEE">
      <w:pPr>
        <w:pStyle w:val="Odstavecseseznamem1"/>
        <w:numPr>
          <w:ilvl w:val="3"/>
          <w:numId w:val="29"/>
        </w:numPr>
        <w:spacing w:after="240"/>
        <w:ind w:left="1701"/>
        <w:jc w:val="both"/>
        <w:rPr>
          <w:rFonts w:ascii="Arial" w:hAnsi="Arial" w:cs="Arial"/>
          <w:b/>
          <w:bCs/>
          <w:sz w:val="20"/>
          <w:szCs w:val="20"/>
          <w:u w:val="single"/>
        </w:rPr>
      </w:pPr>
      <w:r w:rsidRPr="00BC2F1A">
        <w:rPr>
          <w:rFonts w:ascii="Arial" w:hAnsi="Arial" w:cs="Arial"/>
          <w:sz w:val="20"/>
          <w:szCs w:val="20"/>
        </w:rPr>
        <w:t>bude-li skutečný rozsah pohybu či jiná hodnota v případě ostatních technických parametrů uvedených v Tab. 2 v Příloze č. 1 Smlouvy me</w:t>
      </w:r>
      <w:r w:rsidR="009C075E">
        <w:rPr>
          <w:rFonts w:ascii="Arial" w:hAnsi="Arial" w:cs="Arial"/>
          <w:sz w:val="20"/>
          <w:szCs w:val="20"/>
        </w:rPr>
        <w:t>nší než 80% deklarované hodnoty</w:t>
      </w:r>
      <w:r w:rsidRPr="00BC2F1A">
        <w:rPr>
          <w:rFonts w:ascii="Arial" w:hAnsi="Arial" w:cs="Arial"/>
          <w:sz w:val="20"/>
          <w:szCs w:val="20"/>
        </w:rPr>
        <w:t xml:space="preserve"> nebo nelze-li </w:t>
      </w:r>
      <w:r w:rsidRPr="009C075E">
        <w:rPr>
          <w:rFonts w:ascii="Arial" w:hAnsi="Arial" w:cs="Arial"/>
          <w:sz w:val="20"/>
          <w:szCs w:val="20"/>
        </w:rPr>
        <w:t>deklarovaný</w:t>
      </w:r>
      <w:r w:rsidR="00257F67" w:rsidRPr="009C075E">
        <w:rPr>
          <w:rFonts w:ascii="Arial" w:hAnsi="Arial" w:cs="Arial"/>
          <w:sz w:val="20"/>
          <w:szCs w:val="20"/>
        </w:rPr>
        <w:t>ch hodnot dosáhnout u</w:t>
      </w:r>
      <w:r w:rsidR="009C075E" w:rsidRPr="009C075E">
        <w:rPr>
          <w:rFonts w:ascii="Arial" w:hAnsi="Arial" w:cs="Arial"/>
          <w:sz w:val="20"/>
          <w:szCs w:val="20"/>
        </w:rPr>
        <w:t xml:space="preserve"> 4 a</w:t>
      </w:r>
      <w:r w:rsidR="00257F67" w:rsidRPr="009C075E">
        <w:rPr>
          <w:rFonts w:ascii="Arial" w:hAnsi="Arial" w:cs="Arial"/>
          <w:sz w:val="20"/>
          <w:szCs w:val="20"/>
        </w:rPr>
        <w:t xml:space="preserve"> více</w:t>
      </w:r>
      <w:r w:rsidRPr="009C075E">
        <w:rPr>
          <w:rFonts w:ascii="Arial" w:hAnsi="Arial" w:cs="Arial"/>
          <w:sz w:val="20"/>
          <w:szCs w:val="20"/>
        </w:rPr>
        <w:t> těchto parametrů</w:t>
      </w:r>
      <w:r w:rsidR="009C075E" w:rsidRPr="009C075E">
        <w:rPr>
          <w:rFonts w:ascii="Arial" w:hAnsi="Arial" w:cs="Arial"/>
          <w:sz w:val="20"/>
          <w:szCs w:val="20"/>
        </w:rPr>
        <w:t xml:space="preserve"> nebo některý z technických parametrů, u kterého Prodávající uvedl </w:t>
      </w:r>
      <w:r w:rsidR="009C075E">
        <w:rPr>
          <w:rFonts w:ascii="Arial" w:hAnsi="Arial" w:cs="Arial"/>
          <w:sz w:val="20"/>
          <w:szCs w:val="20"/>
        </w:rPr>
        <w:t>v Nabídce „</w:t>
      </w:r>
      <w:r w:rsidR="009C075E" w:rsidRPr="009C075E">
        <w:rPr>
          <w:rFonts w:ascii="Arial" w:hAnsi="Arial" w:cs="Arial"/>
          <w:sz w:val="20"/>
          <w:szCs w:val="20"/>
        </w:rPr>
        <w:t>ANO</w:t>
      </w:r>
      <w:r w:rsidR="009C075E">
        <w:rPr>
          <w:rFonts w:ascii="Arial" w:hAnsi="Arial" w:cs="Arial"/>
          <w:sz w:val="20"/>
          <w:szCs w:val="20"/>
        </w:rPr>
        <w:t>“,</w:t>
      </w:r>
      <w:r w:rsidR="009C075E" w:rsidRPr="009C075E">
        <w:rPr>
          <w:rFonts w:ascii="Arial" w:hAnsi="Arial" w:cs="Arial"/>
          <w:sz w:val="20"/>
          <w:szCs w:val="20"/>
        </w:rPr>
        <w:t xml:space="preserve"> ve skutečnosti nebude odpovídat požadované specifikaci</w:t>
      </w:r>
      <w:r w:rsidRPr="009C075E">
        <w:rPr>
          <w:rFonts w:ascii="Arial" w:hAnsi="Arial" w:cs="Arial"/>
          <w:sz w:val="20"/>
          <w:szCs w:val="20"/>
        </w:rPr>
        <w:t>,</w:t>
      </w:r>
    </w:p>
    <w:p w14:paraId="3FFAD660" w14:textId="61A8699E" w:rsidR="00A77F15" w:rsidRPr="00690A19" w:rsidRDefault="00A77F15" w:rsidP="00A77F15">
      <w:pPr>
        <w:pStyle w:val="Odstavecseseznamem1"/>
        <w:numPr>
          <w:ilvl w:val="2"/>
          <w:numId w:val="29"/>
        </w:numPr>
        <w:spacing w:after="240"/>
        <w:jc w:val="both"/>
        <w:rPr>
          <w:rFonts w:ascii="Arial" w:hAnsi="Arial" w:cs="Arial"/>
          <w:b/>
          <w:bCs/>
          <w:sz w:val="20"/>
          <w:szCs w:val="20"/>
          <w:u w:val="single"/>
        </w:rPr>
      </w:pPr>
      <w:r w:rsidRPr="00690A19">
        <w:rPr>
          <w:rFonts w:ascii="Arial" w:hAnsi="Arial" w:cs="Arial"/>
          <w:sz w:val="20"/>
          <w:szCs w:val="20"/>
        </w:rPr>
        <w:t xml:space="preserve">vyjdou najevo skutečnosti svědčící o tom, že Prodávající nebude schopen </w:t>
      </w:r>
      <w:r w:rsidR="00DC1441" w:rsidRPr="00690A19">
        <w:rPr>
          <w:rFonts w:ascii="Arial" w:hAnsi="Arial" w:cs="Arial"/>
          <w:sz w:val="20"/>
          <w:szCs w:val="20"/>
        </w:rPr>
        <w:t>Přístroj</w:t>
      </w:r>
      <w:r w:rsidRPr="00690A19">
        <w:rPr>
          <w:rFonts w:ascii="Arial" w:hAnsi="Arial" w:cs="Arial"/>
          <w:sz w:val="20"/>
          <w:szCs w:val="20"/>
        </w:rPr>
        <w:t xml:space="preserve"> dodat</w:t>
      </w:r>
      <w:r w:rsidR="00BD43ED" w:rsidRPr="00690A19">
        <w:rPr>
          <w:rFonts w:ascii="Arial" w:hAnsi="Arial" w:cs="Arial"/>
          <w:sz w:val="20"/>
          <w:szCs w:val="20"/>
        </w:rPr>
        <w:t>,</w:t>
      </w:r>
    </w:p>
    <w:p w14:paraId="332EA3AD" w14:textId="47BFB0D4" w:rsidR="00BD43ED" w:rsidRPr="00690A19" w:rsidRDefault="00BD43ED" w:rsidP="00A77F15">
      <w:pPr>
        <w:pStyle w:val="Odstavecseseznamem1"/>
        <w:numPr>
          <w:ilvl w:val="2"/>
          <w:numId w:val="29"/>
        </w:numPr>
        <w:spacing w:after="240"/>
        <w:jc w:val="both"/>
        <w:rPr>
          <w:rFonts w:ascii="Arial" w:hAnsi="Arial" w:cs="Arial"/>
          <w:b/>
          <w:bCs/>
          <w:sz w:val="20"/>
          <w:szCs w:val="20"/>
          <w:u w:val="single"/>
        </w:rPr>
      </w:pPr>
      <w:r w:rsidRPr="00690A19">
        <w:rPr>
          <w:rFonts w:ascii="Arial" w:hAnsi="Arial" w:cs="Arial"/>
          <w:sz w:val="20"/>
          <w:szCs w:val="20"/>
        </w:rPr>
        <w:t>Prodávající nebude splňovat kvalifikační předpoklady stanovené v rámci Zadávacího řízení.</w:t>
      </w:r>
    </w:p>
    <w:p w14:paraId="14FEFF10" w14:textId="62669366" w:rsidR="00A77F15" w:rsidRPr="00690A19" w:rsidRDefault="00A77F15" w:rsidP="00A77F15">
      <w:pPr>
        <w:pStyle w:val="Odstavecseseznamem1"/>
        <w:numPr>
          <w:ilvl w:val="1"/>
          <w:numId w:val="29"/>
        </w:numPr>
        <w:tabs>
          <w:tab w:val="clear" w:pos="1021"/>
          <w:tab w:val="num" w:pos="567"/>
        </w:tabs>
        <w:spacing w:after="240"/>
        <w:jc w:val="both"/>
        <w:rPr>
          <w:rFonts w:ascii="Arial" w:hAnsi="Arial" w:cs="Arial"/>
          <w:b/>
          <w:bCs/>
          <w:sz w:val="20"/>
          <w:szCs w:val="20"/>
          <w:u w:val="single"/>
        </w:rPr>
      </w:pPr>
      <w:r w:rsidRPr="00690A19">
        <w:rPr>
          <w:rFonts w:ascii="Arial" w:hAnsi="Arial" w:cs="Arial"/>
          <w:sz w:val="20"/>
          <w:szCs w:val="20"/>
        </w:rPr>
        <w:t xml:space="preserve">Prodávající je oprávněn od Smlouvy odstoupit v případě, že Kupující je v prodlení se zaplacením daňového dokladu - faktury delším než 2 měsíce s výjimkou případů, kdy Kupující nezaplatil fakturu z důvodu vad dodaného </w:t>
      </w:r>
      <w:r w:rsidR="00DC1441" w:rsidRPr="00690A19">
        <w:rPr>
          <w:rFonts w:ascii="Arial" w:hAnsi="Arial" w:cs="Arial"/>
          <w:sz w:val="20"/>
          <w:szCs w:val="20"/>
        </w:rPr>
        <w:t>Přístroje</w:t>
      </w:r>
      <w:r w:rsidRPr="00690A19">
        <w:rPr>
          <w:rFonts w:ascii="Arial" w:hAnsi="Arial" w:cs="Arial"/>
          <w:sz w:val="20"/>
          <w:szCs w:val="20"/>
        </w:rPr>
        <w:t xml:space="preserve"> nebo porušení Smlouvy Prodávajícím.</w:t>
      </w:r>
    </w:p>
    <w:p w14:paraId="158BC8A8" w14:textId="1F08DFD5" w:rsidR="00A77F15" w:rsidRPr="00AE709D" w:rsidRDefault="00A77F15" w:rsidP="00A77F15">
      <w:pPr>
        <w:pStyle w:val="Odstavecseseznamem1"/>
        <w:numPr>
          <w:ilvl w:val="1"/>
          <w:numId w:val="29"/>
        </w:numPr>
        <w:tabs>
          <w:tab w:val="clear" w:pos="1021"/>
          <w:tab w:val="num" w:pos="567"/>
        </w:tabs>
        <w:spacing w:after="240"/>
        <w:jc w:val="both"/>
        <w:rPr>
          <w:rFonts w:ascii="Arial" w:hAnsi="Arial" w:cs="Arial"/>
          <w:b/>
          <w:bCs/>
          <w:sz w:val="20"/>
          <w:szCs w:val="20"/>
          <w:u w:val="single"/>
        </w:rPr>
      </w:pPr>
      <w:r w:rsidRPr="00690A19">
        <w:rPr>
          <w:rFonts w:ascii="Arial" w:hAnsi="Arial" w:cs="Arial"/>
          <w:sz w:val="20"/>
          <w:szCs w:val="20"/>
        </w:rPr>
        <w:t>Účinky odstoupení od Smlouvy nastávají dnem doručení písemného oznámení jedné Smluvní strany o odstoupení od Smlouvy druhé Smluvní straně. Strana, které bylo před odstoupením od Smlouvy poskytnuto plnění druhou stranou, toto plnění vrátí</w:t>
      </w:r>
      <w:r w:rsidR="00333DE0" w:rsidRPr="00690A19">
        <w:rPr>
          <w:rFonts w:ascii="Arial" w:hAnsi="Arial" w:cs="Arial"/>
          <w:sz w:val="20"/>
          <w:szCs w:val="20"/>
        </w:rPr>
        <w:t xml:space="preserve"> do 30 dnů ode dne odes</w:t>
      </w:r>
      <w:r w:rsidR="006373AF" w:rsidRPr="00690A19">
        <w:rPr>
          <w:rFonts w:ascii="Arial" w:hAnsi="Arial" w:cs="Arial"/>
          <w:sz w:val="20"/>
          <w:szCs w:val="20"/>
        </w:rPr>
        <w:t xml:space="preserve">lání vyrozumění </w:t>
      </w:r>
      <w:r w:rsidR="00333DE0" w:rsidRPr="00690A19">
        <w:rPr>
          <w:rFonts w:ascii="Arial" w:hAnsi="Arial" w:cs="Arial"/>
          <w:sz w:val="20"/>
          <w:szCs w:val="20"/>
        </w:rPr>
        <w:t>o odstoupení odstupující stranou, neurčí-li odstupující strana lhůtu pozdější</w:t>
      </w:r>
      <w:r w:rsidRPr="00690A19">
        <w:rPr>
          <w:rFonts w:ascii="Arial" w:hAnsi="Arial" w:cs="Arial"/>
          <w:sz w:val="20"/>
          <w:szCs w:val="20"/>
        </w:rPr>
        <w:t>.</w:t>
      </w:r>
    </w:p>
    <w:p w14:paraId="2C351AD1" w14:textId="77777777" w:rsidR="0006558A" w:rsidRDefault="00AE709D" w:rsidP="00AE709D">
      <w:pPr>
        <w:pStyle w:val="Odstavecseseznamem1"/>
        <w:numPr>
          <w:ilvl w:val="1"/>
          <w:numId w:val="29"/>
        </w:numPr>
        <w:tabs>
          <w:tab w:val="clear" w:pos="1021"/>
          <w:tab w:val="num" w:pos="567"/>
        </w:tabs>
        <w:spacing w:after="240"/>
        <w:jc w:val="both"/>
        <w:rPr>
          <w:rFonts w:ascii="Arial" w:hAnsi="Arial" w:cs="Arial"/>
          <w:sz w:val="20"/>
          <w:szCs w:val="20"/>
        </w:rPr>
      </w:pPr>
      <w:r w:rsidRPr="00AE709D">
        <w:rPr>
          <w:rFonts w:ascii="Arial" w:hAnsi="Arial" w:cs="Arial"/>
          <w:sz w:val="20"/>
          <w:szCs w:val="20"/>
        </w:rPr>
        <w:lastRenderedPageBreak/>
        <w:t xml:space="preserve">V případě předčasného ukončení </w:t>
      </w:r>
      <w:r w:rsidR="0006558A">
        <w:rPr>
          <w:rFonts w:ascii="Arial" w:hAnsi="Arial" w:cs="Arial"/>
          <w:sz w:val="20"/>
          <w:szCs w:val="20"/>
        </w:rPr>
        <w:t>S</w:t>
      </w:r>
      <w:r w:rsidRPr="00AE709D">
        <w:rPr>
          <w:rFonts w:ascii="Arial" w:hAnsi="Arial" w:cs="Arial"/>
          <w:sz w:val="20"/>
          <w:szCs w:val="20"/>
        </w:rPr>
        <w:t>mlouvy je Prodávající povinen</w:t>
      </w:r>
    </w:p>
    <w:p w14:paraId="327FC200" w14:textId="189A71FE" w:rsidR="00AE709D" w:rsidRDefault="00AE709D" w:rsidP="0006558A">
      <w:pPr>
        <w:pStyle w:val="Odstavecseseznamem1"/>
        <w:numPr>
          <w:ilvl w:val="2"/>
          <w:numId w:val="29"/>
        </w:numPr>
        <w:spacing w:after="240"/>
        <w:jc w:val="both"/>
        <w:rPr>
          <w:rFonts w:ascii="Arial" w:hAnsi="Arial" w:cs="Arial"/>
          <w:sz w:val="20"/>
          <w:szCs w:val="20"/>
        </w:rPr>
      </w:pPr>
      <w:r w:rsidRPr="00AE709D">
        <w:rPr>
          <w:rFonts w:ascii="Arial" w:hAnsi="Arial" w:cs="Arial"/>
          <w:sz w:val="20"/>
          <w:szCs w:val="20"/>
        </w:rPr>
        <w:t>zajistit</w:t>
      </w:r>
      <w:r>
        <w:rPr>
          <w:rFonts w:ascii="Arial" w:hAnsi="Arial" w:cs="Arial"/>
          <w:sz w:val="20"/>
          <w:szCs w:val="20"/>
        </w:rPr>
        <w:t xml:space="preserve"> odvoz Přístroje z místa plnění</w:t>
      </w:r>
      <w:r w:rsidRPr="00AE709D">
        <w:rPr>
          <w:rFonts w:ascii="Arial" w:hAnsi="Arial" w:cs="Arial"/>
          <w:sz w:val="20"/>
          <w:szCs w:val="20"/>
        </w:rPr>
        <w:t xml:space="preserve"> </w:t>
      </w:r>
      <w:r w:rsidR="0006558A">
        <w:rPr>
          <w:rFonts w:ascii="Arial" w:hAnsi="Arial" w:cs="Arial"/>
          <w:sz w:val="20"/>
          <w:szCs w:val="20"/>
        </w:rPr>
        <w:t xml:space="preserve">při součinnosti Kupujícího </w:t>
      </w:r>
      <w:r w:rsidRPr="00AE709D">
        <w:rPr>
          <w:rFonts w:ascii="Arial" w:hAnsi="Arial" w:cs="Arial"/>
          <w:sz w:val="20"/>
          <w:szCs w:val="20"/>
        </w:rPr>
        <w:t xml:space="preserve">ve lhůtě 30 dnů od data, kdy odstoupení od </w:t>
      </w:r>
      <w:r>
        <w:rPr>
          <w:rFonts w:ascii="Arial" w:hAnsi="Arial" w:cs="Arial"/>
          <w:sz w:val="20"/>
          <w:szCs w:val="20"/>
        </w:rPr>
        <w:t>S</w:t>
      </w:r>
      <w:r w:rsidRPr="00AE709D">
        <w:rPr>
          <w:rFonts w:ascii="Arial" w:hAnsi="Arial" w:cs="Arial"/>
          <w:sz w:val="20"/>
          <w:szCs w:val="20"/>
        </w:rPr>
        <w:t xml:space="preserve">mlouvy nabylo </w:t>
      </w:r>
      <w:r>
        <w:rPr>
          <w:rFonts w:ascii="Arial" w:hAnsi="Arial" w:cs="Arial"/>
          <w:sz w:val="20"/>
          <w:szCs w:val="20"/>
        </w:rPr>
        <w:t>účinnosti</w:t>
      </w:r>
      <w:r w:rsidR="0006558A">
        <w:rPr>
          <w:rFonts w:ascii="Arial" w:hAnsi="Arial" w:cs="Arial"/>
          <w:sz w:val="20"/>
          <w:szCs w:val="20"/>
        </w:rPr>
        <w:t xml:space="preserve"> s tím, že náklady na odvoz hradí ta Smluvní strana, která porušením S</w:t>
      </w:r>
      <w:r w:rsidR="0006558A" w:rsidRPr="00AE709D">
        <w:rPr>
          <w:rFonts w:ascii="Arial" w:hAnsi="Arial" w:cs="Arial"/>
          <w:sz w:val="20"/>
          <w:szCs w:val="20"/>
        </w:rPr>
        <w:t>mlouvy její předčasné ukončení způsobila</w:t>
      </w:r>
      <w:r w:rsidR="0006558A">
        <w:rPr>
          <w:rFonts w:ascii="Arial" w:hAnsi="Arial" w:cs="Arial"/>
          <w:sz w:val="20"/>
          <w:szCs w:val="20"/>
        </w:rPr>
        <w:t>,</w:t>
      </w:r>
    </w:p>
    <w:p w14:paraId="7813CD13" w14:textId="692067C8" w:rsidR="0006558A" w:rsidRPr="00AE709D" w:rsidRDefault="0006558A" w:rsidP="0006558A">
      <w:pPr>
        <w:pStyle w:val="Odstavecseseznamem1"/>
        <w:numPr>
          <w:ilvl w:val="2"/>
          <w:numId w:val="29"/>
        </w:numPr>
        <w:spacing w:after="240"/>
        <w:jc w:val="both"/>
        <w:rPr>
          <w:rFonts w:ascii="Arial" w:hAnsi="Arial" w:cs="Arial"/>
          <w:sz w:val="20"/>
          <w:szCs w:val="20"/>
        </w:rPr>
      </w:pPr>
      <w:r>
        <w:rPr>
          <w:rFonts w:ascii="Arial" w:hAnsi="Arial" w:cs="Arial"/>
          <w:sz w:val="20"/>
          <w:szCs w:val="20"/>
        </w:rPr>
        <w:t xml:space="preserve">vrátit na účet Kupujícího </w:t>
      </w:r>
      <w:r w:rsidRPr="00AE709D">
        <w:rPr>
          <w:rFonts w:ascii="Arial" w:hAnsi="Arial" w:cs="Arial"/>
          <w:sz w:val="20"/>
          <w:szCs w:val="20"/>
        </w:rPr>
        <w:t xml:space="preserve">ve lhůtě 30 dnů od data, kdy odstoupení od </w:t>
      </w:r>
      <w:r>
        <w:rPr>
          <w:rFonts w:ascii="Arial" w:hAnsi="Arial" w:cs="Arial"/>
          <w:sz w:val="20"/>
          <w:szCs w:val="20"/>
        </w:rPr>
        <w:t>S</w:t>
      </w:r>
      <w:r w:rsidRPr="00AE709D">
        <w:rPr>
          <w:rFonts w:ascii="Arial" w:hAnsi="Arial" w:cs="Arial"/>
          <w:sz w:val="20"/>
          <w:szCs w:val="20"/>
        </w:rPr>
        <w:t xml:space="preserve">mlouvy nabylo </w:t>
      </w:r>
      <w:r>
        <w:rPr>
          <w:rFonts w:ascii="Arial" w:hAnsi="Arial" w:cs="Arial"/>
          <w:sz w:val="20"/>
          <w:szCs w:val="20"/>
        </w:rPr>
        <w:t xml:space="preserve">účinnosti, přijaté finanční plnění dle odst. </w:t>
      </w:r>
      <w:r>
        <w:rPr>
          <w:rFonts w:ascii="Arial" w:hAnsi="Arial" w:cs="Arial"/>
          <w:sz w:val="20"/>
          <w:szCs w:val="20"/>
        </w:rPr>
        <w:fldChar w:fldCharType="begin"/>
      </w:r>
      <w:r>
        <w:rPr>
          <w:rFonts w:ascii="Arial" w:hAnsi="Arial" w:cs="Arial"/>
          <w:sz w:val="20"/>
          <w:szCs w:val="20"/>
        </w:rPr>
        <w:instrText xml:space="preserve"> REF _Ref2323957 \r \h </w:instrText>
      </w:r>
      <w:r>
        <w:rPr>
          <w:rFonts w:ascii="Arial" w:hAnsi="Arial" w:cs="Arial"/>
          <w:sz w:val="20"/>
          <w:szCs w:val="20"/>
        </w:rPr>
      </w:r>
      <w:r>
        <w:rPr>
          <w:rFonts w:ascii="Arial" w:hAnsi="Arial" w:cs="Arial"/>
          <w:sz w:val="20"/>
          <w:szCs w:val="20"/>
        </w:rPr>
        <w:fldChar w:fldCharType="separate"/>
      </w:r>
      <w:r w:rsidR="00A52B89">
        <w:rPr>
          <w:rFonts w:ascii="Arial" w:hAnsi="Arial" w:cs="Arial"/>
          <w:sz w:val="20"/>
          <w:szCs w:val="20"/>
        </w:rPr>
        <w:t>5.4.1</w:t>
      </w:r>
      <w:r>
        <w:rPr>
          <w:rFonts w:ascii="Arial" w:hAnsi="Arial" w:cs="Arial"/>
          <w:sz w:val="20"/>
          <w:szCs w:val="20"/>
        </w:rPr>
        <w:fldChar w:fldCharType="end"/>
      </w:r>
      <w:r>
        <w:rPr>
          <w:rFonts w:ascii="Arial" w:hAnsi="Arial" w:cs="Arial"/>
          <w:sz w:val="20"/>
          <w:szCs w:val="20"/>
        </w:rPr>
        <w:t xml:space="preserve"> nebo </w:t>
      </w:r>
      <w:r>
        <w:rPr>
          <w:rFonts w:ascii="Arial" w:hAnsi="Arial" w:cs="Arial"/>
          <w:sz w:val="20"/>
          <w:szCs w:val="20"/>
        </w:rPr>
        <w:fldChar w:fldCharType="begin"/>
      </w:r>
      <w:r>
        <w:rPr>
          <w:rFonts w:ascii="Arial" w:hAnsi="Arial" w:cs="Arial"/>
          <w:sz w:val="20"/>
          <w:szCs w:val="20"/>
        </w:rPr>
        <w:instrText xml:space="preserve"> REF _Ref535501756 \r \h </w:instrText>
      </w:r>
      <w:r>
        <w:rPr>
          <w:rFonts w:ascii="Arial" w:hAnsi="Arial" w:cs="Arial"/>
          <w:sz w:val="20"/>
          <w:szCs w:val="20"/>
        </w:rPr>
      </w:r>
      <w:r>
        <w:rPr>
          <w:rFonts w:ascii="Arial" w:hAnsi="Arial" w:cs="Arial"/>
          <w:sz w:val="20"/>
          <w:szCs w:val="20"/>
        </w:rPr>
        <w:fldChar w:fldCharType="separate"/>
      </w:r>
      <w:r w:rsidR="00A52B89">
        <w:rPr>
          <w:rFonts w:ascii="Arial" w:hAnsi="Arial" w:cs="Arial"/>
          <w:sz w:val="20"/>
          <w:szCs w:val="20"/>
        </w:rPr>
        <w:t>5.4.2</w:t>
      </w:r>
      <w:r>
        <w:rPr>
          <w:rFonts w:ascii="Arial" w:hAnsi="Arial" w:cs="Arial"/>
          <w:sz w:val="20"/>
          <w:szCs w:val="20"/>
        </w:rPr>
        <w:fldChar w:fldCharType="end"/>
      </w:r>
      <w:r>
        <w:rPr>
          <w:rFonts w:ascii="Arial" w:hAnsi="Arial" w:cs="Arial"/>
          <w:sz w:val="20"/>
          <w:szCs w:val="20"/>
        </w:rPr>
        <w:t xml:space="preserve"> této Smlouvy.</w:t>
      </w:r>
    </w:p>
    <w:p w14:paraId="2E9D7F38" w14:textId="77777777" w:rsidR="00040E52" w:rsidRPr="00690A19" w:rsidRDefault="00A77F15" w:rsidP="00040E52">
      <w:pPr>
        <w:pStyle w:val="Odstavecseseznamem1"/>
        <w:numPr>
          <w:ilvl w:val="0"/>
          <w:numId w:val="29"/>
        </w:numPr>
        <w:spacing w:after="240"/>
        <w:jc w:val="both"/>
        <w:rPr>
          <w:rFonts w:ascii="Arial" w:hAnsi="Arial" w:cs="Arial"/>
          <w:b/>
          <w:bCs/>
          <w:sz w:val="20"/>
          <w:szCs w:val="20"/>
          <w:u w:val="single"/>
        </w:rPr>
      </w:pPr>
      <w:r w:rsidRPr="00690A19">
        <w:rPr>
          <w:rFonts w:ascii="Arial" w:hAnsi="Arial" w:cs="Arial"/>
          <w:b/>
          <w:bCs/>
          <w:sz w:val="20"/>
          <w:szCs w:val="20"/>
          <w:u w:val="single"/>
        </w:rPr>
        <w:t>POJIŠTĚNÍ, ODPOVĚDNOST ZA ŠKODU</w:t>
      </w:r>
    </w:p>
    <w:p w14:paraId="6B2644EF" w14:textId="52CFA442" w:rsidR="00A77F15" w:rsidRPr="00690A19" w:rsidRDefault="00A77F15" w:rsidP="00A77F15">
      <w:pPr>
        <w:pStyle w:val="Odstavecseseznamem1"/>
        <w:numPr>
          <w:ilvl w:val="1"/>
          <w:numId w:val="29"/>
        </w:numPr>
        <w:tabs>
          <w:tab w:val="clear" w:pos="1021"/>
          <w:tab w:val="num" w:pos="567"/>
        </w:tabs>
        <w:spacing w:after="240"/>
        <w:jc w:val="both"/>
        <w:rPr>
          <w:rFonts w:ascii="Arial" w:hAnsi="Arial" w:cs="Arial"/>
          <w:b/>
          <w:bCs/>
          <w:sz w:val="20"/>
          <w:szCs w:val="20"/>
          <w:u w:val="single"/>
        </w:rPr>
      </w:pPr>
      <w:bookmarkStart w:id="33" w:name="_Ref382208733"/>
      <w:r w:rsidRPr="00690A19">
        <w:rPr>
          <w:rFonts w:ascii="Arial" w:hAnsi="Arial" w:cs="Arial"/>
          <w:sz w:val="20"/>
          <w:szCs w:val="20"/>
        </w:rPr>
        <w:t xml:space="preserve">Prodávající se zavazuje pojistit </w:t>
      </w:r>
      <w:r w:rsidR="00DC1441" w:rsidRPr="00690A19">
        <w:rPr>
          <w:rFonts w:ascii="Arial" w:hAnsi="Arial" w:cs="Arial"/>
          <w:sz w:val="20"/>
          <w:szCs w:val="20"/>
        </w:rPr>
        <w:t>Přístroj</w:t>
      </w:r>
      <w:r w:rsidRPr="00690A19">
        <w:rPr>
          <w:rFonts w:ascii="Arial" w:hAnsi="Arial" w:cs="Arial"/>
          <w:sz w:val="20"/>
          <w:szCs w:val="20"/>
        </w:rPr>
        <w:t xml:space="preserve"> proti veškerým rizikům, a to ve výši ceny </w:t>
      </w:r>
      <w:r w:rsidR="00DC1441" w:rsidRPr="00690A19">
        <w:rPr>
          <w:rFonts w:ascii="Arial" w:hAnsi="Arial" w:cs="Arial"/>
          <w:sz w:val="20"/>
          <w:szCs w:val="20"/>
        </w:rPr>
        <w:t>Přístroje</w:t>
      </w:r>
      <w:r w:rsidRPr="00690A19">
        <w:rPr>
          <w:rFonts w:ascii="Arial" w:hAnsi="Arial" w:cs="Arial"/>
          <w:sz w:val="20"/>
          <w:szCs w:val="20"/>
        </w:rPr>
        <w:t xml:space="preserve"> a po dobu vymezenou zahájením přepravy až do předání (odevzdání) Kupujícímu. V případě porušení této povinnosti odpovídá Prodávající za vzniklou škodu.</w:t>
      </w:r>
    </w:p>
    <w:p w14:paraId="362F6A81" w14:textId="2DDA9453" w:rsidR="00A77F15" w:rsidRPr="00690A19" w:rsidRDefault="00A77F15" w:rsidP="00A77F15">
      <w:pPr>
        <w:pStyle w:val="Odstavecseseznamem1"/>
        <w:numPr>
          <w:ilvl w:val="1"/>
          <w:numId w:val="29"/>
        </w:numPr>
        <w:tabs>
          <w:tab w:val="clear" w:pos="1021"/>
          <w:tab w:val="num" w:pos="567"/>
        </w:tabs>
        <w:spacing w:after="240"/>
        <w:jc w:val="both"/>
        <w:rPr>
          <w:rFonts w:ascii="Arial" w:hAnsi="Arial" w:cs="Arial"/>
          <w:sz w:val="20"/>
          <w:szCs w:val="20"/>
        </w:rPr>
      </w:pPr>
      <w:r w:rsidRPr="00690A19">
        <w:rPr>
          <w:rFonts w:ascii="Arial" w:hAnsi="Arial" w:cs="Arial"/>
          <w:sz w:val="20"/>
          <w:szCs w:val="20"/>
        </w:rPr>
        <w:t>Prodávající odpovídá za škodu, kterou sám způsobí, rovněž odpovídá Kupujícímu za škodu, kterou způsobí třetí osoby, které zavázal provést plnění nebo jeho část dle této Smlouvy.</w:t>
      </w:r>
    </w:p>
    <w:bookmarkEnd w:id="33"/>
    <w:p w14:paraId="54159D12" w14:textId="77777777" w:rsidR="00040E52" w:rsidRPr="00690A19" w:rsidRDefault="00A77F15" w:rsidP="00040E52">
      <w:pPr>
        <w:pStyle w:val="Odstavecseseznamem1"/>
        <w:numPr>
          <w:ilvl w:val="0"/>
          <w:numId w:val="29"/>
        </w:numPr>
        <w:spacing w:after="240"/>
        <w:jc w:val="both"/>
        <w:rPr>
          <w:rFonts w:ascii="Arial" w:hAnsi="Arial" w:cs="Arial"/>
          <w:b/>
          <w:bCs/>
          <w:sz w:val="20"/>
          <w:szCs w:val="20"/>
          <w:u w:val="single"/>
        </w:rPr>
      </w:pPr>
      <w:r w:rsidRPr="00690A19">
        <w:rPr>
          <w:rFonts w:ascii="Arial" w:hAnsi="Arial" w:cs="Arial"/>
          <w:b/>
          <w:bCs/>
          <w:sz w:val="20"/>
          <w:szCs w:val="20"/>
          <w:u w:val="single"/>
        </w:rPr>
        <w:t>ZÁRUKA, MIMOZÁRUČNÍ SERVIS</w:t>
      </w:r>
    </w:p>
    <w:p w14:paraId="5C379CF2" w14:textId="26080F48" w:rsidR="00040E52" w:rsidRPr="00690A19" w:rsidRDefault="00040E52" w:rsidP="00D77A06">
      <w:pPr>
        <w:pStyle w:val="Odstavecseseznamem1"/>
        <w:numPr>
          <w:ilvl w:val="1"/>
          <w:numId w:val="29"/>
        </w:numPr>
        <w:spacing w:after="240"/>
        <w:jc w:val="both"/>
        <w:rPr>
          <w:rFonts w:ascii="Arial" w:hAnsi="Arial" w:cs="Arial"/>
          <w:b/>
          <w:bCs/>
          <w:sz w:val="20"/>
          <w:szCs w:val="20"/>
          <w:u w:val="single"/>
        </w:rPr>
      </w:pPr>
      <w:bookmarkStart w:id="34" w:name="_Ref380048977"/>
      <w:bookmarkStart w:id="35" w:name="_Ref382905171"/>
      <w:r w:rsidRPr="00690A19">
        <w:rPr>
          <w:rFonts w:ascii="Arial" w:hAnsi="Arial" w:cs="Arial"/>
          <w:sz w:val="20"/>
          <w:szCs w:val="20"/>
        </w:rPr>
        <w:t xml:space="preserve">Prodávající poskytuje Kupujícímu záruku za jakost </w:t>
      </w:r>
      <w:r w:rsidR="00BD43ED" w:rsidRPr="00690A19">
        <w:rPr>
          <w:rFonts w:ascii="Arial" w:hAnsi="Arial" w:cs="Arial"/>
          <w:sz w:val="20"/>
          <w:szCs w:val="20"/>
        </w:rPr>
        <w:t xml:space="preserve">dodaného Přístroje po dobu </w:t>
      </w:r>
      <w:r w:rsidR="00AE709D">
        <w:rPr>
          <w:rFonts w:ascii="Arial" w:hAnsi="Arial" w:cs="Arial"/>
          <w:sz w:val="20"/>
          <w:szCs w:val="20"/>
          <w:highlight w:val="yellow"/>
        </w:rPr>
        <w:t>____</w:t>
      </w:r>
      <w:r w:rsidR="00AE709D" w:rsidRPr="00690A19">
        <w:rPr>
          <w:rFonts w:ascii="Arial" w:hAnsi="Arial" w:cs="Arial"/>
          <w:sz w:val="20"/>
          <w:szCs w:val="20"/>
        </w:rPr>
        <w:t xml:space="preserve"> </w:t>
      </w:r>
      <w:r w:rsidR="00AE709D">
        <w:rPr>
          <w:rFonts w:ascii="Arial" w:hAnsi="Arial" w:cs="Arial"/>
          <w:sz w:val="20"/>
          <w:szCs w:val="20"/>
        </w:rPr>
        <w:t>měsíců</w:t>
      </w:r>
      <w:r w:rsidR="00AE709D" w:rsidRPr="00690A19">
        <w:rPr>
          <w:rFonts w:ascii="Arial" w:hAnsi="Arial" w:cs="Arial"/>
          <w:bCs/>
          <w:sz w:val="20"/>
          <w:szCs w:val="20"/>
        </w:rPr>
        <w:t xml:space="preserve"> </w:t>
      </w:r>
      <w:r w:rsidR="00AE709D" w:rsidRPr="00690A19">
        <w:rPr>
          <w:rFonts w:ascii="Arial" w:hAnsi="Arial" w:cs="Arial"/>
          <w:color w:val="FF0000"/>
          <w:sz w:val="20"/>
          <w:szCs w:val="20"/>
        </w:rPr>
        <w:t>(doplní účastník zadávacího řízení)</w:t>
      </w:r>
      <w:r w:rsidR="001947F1" w:rsidRPr="00690A19">
        <w:rPr>
          <w:rFonts w:ascii="Arial" w:hAnsi="Arial" w:cs="Arial"/>
          <w:sz w:val="20"/>
          <w:szCs w:val="20"/>
        </w:rPr>
        <w:t>.</w:t>
      </w:r>
      <w:r w:rsidR="00BD43ED" w:rsidRPr="00690A19">
        <w:rPr>
          <w:rFonts w:ascii="Arial" w:hAnsi="Arial" w:cs="Arial"/>
          <w:sz w:val="20"/>
          <w:szCs w:val="20"/>
        </w:rPr>
        <w:t xml:space="preserve"> </w:t>
      </w:r>
      <w:r w:rsidRPr="00690A19">
        <w:rPr>
          <w:rFonts w:ascii="Arial" w:hAnsi="Arial" w:cs="Arial"/>
          <w:sz w:val="20"/>
          <w:szCs w:val="20"/>
        </w:rPr>
        <w:t xml:space="preserve">Záruka za jakost počíná běžet dnem následujícím po podpisu předávacího protokolu dle odst. </w:t>
      </w:r>
      <w:r w:rsidR="005C530D" w:rsidRPr="00690A19">
        <w:rPr>
          <w:rFonts w:ascii="Arial" w:hAnsi="Arial" w:cs="Arial"/>
          <w:sz w:val="20"/>
          <w:szCs w:val="20"/>
        </w:rPr>
        <w:fldChar w:fldCharType="begin"/>
      </w:r>
      <w:r w:rsidR="005C530D" w:rsidRPr="00690A19">
        <w:rPr>
          <w:rFonts w:ascii="Arial" w:hAnsi="Arial" w:cs="Arial"/>
          <w:sz w:val="20"/>
          <w:szCs w:val="20"/>
        </w:rPr>
        <w:instrText xml:space="preserve"> REF _Ref380049631 \r \h </w:instrText>
      </w:r>
      <w:r w:rsidR="00805557" w:rsidRPr="00690A19">
        <w:rPr>
          <w:rFonts w:ascii="Arial" w:hAnsi="Arial" w:cs="Arial"/>
          <w:sz w:val="20"/>
          <w:szCs w:val="20"/>
        </w:rPr>
        <w:instrText xml:space="preserve"> \* MERGEFORMAT </w:instrText>
      </w:r>
      <w:r w:rsidR="005C530D" w:rsidRPr="00690A19">
        <w:rPr>
          <w:rFonts w:ascii="Arial" w:hAnsi="Arial" w:cs="Arial"/>
          <w:sz w:val="20"/>
          <w:szCs w:val="20"/>
        </w:rPr>
      </w:r>
      <w:r w:rsidR="005C530D" w:rsidRPr="00690A19">
        <w:rPr>
          <w:rFonts w:ascii="Arial" w:hAnsi="Arial" w:cs="Arial"/>
          <w:sz w:val="20"/>
          <w:szCs w:val="20"/>
        </w:rPr>
        <w:fldChar w:fldCharType="separate"/>
      </w:r>
      <w:r w:rsidR="00A52B89">
        <w:rPr>
          <w:rFonts w:ascii="Arial" w:hAnsi="Arial" w:cs="Arial"/>
          <w:sz w:val="20"/>
          <w:szCs w:val="20"/>
        </w:rPr>
        <w:t>9.4</w:t>
      </w:r>
      <w:r w:rsidR="005C530D" w:rsidRPr="00690A19">
        <w:rPr>
          <w:rFonts w:ascii="Arial" w:hAnsi="Arial" w:cs="Arial"/>
          <w:sz w:val="20"/>
          <w:szCs w:val="20"/>
        </w:rPr>
        <w:fldChar w:fldCharType="end"/>
      </w:r>
      <w:r w:rsidR="001443E9" w:rsidRPr="00690A19">
        <w:rPr>
          <w:rFonts w:ascii="Arial" w:hAnsi="Arial" w:cs="Arial"/>
          <w:sz w:val="20"/>
          <w:szCs w:val="20"/>
        </w:rPr>
        <w:t xml:space="preserve"> </w:t>
      </w:r>
      <w:r w:rsidRPr="00690A19">
        <w:rPr>
          <w:rFonts w:ascii="Arial" w:hAnsi="Arial" w:cs="Arial"/>
          <w:sz w:val="20"/>
          <w:szCs w:val="20"/>
        </w:rPr>
        <w:t>Smlouvy.</w:t>
      </w:r>
      <w:bookmarkEnd w:id="34"/>
      <w:r w:rsidRPr="00690A19">
        <w:rPr>
          <w:rFonts w:ascii="Arial" w:hAnsi="Arial" w:cs="Arial"/>
          <w:sz w:val="20"/>
          <w:szCs w:val="20"/>
        </w:rPr>
        <w:t xml:space="preserve"> </w:t>
      </w:r>
      <w:bookmarkEnd w:id="35"/>
    </w:p>
    <w:p w14:paraId="5C8CCED9" w14:textId="6CC1A8C5" w:rsidR="00A77F15" w:rsidRPr="00690A19" w:rsidRDefault="00A77F15" w:rsidP="00AE709D">
      <w:pPr>
        <w:pStyle w:val="Odstavecseseznamem1"/>
        <w:numPr>
          <w:ilvl w:val="1"/>
          <w:numId w:val="29"/>
        </w:numPr>
        <w:spacing w:after="240"/>
        <w:jc w:val="both"/>
        <w:rPr>
          <w:rFonts w:ascii="Arial" w:hAnsi="Arial" w:cs="Arial"/>
          <w:b/>
          <w:bCs/>
          <w:sz w:val="20"/>
          <w:szCs w:val="20"/>
          <w:u w:val="single"/>
        </w:rPr>
      </w:pPr>
      <w:bookmarkStart w:id="36" w:name="_Ref382208775"/>
      <w:bookmarkStart w:id="37" w:name="_Ref381970150"/>
      <w:bookmarkStart w:id="38" w:name="_Ref382905275"/>
      <w:r w:rsidRPr="00690A19">
        <w:rPr>
          <w:rFonts w:ascii="Arial" w:hAnsi="Arial" w:cs="Arial"/>
          <w:sz w:val="20"/>
          <w:szCs w:val="20"/>
        </w:rPr>
        <w:t xml:space="preserve">Prodávající se zavazuje zajistit bezplatný servis </w:t>
      </w:r>
      <w:r w:rsidR="00C62616" w:rsidRPr="00690A19">
        <w:rPr>
          <w:rFonts w:ascii="Arial" w:hAnsi="Arial" w:cs="Arial"/>
          <w:sz w:val="20"/>
          <w:szCs w:val="20"/>
        </w:rPr>
        <w:t xml:space="preserve">prostřednictvím autorizovaných techniků </w:t>
      </w:r>
      <w:r w:rsidRPr="00690A19">
        <w:rPr>
          <w:rFonts w:ascii="Arial" w:hAnsi="Arial" w:cs="Arial"/>
          <w:sz w:val="20"/>
          <w:szCs w:val="20"/>
        </w:rPr>
        <w:t xml:space="preserve">a </w:t>
      </w:r>
      <w:r w:rsidR="00D471B1" w:rsidRPr="00690A19">
        <w:rPr>
          <w:rFonts w:ascii="Arial" w:hAnsi="Arial" w:cs="Arial"/>
          <w:sz w:val="20"/>
          <w:szCs w:val="20"/>
        </w:rPr>
        <w:t xml:space="preserve">bezplatné </w:t>
      </w:r>
      <w:r w:rsidRPr="00690A19">
        <w:rPr>
          <w:rFonts w:ascii="Arial" w:hAnsi="Arial" w:cs="Arial"/>
          <w:sz w:val="20"/>
          <w:szCs w:val="20"/>
        </w:rPr>
        <w:t xml:space="preserve">pravidelné servisní prohlídky v místě předání </w:t>
      </w:r>
      <w:r w:rsidR="00DC1441" w:rsidRPr="00690A19">
        <w:rPr>
          <w:rFonts w:ascii="Arial" w:hAnsi="Arial" w:cs="Arial"/>
          <w:sz w:val="20"/>
          <w:szCs w:val="20"/>
        </w:rPr>
        <w:t>Přístroje</w:t>
      </w:r>
      <w:r w:rsidRPr="00690A19">
        <w:rPr>
          <w:rFonts w:ascii="Arial" w:hAnsi="Arial" w:cs="Arial"/>
          <w:sz w:val="20"/>
          <w:szCs w:val="20"/>
        </w:rPr>
        <w:t xml:space="preserve"> v rozsahu stanoveném výrobcem po celou dobu záruční doby dle této Smlouvy, včetně oprav, dodávky náhradních dílů, dopravy a práce </w:t>
      </w:r>
      <w:r w:rsidR="00C62616" w:rsidRPr="00690A19">
        <w:rPr>
          <w:rFonts w:ascii="Arial" w:hAnsi="Arial" w:cs="Arial"/>
          <w:sz w:val="20"/>
          <w:szCs w:val="20"/>
        </w:rPr>
        <w:t xml:space="preserve">autorizovaného </w:t>
      </w:r>
      <w:r w:rsidRPr="00690A19">
        <w:rPr>
          <w:rFonts w:ascii="Arial" w:hAnsi="Arial" w:cs="Arial"/>
          <w:sz w:val="20"/>
          <w:szCs w:val="20"/>
        </w:rPr>
        <w:t>servisního technika.</w:t>
      </w:r>
      <w:bookmarkEnd w:id="36"/>
      <w:r w:rsidR="00AE709D">
        <w:rPr>
          <w:rFonts w:ascii="Arial" w:hAnsi="Arial" w:cs="Arial"/>
          <w:sz w:val="20"/>
          <w:szCs w:val="20"/>
        </w:rPr>
        <w:t xml:space="preserve"> Po dobu</w:t>
      </w:r>
      <w:r w:rsidR="00AE709D" w:rsidRPr="00AE709D">
        <w:rPr>
          <w:rFonts w:ascii="Arial" w:hAnsi="Arial" w:cs="Arial"/>
          <w:sz w:val="20"/>
          <w:szCs w:val="20"/>
        </w:rPr>
        <w:t xml:space="preserve"> 12 </w:t>
      </w:r>
      <w:r w:rsidR="00AE709D">
        <w:rPr>
          <w:rFonts w:ascii="Arial" w:hAnsi="Arial" w:cs="Arial"/>
          <w:sz w:val="20"/>
          <w:szCs w:val="20"/>
        </w:rPr>
        <w:t>měsíců zahrnuje tato povinnost též bezplatnou</w:t>
      </w:r>
      <w:r w:rsidR="00AE709D" w:rsidRPr="00AE709D">
        <w:rPr>
          <w:rFonts w:ascii="Arial" w:hAnsi="Arial" w:cs="Arial"/>
          <w:sz w:val="20"/>
          <w:szCs w:val="20"/>
        </w:rPr>
        <w:t xml:space="preserve"> dodávku náhradních dílů, které mají charakter spotřebního materiálu.</w:t>
      </w:r>
      <w:r w:rsidRPr="00690A19">
        <w:rPr>
          <w:rFonts w:ascii="Arial" w:hAnsi="Arial" w:cs="Arial"/>
          <w:sz w:val="20"/>
          <w:szCs w:val="20"/>
        </w:rPr>
        <w:t xml:space="preserve"> </w:t>
      </w:r>
    </w:p>
    <w:p w14:paraId="20E839FE" w14:textId="77777777" w:rsidR="00A77F15" w:rsidRPr="00690A19" w:rsidRDefault="00A77F15" w:rsidP="00A77F15">
      <w:pPr>
        <w:pStyle w:val="Odstavecseseznamem1"/>
        <w:numPr>
          <w:ilvl w:val="1"/>
          <w:numId w:val="29"/>
        </w:numPr>
        <w:tabs>
          <w:tab w:val="clear" w:pos="1021"/>
          <w:tab w:val="num" w:pos="567"/>
        </w:tabs>
        <w:spacing w:after="240"/>
        <w:jc w:val="both"/>
        <w:rPr>
          <w:rFonts w:ascii="Arial" w:hAnsi="Arial" w:cs="Arial"/>
          <w:b/>
          <w:bCs/>
          <w:sz w:val="20"/>
          <w:szCs w:val="20"/>
          <w:u w:val="single"/>
        </w:rPr>
      </w:pPr>
      <w:bookmarkStart w:id="39" w:name="_Ref382905178"/>
      <w:r w:rsidRPr="00690A19">
        <w:rPr>
          <w:rFonts w:ascii="Arial" w:hAnsi="Arial" w:cs="Arial"/>
          <w:sz w:val="20"/>
          <w:szCs w:val="20"/>
        </w:rPr>
        <w:t xml:space="preserve">Zjistí-li Kupující závadu, vyzve Prodávajícího k jejímu odstranění na adrese: </w:t>
      </w:r>
      <w:r w:rsidRPr="00690A19">
        <w:rPr>
          <w:rFonts w:ascii="Arial" w:hAnsi="Arial" w:cs="Arial"/>
          <w:sz w:val="20"/>
          <w:szCs w:val="20"/>
          <w:highlight w:val="yellow"/>
        </w:rPr>
        <w:t>…….@......</w:t>
      </w:r>
      <w:r w:rsidRPr="00690A19">
        <w:rPr>
          <w:rFonts w:ascii="Arial" w:hAnsi="Arial" w:cs="Arial"/>
          <w:sz w:val="20"/>
          <w:szCs w:val="20"/>
        </w:rPr>
        <w:t xml:space="preserve"> </w:t>
      </w:r>
      <w:r w:rsidRPr="00690A19">
        <w:rPr>
          <w:rFonts w:ascii="Arial" w:hAnsi="Arial" w:cs="Arial"/>
          <w:snapToGrid w:val="0"/>
          <w:color w:val="FF0000"/>
          <w:sz w:val="20"/>
          <w:szCs w:val="20"/>
        </w:rPr>
        <w:t xml:space="preserve">(doplní </w:t>
      </w:r>
      <w:r w:rsidR="008D2FF9" w:rsidRPr="00690A19">
        <w:rPr>
          <w:rFonts w:ascii="Arial" w:hAnsi="Arial" w:cs="Arial"/>
          <w:snapToGrid w:val="0"/>
          <w:color w:val="FF0000"/>
          <w:sz w:val="20"/>
          <w:szCs w:val="20"/>
        </w:rPr>
        <w:t>účastník zadávacího řízení</w:t>
      </w:r>
      <w:r w:rsidRPr="00690A19">
        <w:rPr>
          <w:rFonts w:ascii="Arial" w:hAnsi="Arial" w:cs="Arial"/>
          <w:snapToGrid w:val="0"/>
          <w:color w:val="FF0000"/>
          <w:sz w:val="20"/>
          <w:szCs w:val="20"/>
        </w:rPr>
        <w:t>)</w:t>
      </w:r>
      <w:r w:rsidRPr="00690A19">
        <w:rPr>
          <w:rFonts w:ascii="Arial" w:hAnsi="Arial" w:cs="Arial"/>
          <w:snapToGrid w:val="0"/>
          <w:sz w:val="20"/>
          <w:szCs w:val="20"/>
        </w:rPr>
        <w:t>.</w:t>
      </w:r>
    </w:p>
    <w:p w14:paraId="080592FA" w14:textId="61A17D0B" w:rsidR="00A77F15" w:rsidRPr="00690A19" w:rsidRDefault="00A77F15" w:rsidP="00A77F15">
      <w:pPr>
        <w:pStyle w:val="Odstavecseseznamem1"/>
        <w:numPr>
          <w:ilvl w:val="1"/>
          <w:numId w:val="29"/>
        </w:numPr>
        <w:tabs>
          <w:tab w:val="clear" w:pos="1021"/>
          <w:tab w:val="num" w:pos="567"/>
        </w:tabs>
        <w:spacing w:after="240"/>
        <w:jc w:val="both"/>
        <w:rPr>
          <w:rFonts w:ascii="Arial" w:hAnsi="Arial" w:cs="Arial"/>
          <w:b/>
          <w:bCs/>
          <w:sz w:val="20"/>
          <w:szCs w:val="20"/>
          <w:u w:val="single"/>
        </w:rPr>
      </w:pPr>
      <w:bookmarkStart w:id="40" w:name="_Ref382905432"/>
      <w:bookmarkEnd w:id="39"/>
      <w:r w:rsidRPr="00690A19">
        <w:rPr>
          <w:rFonts w:ascii="Arial" w:hAnsi="Arial" w:cs="Arial"/>
          <w:sz w:val="20"/>
          <w:szCs w:val="20"/>
        </w:rPr>
        <w:t xml:space="preserve">Prodávající je povinen </w:t>
      </w:r>
      <w:r w:rsidR="000A1054" w:rsidRPr="00690A19">
        <w:rPr>
          <w:rFonts w:ascii="Arial" w:hAnsi="Arial" w:cs="Arial"/>
          <w:sz w:val="20"/>
          <w:szCs w:val="20"/>
        </w:rPr>
        <w:t xml:space="preserve">odstranit </w:t>
      </w:r>
      <w:r w:rsidR="00AE709D">
        <w:rPr>
          <w:rFonts w:ascii="Arial" w:hAnsi="Arial" w:cs="Arial"/>
          <w:sz w:val="20"/>
          <w:szCs w:val="20"/>
        </w:rPr>
        <w:t xml:space="preserve">uplatněné vady </w:t>
      </w:r>
      <w:r w:rsidRPr="00690A19">
        <w:rPr>
          <w:rFonts w:ascii="Arial" w:hAnsi="Arial" w:cs="Arial"/>
          <w:sz w:val="20"/>
          <w:szCs w:val="20"/>
        </w:rPr>
        <w:t>ve lhůtě 14 dnů ode dne přijetí reklamačního oznámení. V případě vady nikoli běžné je Prodávající povinen provést opravu v době obvyklé charakteru vady a dle toho stanovit termín předání opravené věci.</w:t>
      </w:r>
      <w:bookmarkEnd w:id="40"/>
    </w:p>
    <w:p w14:paraId="58E44228" w14:textId="77777777" w:rsidR="00A77F15" w:rsidRPr="00690A19" w:rsidRDefault="00A77F15" w:rsidP="00A77F15">
      <w:pPr>
        <w:pStyle w:val="Odstavecseseznamem1"/>
        <w:numPr>
          <w:ilvl w:val="1"/>
          <w:numId w:val="29"/>
        </w:numPr>
        <w:tabs>
          <w:tab w:val="clear" w:pos="1021"/>
          <w:tab w:val="num" w:pos="567"/>
        </w:tabs>
        <w:spacing w:after="240"/>
        <w:jc w:val="both"/>
        <w:rPr>
          <w:rFonts w:ascii="Arial" w:hAnsi="Arial" w:cs="Arial"/>
          <w:b/>
          <w:bCs/>
          <w:sz w:val="20"/>
          <w:szCs w:val="20"/>
          <w:u w:val="single"/>
        </w:rPr>
      </w:pPr>
      <w:r w:rsidRPr="00690A19">
        <w:rPr>
          <w:rFonts w:ascii="Arial" w:hAnsi="Arial" w:cs="Arial"/>
          <w:sz w:val="20"/>
          <w:szCs w:val="20"/>
        </w:rPr>
        <w:t>Náklady související s opravou včetně přepravného a cestovného vždy hradí Prodávající.</w:t>
      </w:r>
    </w:p>
    <w:p w14:paraId="47CAE15B" w14:textId="3EFFA96F" w:rsidR="00A77F15" w:rsidRPr="00BC2F1A" w:rsidRDefault="00DC1441" w:rsidP="00A77F15">
      <w:pPr>
        <w:pStyle w:val="Odstavecseseznamem1"/>
        <w:numPr>
          <w:ilvl w:val="1"/>
          <w:numId w:val="29"/>
        </w:numPr>
        <w:tabs>
          <w:tab w:val="clear" w:pos="1021"/>
          <w:tab w:val="num" w:pos="567"/>
        </w:tabs>
        <w:spacing w:after="240"/>
        <w:jc w:val="both"/>
        <w:rPr>
          <w:rFonts w:ascii="Arial" w:hAnsi="Arial" w:cs="Arial"/>
          <w:b/>
          <w:bCs/>
          <w:sz w:val="20"/>
          <w:szCs w:val="20"/>
          <w:u w:val="single"/>
        </w:rPr>
      </w:pPr>
      <w:r w:rsidRPr="00690A19">
        <w:rPr>
          <w:rFonts w:ascii="Arial" w:hAnsi="Arial" w:cs="Arial"/>
          <w:sz w:val="20"/>
          <w:szCs w:val="20"/>
        </w:rPr>
        <w:t>Opravený</w:t>
      </w:r>
      <w:r w:rsidR="00A77F15" w:rsidRPr="00690A19">
        <w:rPr>
          <w:rFonts w:ascii="Arial" w:hAnsi="Arial" w:cs="Arial"/>
          <w:sz w:val="20"/>
          <w:szCs w:val="20"/>
        </w:rPr>
        <w:t xml:space="preserve"> </w:t>
      </w:r>
      <w:r w:rsidRPr="00690A19">
        <w:rPr>
          <w:rFonts w:ascii="Arial" w:hAnsi="Arial" w:cs="Arial"/>
          <w:sz w:val="20"/>
          <w:szCs w:val="20"/>
        </w:rPr>
        <w:t>Přístroj</w:t>
      </w:r>
      <w:r w:rsidR="00A77F15" w:rsidRPr="00690A19">
        <w:rPr>
          <w:rFonts w:ascii="Arial" w:hAnsi="Arial" w:cs="Arial"/>
          <w:sz w:val="20"/>
          <w:szCs w:val="20"/>
        </w:rPr>
        <w:t xml:space="preserve"> předá Prodávající Kupujícímu na základě předávacího protokolu o opravě vady (dále jen</w:t>
      </w:r>
      <w:r w:rsidR="00A77F15" w:rsidRPr="00690A19">
        <w:rPr>
          <w:rFonts w:ascii="Arial" w:hAnsi="Arial" w:cs="Arial"/>
          <w:b/>
          <w:bCs/>
          <w:sz w:val="20"/>
          <w:szCs w:val="20"/>
        </w:rPr>
        <w:t xml:space="preserve"> „Protokol o opravě vady“</w:t>
      </w:r>
      <w:r w:rsidR="00A77F15" w:rsidRPr="00690A19">
        <w:rPr>
          <w:rFonts w:ascii="Arial" w:hAnsi="Arial" w:cs="Arial"/>
          <w:bCs/>
          <w:sz w:val="20"/>
          <w:szCs w:val="20"/>
        </w:rPr>
        <w:t xml:space="preserve">) </w:t>
      </w:r>
      <w:r w:rsidR="00A77F15" w:rsidRPr="00690A19">
        <w:rPr>
          <w:rFonts w:ascii="Arial" w:hAnsi="Arial" w:cs="Arial"/>
          <w:sz w:val="20"/>
          <w:szCs w:val="20"/>
        </w:rPr>
        <w:t xml:space="preserve">obsahujícího potvrzení obou Smluvních stran, že </w:t>
      </w:r>
      <w:r w:rsidRPr="00690A19">
        <w:rPr>
          <w:rFonts w:ascii="Arial" w:hAnsi="Arial" w:cs="Arial"/>
          <w:sz w:val="20"/>
          <w:szCs w:val="20"/>
        </w:rPr>
        <w:t>Přístroj</w:t>
      </w:r>
      <w:r w:rsidR="00A77F15" w:rsidRPr="00690A19">
        <w:rPr>
          <w:rFonts w:ascii="Arial" w:hAnsi="Arial" w:cs="Arial"/>
          <w:sz w:val="20"/>
          <w:szCs w:val="20"/>
        </w:rPr>
        <w:t xml:space="preserve"> </w:t>
      </w:r>
      <w:r w:rsidR="00A77F15" w:rsidRPr="00BC2F1A">
        <w:rPr>
          <w:rFonts w:ascii="Arial" w:hAnsi="Arial" w:cs="Arial"/>
          <w:sz w:val="20"/>
          <w:szCs w:val="20"/>
        </w:rPr>
        <w:t>byl zbaven vad.</w:t>
      </w:r>
    </w:p>
    <w:p w14:paraId="4D343E51" w14:textId="47FD3CFE" w:rsidR="00A77F15" w:rsidRPr="00BC2F1A" w:rsidRDefault="00A77F15" w:rsidP="00A77F15">
      <w:pPr>
        <w:pStyle w:val="Odstavecseseznamem1"/>
        <w:numPr>
          <w:ilvl w:val="1"/>
          <w:numId w:val="29"/>
        </w:numPr>
        <w:tabs>
          <w:tab w:val="clear" w:pos="1021"/>
          <w:tab w:val="num" w:pos="567"/>
        </w:tabs>
        <w:spacing w:after="240"/>
        <w:jc w:val="both"/>
        <w:rPr>
          <w:rFonts w:ascii="Arial" w:hAnsi="Arial" w:cs="Arial"/>
          <w:b/>
          <w:bCs/>
          <w:sz w:val="20"/>
          <w:szCs w:val="20"/>
          <w:u w:val="single"/>
        </w:rPr>
      </w:pPr>
      <w:bookmarkStart w:id="41" w:name="_Ref382905183"/>
      <w:bookmarkEnd w:id="37"/>
      <w:bookmarkEnd w:id="38"/>
      <w:r w:rsidRPr="00BC2F1A">
        <w:rPr>
          <w:rFonts w:ascii="Arial" w:hAnsi="Arial" w:cs="Arial"/>
          <w:sz w:val="20"/>
          <w:szCs w:val="20"/>
        </w:rPr>
        <w:t xml:space="preserve">Na opravenou část </w:t>
      </w:r>
      <w:r w:rsidR="00DC1441" w:rsidRPr="00BC2F1A">
        <w:rPr>
          <w:rFonts w:ascii="Arial" w:hAnsi="Arial" w:cs="Arial"/>
          <w:sz w:val="20"/>
          <w:szCs w:val="20"/>
        </w:rPr>
        <w:t>Přístroje</w:t>
      </w:r>
      <w:r w:rsidRPr="00BC2F1A">
        <w:rPr>
          <w:rFonts w:ascii="Arial" w:hAnsi="Arial" w:cs="Arial"/>
          <w:sz w:val="20"/>
          <w:szCs w:val="20"/>
        </w:rPr>
        <w:t xml:space="preserve"> se vztahuje záruční doba dle odst. </w:t>
      </w:r>
      <w:r w:rsidRPr="00BC2F1A">
        <w:rPr>
          <w:rFonts w:ascii="Arial" w:hAnsi="Arial" w:cs="Arial"/>
          <w:sz w:val="20"/>
          <w:szCs w:val="20"/>
        </w:rPr>
        <w:fldChar w:fldCharType="begin"/>
      </w:r>
      <w:r w:rsidRPr="00BC2F1A">
        <w:rPr>
          <w:rFonts w:ascii="Arial" w:hAnsi="Arial" w:cs="Arial"/>
          <w:sz w:val="20"/>
          <w:szCs w:val="20"/>
        </w:rPr>
        <w:instrText xml:space="preserve"> REF _Ref380048977 \r \h  \* MERGEFORMAT </w:instrText>
      </w:r>
      <w:r w:rsidRPr="00BC2F1A">
        <w:rPr>
          <w:rFonts w:ascii="Arial" w:hAnsi="Arial" w:cs="Arial"/>
          <w:sz w:val="20"/>
          <w:szCs w:val="20"/>
        </w:rPr>
      </w:r>
      <w:r w:rsidRPr="00BC2F1A">
        <w:rPr>
          <w:rFonts w:ascii="Arial" w:hAnsi="Arial" w:cs="Arial"/>
          <w:sz w:val="20"/>
          <w:szCs w:val="20"/>
        </w:rPr>
        <w:fldChar w:fldCharType="separate"/>
      </w:r>
      <w:r w:rsidR="00A52B89">
        <w:rPr>
          <w:rFonts w:ascii="Arial" w:hAnsi="Arial" w:cs="Arial"/>
          <w:sz w:val="20"/>
          <w:szCs w:val="20"/>
        </w:rPr>
        <w:t>14.1</w:t>
      </w:r>
      <w:r w:rsidRPr="00BC2F1A">
        <w:rPr>
          <w:rFonts w:ascii="Arial" w:hAnsi="Arial" w:cs="Arial"/>
          <w:sz w:val="20"/>
          <w:szCs w:val="20"/>
        </w:rPr>
        <w:fldChar w:fldCharType="end"/>
      </w:r>
      <w:r w:rsidRPr="00BC2F1A">
        <w:rPr>
          <w:rFonts w:ascii="Arial" w:hAnsi="Arial" w:cs="Arial"/>
          <w:sz w:val="20"/>
          <w:szCs w:val="20"/>
        </w:rPr>
        <w:t xml:space="preserve"> a počíná běžet dnem odstranění vady </w:t>
      </w:r>
      <w:r w:rsidR="00DC1441" w:rsidRPr="00BC2F1A">
        <w:rPr>
          <w:rFonts w:ascii="Arial" w:hAnsi="Arial" w:cs="Arial"/>
          <w:sz w:val="20"/>
          <w:szCs w:val="20"/>
        </w:rPr>
        <w:t>Přístroje</w:t>
      </w:r>
      <w:r w:rsidRPr="00BC2F1A">
        <w:rPr>
          <w:rFonts w:ascii="Arial" w:hAnsi="Arial" w:cs="Arial"/>
          <w:sz w:val="20"/>
          <w:szCs w:val="20"/>
        </w:rPr>
        <w:t xml:space="preserve"> doloženého Protokolem o opravě vady.</w:t>
      </w:r>
      <w:bookmarkEnd w:id="41"/>
    </w:p>
    <w:p w14:paraId="1D693803" w14:textId="5CC173B9" w:rsidR="00A77F15" w:rsidRPr="00BC2F1A" w:rsidRDefault="00A77F15" w:rsidP="008F0AE7">
      <w:pPr>
        <w:pStyle w:val="Odstavecseseznamem1"/>
        <w:numPr>
          <w:ilvl w:val="1"/>
          <w:numId w:val="29"/>
        </w:numPr>
        <w:spacing w:after="240"/>
        <w:jc w:val="both"/>
        <w:rPr>
          <w:rFonts w:ascii="Arial" w:hAnsi="Arial" w:cs="Arial"/>
          <w:b/>
          <w:bCs/>
          <w:sz w:val="20"/>
          <w:szCs w:val="20"/>
          <w:u w:val="single"/>
        </w:rPr>
      </w:pPr>
      <w:bookmarkStart w:id="42" w:name="_Ref382209017"/>
      <w:r w:rsidRPr="00BC2F1A">
        <w:rPr>
          <w:rFonts w:ascii="Arial" w:hAnsi="Arial" w:cs="Arial"/>
          <w:sz w:val="20"/>
          <w:szCs w:val="20"/>
        </w:rPr>
        <w:t xml:space="preserve">Vykazuje-li </w:t>
      </w:r>
      <w:r w:rsidR="00DC1441" w:rsidRPr="00BC2F1A">
        <w:rPr>
          <w:rFonts w:ascii="Arial" w:hAnsi="Arial" w:cs="Arial"/>
          <w:sz w:val="20"/>
          <w:szCs w:val="20"/>
        </w:rPr>
        <w:t>Přístroj</w:t>
      </w:r>
      <w:r w:rsidRPr="00BC2F1A">
        <w:rPr>
          <w:rFonts w:ascii="Arial" w:hAnsi="Arial" w:cs="Arial"/>
          <w:sz w:val="20"/>
          <w:szCs w:val="20"/>
        </w:rPr>
        <w:t xml:space="preserve"> vady, pro které jej nelze prokazatelně užívat v plném rozsahu více jak 40 dnů (doba závad) během šesti nebo méně po sobě jdoucích měsíců záruční doby, je Prodávající povinen odstranit vadu dodáním nového </w:t>
      </w:r>
      <w:r w:rsidR="00DC1441" w:rsidRPr="00BC2F1A">
        <w:rPr>
          <w:rFonts w:ascii="Arial" w:hAnsi="Arial" w:cs="Arial"/>
          <w:sz w:val="20"/>
          <w:szCs w:val="20"/>
        </w:rPr>
        <w:t>Přístroje</w:t>
      </w:r>
      <w:r w:rsidRPr="00BC2F1A">
        <w:rPr>
          <w:rFonts w:ascii="Arial" w:hAnsi="Arial" w:cs="Arial"/>
          <w:sz w:val="20"/>
          <w:szCs w:val="20"/>
        </w:rPr>
        <w:t xml:space="preserve"> bez vady dle § 2106 odst. (1) písm. a) OZ ve lhůtě </w:t>
      </w:r>
      <w:r w:rsidR="00DE0984" w:rsidRPr="00BC2F1A">
        <w:rPr>
          <w:rFonts w:ascii="Arial" w:hAnsi="Arial" w:cs="Arial"/>
          <w:sz w:val="20"/>
          <w:szCs w:val="20"/>
        </w:rPr>
        <w:t>30</w:t>
      </w:r>
      <w:r w:rsidRPr="00BC2F1A">
        <w:rPr>
          <w:rFonts w:ascii="Arial" w:hAnsi="Arial" w:cs="Arial"/>
          <w:sz w:val="20"/>
          <w:szCs w:val="20"/>
        </w:rPr>
        <w:t xml:space="preserve"> dnů ode dne odeslání výzvy k dodání</w:t>
      </w:r>
      <w:bookmarkEnd w:id="42"/>
      <w:r w:rsidRPr="00BC2F1A">
        <w:rPr>
          <w:rFonts w:ascii="Arial" w:hAnsi="Arial" w:cs="Arial"/>
          <w:sz w:val="20"/>
          <w:szCs w:val="20"/>
        </w:rPr>
        <w:t>, nedohodnou-li se Smluvní strany jinak</w:t>
      </w:r>
      <w:r w:rsidR="00DE0984" w:rsidRPr="00BC2F1A">
        <w:rPr>
          <w:rFonts w:ascii="Arial" w:hAnsi="Arial" w:cs="Arial"/>
          <w:sz w:val="20"/>
          <w:szCs w:val="20"/>
        </w:rPr>
        <w:t>.</w:t>
      </w:r>
    </w:p>
    <w:p w14:paraId="6896890E" w14:textId="38E7620C" w:rsidR="00A77F15" w:rsidRPr="00BC2F1A" w:rsidRDefault="00A77F15" w:rsidP="00A77F15">
      <w:pPr>
        <w:pStyle w:val="Odstavecseseznamem1"/>
        <w:numPr>
          <w:ilvl w:val="1"/>
          <w:numId w:val="29"/>
        </w:numPr>
        <w:tabs>
          <w:tab w:val="clear" w:pos="1021"/>
          <w:tab w:val="num" w:pos="567"/>
        </w:tabs>
        <w:spacing w:after="240"/>
        <w:jc w:val="both"/>
        <w:rPr>
          <w:rFonts w:ascii="Arial" w:hAnsi="Arial" w:cs="Arial"/>
          <w:bCs/>
          <w:sz w:val="20"/>
          <w:szCs w:val="20"/>
        </w:rPr>
      </w:pPr>
      <w:r w:rsidRPr="00690A19">
        <w:rPr>
          <w:rFonts w:ascii="Arial" w:hAnsi="Arial" w:cs="Arial"/>
          <w:bCs/>
          <w:sz w:val="20"/>
          <w:szCs w:val="20"/>
        </w:rPr>
        <w:lastRenderedPageBreak/>
        <w:t xml:space="preserve">Prodávající se zavazuje zajistit mimozáruční servis </w:t>
      </w:r>
      <w:r w:rsidRPr="00690A19">
        <w:rPr>
          <w:rFonts w:ascii="Arial" w:hAnsi="Arial" w:cs="Arial"/>
          <w:sz w:val="20"/>
          <w:szCs w:val="20"/>
        </w:rPr>
        <w:t xml:space="preserve">v místě předání </w:t>
      </w:r>
      <w:r w:rsidR="00DC1441" w:rsidRPr="00690A19">
        <w:rPr>
          <w:rFonts w:ascii="Arial" w:hAnsi="Arial" w:cs="Arial"/>
          <w:sz w:val="20"/>
          <w:szCs w:val="20"/>
        </w:rPr>
        <w:t>Přístroje</w:t>
      </w:r>
      <w:r w:rsidRPr="00690A19">
        <w:rPr>
          <w:rFonts w:ascii="Arial" w:hAnsi="Arial" w:cs="Arial"/>
          <w:sz w:val="20"/>
          <w:szCs w:val="20"/>
        </w:rPr>
        <w:t xml:space="preserve"> </w:t>
      </w:r>
      <w:r w:rsidRPr="00690A19">
        <w:rPr>
          <w:rFonts w:ascii="Arial" w:hAnsi="Arial" w:cs="Arial"/>
          <w:bCs/>
          <w:sz w:val="20"/>
          <w:szCs w:val="20"/>
        </w:rPr>
        <w:t>včetně oprav, zajištění dodávky náhradních dílů a dopravy a práce servisního technika za cenu nepřevyšující</w:t>
      </w:r>
      <w:r w:rsidR="007B22E4" w:rsidRPr="00690A19">
        <w:rPr>
          <w:rFonts w:ascii="Arial" w:hAnsi="Arial" w:cs="Arial"/>
          <w:bCs/>
          <w:sz w:val="20"/>
          <w:szCs w:val="20"/>
        </w:rPr>
        <w:t xml:space="preserve"> </w:t>
      </w:r>
      <w:r w:rsidR="007B22E4" w:rsidRPr="00BC2F1A">
        <w:rPr>
          <w:rFonts w:ascii="Arial" w:hAnsi="Arial" w:cs="Arial"/>
          <w:bCs/>
          <w:sz w:val="20"/>
          <w:szCs w:val="20"/>
        </w:rPr>
        <w:t>cenu obvyklou a ve lhůtě dle odst</w:t>
      </w:r>
      <w:r w:rsidRPr="00BC2F1A">
        <w:rPr>
          <w:rFonts w:ascii="Arial" w:hAnsi="Arial" w:cs="Arial"/>
          <w:bCs/>
          <w:sz w:val="20"/>
          <w:szCs w:val="20"/>
        </w:rPr>
        <w:t xml:space="preserve">. </w:t>
      </w:r>
      <w:r w:rsidRPr="00BC2F1A">
        <w:rPr>
          <w:rFonts w:ascii="Arial" w:hAnsi="Arial" w:cs="Arial"/>
          <w:sz w:val="20"/>
          <w:szCs w:val="20"/>
        </w:rPr>
        <w:fldChar w:fldCharType="begin"/>
      </w:r>
      <w:r w:rsidRPr="00BC2F1A">
        <w:rPr>
          <w:rFonts w:ascii="Arial" w:hAnsi="Arial" w:cs="Arial"/>
          <w:sz w:val="20"/>
          <w:szCs w:val="20"/>
        </w:rPr>
        <w:instrText xml:space="preserve"> REF _Ref382905432 \r \h  \* MERGEFORMAT </w:instrText>
      </w:r>
      <w:r w:rsidRPr="00BC2F1A">
        <w:rPr>
          <w:rFonts w:ascii="Arial" w:hAnsi="Arial" w:cs="Arial"/>
          <w:sz w:val="20"/>
          <w:szCs w:val="20"/>
        </w:rPr>
      </w:r>
      <w:r w:rsidRPr="00BC2F1A">
        <w:rPr>
          <w:rFonts w:ascii="Arial" w:hAnsi="Arial" w:cs="Arial"/>
          <w:sz w:val="20"/>
          <w:szCs w:val="20"/>
        </w:rPr>
        <w:fldChar w:fldCharType="separate"/>
      </w:r>
      <w:r w:rsidR="00A52B89" w:rsidRPr="00A52B89">
        <w:rPr>
          <w:rFonts w:ascii="Arial" w:hAnsi="Arial" w:cs="Arial"/>
          <w:bCs/>
          <w:sz w:val="20"/>
          <w:szCs w:val="20"/>
        </w:rPr>
        <w:t>14.4</w:t>
      </w:r>
      <w:r w:rsidRPr="00BC2F1A">
        <w:rPr>
          <w:rFonts w:ascii="Arial" w:hAnsi="Arial" w:cs="Arial"/>
          <w:sz w:val="20"/>
          <w:szCs w:val="20"/>
        </w:rPr>
        <w:fldChar w:fldCharType="end"/>
      </w:r>
      <w:r w:rsidRPr="00BC2F1A">
        <w:rPr>
          <w:rFonts w:ascii="Arial" w:hAnsi="Arial" w:cs="Arial"/>
          <w:bCs/>
          <w:sz w:val="20"/>
          <w:szCs w:val="20"/>
        </w:rPr>
        <w:t>.</w:t>
      </w:r>
    </w:p>
    <w:p w14:paraId="3601C46F" w14:textId="38EA3BE8" w:rsidR="002A01C9" w:rsidRPr="00690A19" w:rsidRDefault="002A01C9" w:rsidP="002A01C9">
      <w:pPr>
        <w:pStyle w:val="Odstavecseseznamem1"/>
        <w:numPr>
          <w:ilvl w:val="1"/>
          <w:numId w:val="29"/>
        </w:numPr>
        <w:spacing w:after="240"/>
        <w:jc w:val="both"/>
        <w:rPr>
          <w:rFonts w:ascii="Arial" w:hAnsi="Arial" w:cs="Arial"/>
          <w:bCs/>
          <w:sz w:val="20"/>
          <w:szCs w:val="20"/>
        </w:rPr>
      </w:pPr>
      <w:r w:rsidRPr="00BC2F1A">
        <w:rPr>
          <w:rFonts w:ascii="Arial" w:hAnsi="Arial" w:cs="Arial"/>
          <w:bCs/>
          <w:sz w:val="20"/>
          <w:szCs w:val="20"/>
        </w:rPr>
        <w:t>Prodávající se zavazuje, že bude schopen zajistit servis včetně oprav, zajištění dodávky náhradních dílů a dopravy a práce servisního technika za cenu nepřevyšující cenu obvyklou též minimálně po dobu 10 let po řádném předání Přístroje</w:t>
      </w:r>
      <w:r w:rsidRPr="002A01C9">
        <w:rPr>
          <w:rFonts w:ascii="Arial" w:hAnsi="Arial" w:cs="Arial"/>
          <w:bCs/>
          <w:sz w:val="20"/>
          <w:szCs w:val="20"/>
        </w:rPr>
        <w:t>.</w:t>
      </w:r>
    </w:p>
    <w:p w14:paraId="7214C03D" w14:textId="77777777" w:rsidR="00040E52" w:rsidRPr="00690A19" w:rsidRDefault="00040E52" w:rsidP="00040E52">
      <w:pPr>
        <w:pStyle w:val="Odstavecseseznamem1"/>
        <w:numPr>
          <w:ilvl w:val="0"/>
          <w:numId w:val="29"/>
        </w:numPr>
        <w:spacing w:after="240"/>
        <w:jc w:val="both"/>
        <w:rPr>
          <w:rFonts w:ascii="Arial" w:hAnsi="Arial" w:cs="Arial"/>
          <w:b/>
          <w:bCs/>
          <w:sz w:val="20"/>
          <w:szCs w:val="20"/>
          <w:u w:val="single"/>
        </w:rPr>
      </w:pPr>
      <w:r w:rsidRPr="00690A19">
        <w:rPr>
          <w:rFonts w:ascii="Arial" w:hAnsi="Arial" w:cs="Arial"/>
          <w:b/>
          <w:bCs/>
          <w:sz w:val="20"/>
          <w:szCs w:val="20"/>
          <w:u w:val="single"/>
        </w:rPr>
        <w:t>SMLUVNÍ POKUTY</w:t>
      </w:r>
    </w:p>
    <w:p w14:paraId="3329AE44" w14:textId="372FC7A8" w:rsidR="00DE0984" w:rsidRPr="00B53F61" w:rsidRDefault="00040E52" w:rsidP="00040E52">
      <w:pPr>
        <w:pStyle w:val="Odstavecseseznamem1"/>
        <w:numPr>
          <w:ilvl w:val="1"/>
          <w:numId w:val="29"/>
        </w:numPr>
        <w:spacing w:after="240"/>
        <w:jc w:val="both"/>
        <w:rPr>
          <w:rFonts w:ascii="Arial" w:hAnsi="Arial" w:cs="Arial"/>
          <w:b/>
          <w:bCs/>
          <w:sz w:val="20"/>
          <w:szCs w:val="20"/>
          <w:u w:val="single"/>
        </w:rPr>
      </w:pPr>
      <w:r w:rsidRPr="00690A19">
        <w:rPr>
          <w:rFonts w:ascii="Arial" w:hAnsi="Arial" w:cs="Arial"/>
          <w:sz w:val="20"/>
          <w:szCs w:val="20"/>
        </w:rPr>
        <w:t>Kupující je oprávněn uplatnit vůči Prodávajícímu smluvní pokutu ve výš</w:t>
      </w:r>
      <w:r w:rsidRPr="00B53F61">
        <w:rPr>
          <w:rFonts w:ascii="Arial" w:hAnsi="Arial" w:cs="Arial"/>
          <w:sz w:val="20"/>
          <w:szCs w:val="20"/>
        </w:rPr>
        <w:t>i 0,</w:t>
      </w:r>
      <w:r w:rsidR="00F90C27" w:rsidRPr="00B53F61">
        <w:rPr>
          <w:rFonts w:ascii="Arial" w:hAnsi="Arial" w:cs="Arial"/>
          <w:sz w:val="20"/>
          <w:szCs w:val="20"/>
        </w:rPr>
        <w:t>1</w:t>
      </w:r>
      <w:r w:rsidRPr="00B53F61">
        <w:rPr>
          <w:rFonts w:ascii="Arial" w:hAnsi="Arial" w:cs="Arial"/>
          <w:sz w:val="20"/>
          <w:szCs w:val="20"/>
        </w:rPr>
        <w:t xml:space="preserve"> % z Kupní Ceny za každý započatý den prodlení s plněním povinností </w:t>
      </w:r>
      <w:r w:rsidR="00A77F15" w:rsidRPr="00B53F61">
        <w:rPr>
          <w:rFonts w:ascii="Arial" w:hAnsi="Arial" w:cs="Arial"/>
          <w:sz w:val="20"/>
          <w:szCs w:val="20"/>
        </w:rPr>
        <w:t xml:space="preserve">dle odst. </w:t>
      </w:r>
      <w:r w:rsidR="00A77F15" w:rsidRPr="00B53F61">
        <w:rPr>
          <w:rFonts w:ascii="Arial" w:hAnsi="Arial" w:cs="Arial"/>
          <w:sz w:val="20"/>
          <w:szCs w:val="20"/>
        </w:rPr>
        <w:fldChar w:fldCharType="begin"/>
      </w:r>
      <w:r w:rsidR="00A77F15" w:rsidRPr="00B53F61">
        <w:rPr>
          <w:rFonts w:ascii="Arial" w:hAnsi="Arial" w:cs="Arial"/>
          <w:sz w:val="20"/>
          <w:szCs w:val="20"/>
        </w:rPr>
        <w:instrText xml:space="preserve"> REF _Ref382231692 \r \h  \* MERGEFORMAT </w:instrText>
      </w:r>
      <w:r w:rsidR="00A77F15" w:rsidRPr="00B53F61">
        <w:rPr>
          <w:rFonts w:ascii="Arial" w:hAnsi="Arial" w:cs="Arial"/>
          <w:sz w:val="20"/>
          <w:szCs w:val="20"/>
        </w:rPr>
      </w:r>
      <w:r w:rsidR="00A77F15" w:rsidRPr="00B53F61">
        <w:rPr>
          <w:rFonts w:ascii="Arial" w:hAnsi="Arial" w:cs="Arial"/>
          <w:sz w:val="20"/>
          <w:szCs w:val="20"/>
        </w:rPr>
        <w:fldChar w:fldCharType="separate"/>
      </w:r>
      <w:r w:rsidR="00A52B89">
        <w:rPr>
          <w:rFonts w:ascii="Arial" w:hAnsi="Arial" w:cs="Arial"/>
          <w:sz w:val="20"/>
          <w:szCs w:val="20"/>
        </w:rPr>
        <w:t>4.1</w:t>
      </w:r>
      <w:r w:rsidR="00A77F15" w:rsidRPr="00B53F61">
        <w:rPr>
          <w:rFonts w:ascii="Arial" w:hAnsi="Arial" w:cs="Arial"/>
          <w:sz w:val="20"/>
          <w:szCs w:val="20"/>
        </w:rPr>
        <w:fldChar w:fldCharType="end"/>
      </w:r>
      <w:r w:rsidR="00A77F15" w:rsidRPr="00B53F61">
        <w:rPr>
          <w:rFonts w:ascii="Arial" w:hAnsi="Arial" w:cs="Arial"/>
          <w:sz w:val="20"/>
          <w:szCs w:val="20"/>
        </w:rPr>
        <w:t xml:space="preserve"> a </w:t>
      </w:r>
      <w:r w:rsidR="00A77F15" w:rsidRPr="00B53F61">
        <w:rPr>
          <w:rFonts w:ascii="Arial" w:hAnsi="Arial" w:cs="Arial"/>
          <w:sz w:val="20"/>
          <w:szCs w:val="20"/>
        </w:rPr>
        <w:fldChar w:fldCharType="begin"/>
      </w:r>
      <w:r w:rsidR="00A77F15" w:rsidRPr="00B53F61">
        <w:rPr>
          <w:rFonts w:ascii="Arial" w:hAnsi="Arial" w:cs="Arial"/>
          <w:sz w:val="20"/>
          <w:szCs w:val="20"/>
        </w:rPr>
        <w:instrText xml:space="preserve"> REF _Ref382209017 \r \h  \* MERGEFORMAT </w:instrText>
      </w:r>
      <w:r w:rsidR="00A77F15" w:rsidRPr="00B53F61">
        <w:rPr>
          <w:rFonts w:ascii="Arial" w:hAnsi="Arial" w:cs="Arial"/>
          <w:sz w:val="20"/>
          <w:szCs w:val="20"/>
        </w:rPr>
      </w:r>
      <w:r w:rsidR="00A77F15" w:rsidRPr="00B53F61">
        <w:rPr>
          <w:rFonts w:ascii="Arial" w:hAnsi="Arial" w:cs="Arial"/>
          <w:sz w:val="20"/>
          <w:szCs w:val="20"/>
        </w:rPr>
        <w:fldChar w:fldCharType="separate"/>
      </w:r>
      <w:r w:rsidR="00A52B89">
        <w:rPr>
          <w:rFonts w:ascii="Arial" w:hAnsi="Arial" w:cs="Arial"/>
          <w:sz w:val="20"/>
          <w:szCs w:val="20"/>
        </w:rPr>
        <w:t>14.8</w:t>
      </w:r>
      <w:r w:rsidR="00A77F15" w:rsidRPr="00B53F61">
        <w:rPr>
          <w:rFonts w:ascii="Arial" w:hAnsi="Arial" w:cs="Arial"/>
          <w:sz w:val="20"/>
          <w:szCs w:val="20"/>
        </w:rPr>
        <w:fldChar w:fldCharType="end"/>
      </w:r>
      <w:r w:rsidR="00A77F15" w:rsidRPr="00B53F61">
        <w:rPr>
          <w:rFonts w:ascii="Arial" w:hAnsi="Arial" w:cs="Arial"/>
          <w:sz w:val="20"/>
          <w:szCs w:val="20"/>
        </w:rPr>
        <w:t xml:space="preserve"> Smlouvy</w:t>
      </w:r>
      <w:r w:rsidR="00DE0984" w:rsidRPr="00B53F61">
        <w:rPr>
          <w:rFonts w:ascii="Arial" w:hAnsi="Arial" w:cs="Arial"/>
          <w:sz w:val="20"/>
          <w:szCs w:val="20"/>
        </w:rPr>
        <w:t>.</w:t>
      </w:r>
    </w:p>
    <w:p w14:paraId="6895CBFB" w14:textId="76FF320B" w:rsidR="00C909FF" w:rsidRPr="00690A19" w:rsidRDefault="00D30ED8" w:rsidP="00C909FF">
      <w:pPr>
        <w:pStyle w:val="Odstavecseseznamem1"/>
        <w:numPr>
          <w:ilvl w:val="1"/>
          <w:numId w:val="29"/>
        </w:numPr>
        <w:spacing w:after="240"/>
        <w:jc w:val="both"/>
        <w:rPr>
          <w:rFonts w:ascii="Arial" w:hAnsi="Arial" w:cs="Arial"/>
          <w:b/>
          <w:bCs/>
          <w:sz w:val="20"/>
          <w:szCs w:val="20"/>
          <w:u w:val="single"/>
        </w:rPr>
      </w:pPr>
      <w:r w:rsidRPr="00B53F61">
        <w:rPr>
          <w:rFonts w:ascii="Arial" w:hAnsi="Arial" w:cs="Arial"/>
          <w:sz w:val="20"/>
          <w:szCs w:val="20"/>
        </w:rPr>
        <w:t xml:space="preserve">Kupující je oprávněn uplatnit vůči Prodávajícímu smluvní pokutu ve výši </w:t>
      </w:r>
      <w:r>
        <w:rPr>
          <w:rFonts w:ascii="Arial" w:hAnsi="Arial" w:cs="Arial"/>
          <w:sz w:val="20"/>
          <w:szCs w:val="20"/>
        </w:rPr>
        <w:t>2</w:t>
      </w:r>
      <w:r w:rsidRPr="00B53F61">
        <w:rPr>
          <w:rFonts w:ascii="Arial" w:hAnsi="Arial" w:cs="Arial"/>
          <w:sz w:val="20"/>
          <w:szCs w:val="20"/>
        </w:rPr>
        <w:t>.000,- Kč</w:t>
      </w:r>
      <w:r>
        <w:rPr>
          <w:rFonts w:ascii="Arial" w:hAnsi="Arial" w:cs="Arial"/>
          <w:sz w:val="20"/>
          <w:szCs w:val="20"/>
        </w:rPr>
        <w:t xml:space="preserve"> </w:t>
      </w:r>
      <w:r w:rsidRPr="00690A19">
        <w:rPr>
          <w:rFonts w:ascii="Arial" w:hAnsi="Arial" w:cs="Arial"/>
          <w:sz w:val="20"/>
          <w:szCs w:val="20"/>
        </w:rPr>
        <w:t>za každý započatý de</w:t>
      </w:r>
      <w:r>
        <w:rPr>
          <w:rFonts w:ascii="Arial" w:hAnsi="Arial" w:cs="Arial"/>
          <w:sz w:val="20"/>
          <w:szCs w:val="20"/>
        </w:rPr>
        <w:t>n prodlení s p</w:t>
      </w:r>
      <w:r w:rsidRPr="004B06DB">
        <w:rPr>
          <w:rFonts w:ascii="Arial" w:hAnsi="Arial" w:cs="Arial"/>
          <w:sz w:val="20"/>
          <w:szCs w:val="20"/>
        </w:rPr>
        <w:t xml:space="preserve">lněním povinnosti dle odst. </w:t>
      </w:r>
      <w:r w:rsidRPr="004B06DB">
        <w:rPr>
          <w:rFonts w:ascii="Arial" w:hAnsi="Arial" w:cs="Arial"/>
          <w:sz w:val="20"/>
          <w:szCs w:val="20"/>
        </w:rPr>
        <w:fldChar w:fldCharType="begin"/>
      </w:r>
      <w:r w:rsidRPr="004B06DB">
        <w:rPr>
          <w:rFonts w:ascii="Arial" w:hAnsi="Arial" w:cs="Arial"/>
          <w:sz w:val="20"/>
          <w:szCs w:val="20"/>
        </w:rPr>
        <w:instrText xml:space="preserve"> REF _Ref1729108 \r \h </w:instrText>
      </w:r>
      <w:r>
        <w:rPr>
          <w:rFonts w:ascii="Arial" w:hAnsi="Arial" w:cs="Arial"/>
          <w:sz w:val="20"/>
          <w:szCs w:val="20"/>
        </w:rPr>
        <w:instrText xml:space="preserve"> \* MERGEFORMAT </w:instrText>
      </w:r>
      <w:r w:rsidRPr="004B06DB">
        <w:rPr>
          <w:rFonts w:ascii="Arial" w:hAnsi="Arial" w:cs="Arial"/>
          <w:sz w:val="20"/>
          <w:szCs w:val="20"/>
        </w:rPr>
      </w:r>
      <w:r w:rsidRPr="004B06DB">
        <w:rPr>
          <w:rFonts w:ascii="Arial" w:hAnsi="Arial" w:cs="Arial"/>
          <w:sz w:val="20"/>
          <w:szCs w:val="20"/>
        </w:rPr>
        <w:fldChar w:fldCharType="separate"/>
      </w:r>
      <w:r w:rsidR="00A52B89">
        <w:rPr>
          <w:rFonts w:ascii="Arial" w:hAnsi="Arial" w:cs="Arial"/>
          <w:sz w:val="20"/>
          <w:szCs w:val="20"/>
        </w:rPr>
        <w:t>4.3</w:t>
      </w:r>
      <w:r w:rsidRPr="004B06DB">
        <w:rPr>
          <w:rFonts w:ascii="Arial" w:hAnsi="Arial" w:cs="Arial"/>
          <w:sz w:val="20"/>
          <w:szCs w:val="20"/>
        </w:rPr>
        <w:fldChar w:fldCharType="end"/>
      </w:r>
      <w:r w:rsidRPr="004B06DB">
        <w:rPr>
          <w:rFonts w:ascii="Arial" w:hAnsi="Arial" w:cs="Arial"/>
          <w:sz w:val="20"/>
          <w:szCs w:val="20"/>
        </w:rPr>
        <w:t xml:space="preserve"> Smlouvy. Maximální výše této smluvní pokuty činí 300.000,- Kč. V případě prodlení delšího než 90 dnů je Kupující oprávněn zajistit plnění dle odst.</w:t>
      </w:r>
      <w:r w:rsidR="00D53AD7">
        <w:rPr>
          <w:rFonts w:ascii="Arial" w:hAnsi="Arial" w:cs="Arial"/>
          <w:sz w:val="20"/>
          <w:szCs w:val="20"/>
        </w:rPr>
        <w:t xml:space="preserve"> </w:t>
      </w:r>
      <w:r w:rsidR="00A52B89">
        <w:rPr>
          <w:rFonts w:ascii="Arial" w:hAnsi="Arial" w:cs="Arial"/>
          <w:sz w:val="20"/>
          <w:szCs w:val="20"/>
        </w:rPr>
        <w:fldChar w:fldCharType="begin"/>
      </w:r>
      <w:r w:rsidR="00A52B89">
        <w:rPr>
          <w:rFonts w:ascii="Arial" w:hAnsi="Arial" w:cs="Arial"/>
          <w:sz w:val="20"/>
          <w:szCs w:val="20"/>
        </w:rPr>
        <w:instrText xml:space="preserve"> REF _Ref2332512 \r \h </w:instrText>
      </w:r>
      <w:r w:rsidR="00A52B89">
        <w:rPr>
          <w:rFonts w:ascii="Arial" w:hAnsi="Arial" w:cs="Arial"/>
          <w:sz w:val="20"/>
          <w:szCs w:val="20"/>
        </w:rPr>
      </w:r>
      <w:r w:rsidR="00A52B89">
        <w:rPr>
          <w:rFonts w:ascii="Arial" w:hAnsi="Arial" w:cs="Arial"/>
          <w:sz w:val="20"/>
          <w:szCs w:val="20"/>
        </w:rPr>
        <w:fldChar w:fldCharType="separate"/>
      </w:r>
      <w:r w:rsidR="00A52B89">
        <w:rPr>
          <w:rFonts w:ascii="Arial" w:hAnsi="Arial" w:cs="Arial"/>
          <w:sz w:val="20"/>
          <w:szCs w:val="20"/>
        </w:rPr>
        <w:t>3.1.2</w:t>
      </w:r>
      <w:r w:rsidR="00A52B89">
        <w:rPr>
          <w:rFonts w:ascii="Arial" w:hAnsi="Arial" w:cs="Arial"/>
          <w:sz w:val="20"/>
          <w:szCs w:val="20"/>
        </w:rPr>
        <w:fldChar w:fldCharType="end"/>
      </w:r>
      <w:r w:rsidRPr="004B06DB">
        <w:rPr>
          <w:rFonts w:ascii="Arial" w:hAnsi="Arial" w:cs="Arial"/>
          <w:sz w:val="20"/>
          <w:szCs w:val="20"/>
        </w:rPr>
        <w:t xml:space="preserve"> </w:t>
      </w:r>
      <w:r>
        <w:rPr>
          <w:rFonts w:ascii="Arial" w:hAnsi="Arial" w:cs="Arial"/>
          <w:sz w:val="20"/>
          <w:szCs w:val="20"/>
        </w:rPr>
        <w:t>sám</w:t>
      </w:r>
      <w:r w:rsidRPr="004B06DB">
        <w:rPr>
          <w:rFonts w:ascii="Arial" w:hAnsi="Arial" w:cs="Arial"/>
          <w:sz w:val="20"/>
          <w:szCs w:val="20"/>
        </w:rPr>
        <w:t xml:space="preserve"> či prostřednictvím třetích osob. Uplatnění postupu dle předchozí věty nemá vliv na platnost záruky na Přístroj. Dnem znovuuvedení Přístroje do provozu po reinstalaci přestává plynout doba prodlení dle tohoto odstavce, a to ve všech</w:t>
      </w:r>
      <w:r>
        <w:rPr>
          <w:rFonts w:ascii="Arial" w:hAnsi="Arial" w:cs="Arial"/>
          <w:sz w:val="20"/>
          <w:szCs w:val="20"/>
        </w:rPr>
        <w:t xml:space="preserve"> výše uvedených</w:t>
      </w:r>
      <w:r w:rsidRPr="004B06DB">
        <w:rPr>
          <w:rFonts w:ascii="Arial" w:hAnsi="Arial" w:cs="Arial"/>
          <w:sz w:val="20"/>
          <w:szCs w:val="20"/>
        </w:rPr>
        <w:t xml:space="preserve"> případech, tj. bylo-li příslušné plnění zajištěno Prodávajícím, Kupujícím či prostřednictvím třetích osob.</w:t>
      </w:r>
    </w:p>
    <w:p w14:paraId="211FE26B" w14:textId="47A2B6DC" w:rsidR="00040E52" w:rsidRPr="00200E39" w:rsidRDefault="00DE0984" w:rsidP="00040E52">
      <w:pPr>
        <w:pStyle w:val="Odstavecseseznamem1"/>
        <w:numPr>
          <w:ilvl w:val="1"/>
          <w:numId w:val="29"/>
        </w:numPr>
        <w:spacing w:after="240"/>
        <w:jc w:val="both"/>
        <w:rPr>
          <w:rFonts w:ascii="Arial" w:hAnsi="Arial" w:cs="Arial"/>
          <w:b/>
          <w:bCs/>
          <w:sz w:val="20"/>
          <w:szCs w:val="20"/>
          <w:u w:val="single"/>
        </w:rPr>
      </w:pPr>
      <w:bookmarkStart w:id="43" w:name="_Ref382208790"/>
      <w:r w:rsidRPr="00866D5E">
        <w:rPr>
          <w:rFonts w:ascii="Arial" w:hAnsi="Arial" w:cs="Arial"/>
          <w:sz w:val="20"/>
          <w:szCs w:val="20"/>
        </w:rPr>
        <w:t xml:space="preserve">Kupující má nárok </w:t>
      </w:r>
      <w:r w:rsidR="00BD43ED" w:rsidRPr="00866D5E">
        <w:rPr>
          <w:rFonts w:ascii="Arial" w:hAnsi="Arial" w:cs="Arial"/>
          <w:sz w:val="20"/>
          <w:szCs w:val="20"/>
        </w:rPr>
        <w:t>na úhradu 2.0</w:t>
      </w:r>
      <w:r w:rsidRPr="00866D5E">
        <w:rPr>
          <w:rFonts w:ascii="Arial" w:hAnsi="Arial" w:cs="Arial"/>
          <w:sz w:val="20"/>
          <w:szCs w:val="20"/>
        </w:rPr>
        <w:t xml:space="preserve">00,- Kč za každý den, po který nemohl Přístroj pro vadu podléhající záruční opravě používat, </w:t>
      </w:r>
      <w:bookmarkStart w:id="44" w:name="_Ref381616598"/>
      <w:r w:rsidRPr="00866D5E">
        <w:rPr>
          <w:rFonts w:ascii="Arial" w:hAnsi="Arial" w:cs="Arial"/>
          <w:sz w:val="20"/>
          <w:szCs w:val="20"/>
        </w:rPr>
        <w:t>počínaje 15. dnem po uplatnění záruční vady</w:t>
      </w:r>
      <w:r w:rsidR="00372F67" w:rsidRPr="00866D5E">
        <w:rPr>
          <w:rFonts w:ascii="Arial" w:hAnsi="Arial" w:cs="Arial"/>
          <w:sz w:val="20"/>
          <w:szCs w:val="20"/>
        </w:rPr>
        <w:t xml:space="preserve">. V případě, že byla v souladu s ustanovením odst. </w:t>
      </w:r>
      <w:r w:rsidR="00372F67" w:rsidRPr="00866D5E">
        <w:rPr>
          <w:rFonts w:ascii="Arial" w:hAnsi="Arial" w:cs="Arial"/>
          <w:sz w:val="20"/>
          <w:szCs w:val="20"/>
        </w:rPr>
        <w:fldChar w:fldCharType="begin"/>
      </w:r>
      <w:r w:rsidR="00372F67" w:rsidRPr="00866D5E">
        <w:rPr>
          <w:rFonts w:ascii="Arial" w:hAnsi="Arial" w:cs="Arial"/>
          <w:sz w:val="20"/>
          <w:szCs w:val="20"/>
        </w:rPr>
        <w:instrText xml:space="preserve"> REF _Ref382905432 \r \h </w:instrText>
      </w:r>
      <w:r w:rsidR="00511FB9" w:rsidRPr="00866D5E">
        <w:rPr>
          <w:rFonts w:ascii="Arial" w:hAnsi="Arial" w:cs="Arial"/>
          <w:sz w:val="20"/>
          <w:szCs w:val="20"/>
        </w:rPr>
        <w:instrText xml:space="preserve"> \* MERGEFORMAT </w:instrText>
      </w:r>
      <w:r w:rsidR="00372F67" w:rsidRPr="00866D5E">
        <w:rPr>
          <w:rFonts w:ascii="Arial" w:hAnsi="Arial" w:cs="Arial"/>
          <w:sz w:val="20"/>
          <w:szCs w:val="20"/>
        </w:rPr>
      </w:r>
      <w:r w:rsidR="00372F67" w:rsidRPr="00866D5E">
        <w:rPr>
          <w:rFonts w:ascii="Arial" w:hAnsi="Arial" w:cs="Arial"/>
          <w:sz w:val="20"/>
          <w:szCs w:val="20"/>
        </w:rPr>
        <w:fldChar w:fldCharType="separate"/>
      </w:r>
      <w:r w:rsidR="00A52B89">
        <w:rPr>
          <w:rFonts w:ascii="Arial" w:hAnsi="Arial" w:cs="Arial"/>
          <w:sz w:val="20"/>
          <w:szCs w:val="20"/>
        </w:rPr>
        <w:t>14.4</w:t>
      </w:r>
      <w:r w:rsidR="00372F67" w:rsidRPr="00866D5E">
        <w:rPr>
          <w:rFonts w:ascii="Arial" w:hAnsi="Arial" w:cs="Arial"/>
          <w:sz w:val="20"/>
          <w:szCs w:val="20"/>
        </w:rPr>
        <w:fldChar w:fldCharType="end"/>
      </w:r>
      <w:r w:rsidR="00372F67" w:rsidRPr="00866D5E">
        <w:rPr>
          <w:rFonts w:ascii="Arial" w:hAnsi="Arial" w:cs="Arial"/>
          <w:sz w:val="20"/>
          <w:szCs w:val="20"/>
        </w:rPr>
        <w:t xml:space="preserve"> stanovena na opravu vady nikoli běžné</w:t>
      </w:r>
      <w:bookmarkEnd w:id="43"/>
      <w:bookmarkEnd w:id="44"/>
      <w:r w:rsidR="006C259C" w:rsidRPr="00866D5E">
        <w:rPr>
          <w:rFonts w:ascii="Arial" w:hAnsi="Arial" w:cs="Arial"/>
          <w:sz w:val="20"/>
          <w:szCs w:val="20"/>
        </w:rPr>
        <w:t xml:space="preserve"> zvláštní lhůta, </w:t>
      </w:r>
      <w:r w:rsidR="006C259C" w:rsidRPr="00200E39">
        <w:rPr>
          <w:rFonts w:ascii="Arial" w:hAnsi="Arial" w:cs="Arial"/>
          <w:sz w:val="20"/>
          <w:szCs w:val="20"/>
        </w:rPr>
        <w:t>má Kupující nárok na úhradu 2.000,- Kč za každý den následující po uplynutí této zvláštní lhůty.</w:t>
      </w:r>
    </w:p>
    <w:p w14:paraId="5F3DD8E5" w14:textId="77A91238" w:rsidR="00A77F15" w:rsidRPr="00200E39" w:rsidRDefault="00A77F15" w:rsidP="00A77F15">
      <w:pPr>
        <w:pStyle w:val="Odstavecseseznamem1"/>
        <w:numPr>
          <w:ilvl w:val="1"/>
          <w:numId w:val="29"/>
        </w:numPr>
        <w:tabs>
          <w:tab w:val="clear" w:pos="1021"/>
          <w:tab w:val="num" w:pos="567"/>
        </w:tabs>
        <w:spacing w:after="240"/>
        <w:jc w:val="both"/>
        <w:rPr>
          <w:rFonts w:ascii="Arial" w:hAnsi="Arial" w:cs="Arial"/>
          <w:b/>
          <w:bCs/>
          <w:sz w:val="20"/>
          <w:szCs w:val="20"/>
          <w:u w:val="single"/>
        </w:rPr>
      </w:pPr>
      <w:bookmarkStart w:id="45" w:name="_Ref381970744"/>
      <w:r w:rsidRPr="00200E39">
        <w:rPr>
          <w:rFonts w:ascii="Arial" w:hAnsi="Arial" w:cs="Arial"/>
          <w:sz w:val="20"/>
          <w:szCs w:val="20"/>
        </w:rPr>
        <w:t xml:space="preserve">V případě prodlení Prodávajícího s provedením mimozáruční opravy je Kupující oprávněn uplatnit vůči Prodávajícímu smluvní pokutu ve výši </w:t>
      </w:r>
      <w:r w:rsidR="008F3CCE" w:rsidRPr="00200E39">
        <w:rPr>
          <w:rFonts w:ascii="Arial" w:hAnsi="Arial" w:cs="Arial"/>
          <w:sz w:val="20"/>
          <w:szCs w:val="20"/>
        </w:rPr>
        <w:t>1.0</w:t>
      </w:r>
      <w:r w:rsidRPr="00200E39">
        <w:rPr>
          <w:rFonts w:ascii="Arial" w:hAnsi="Arial" w:cs="Arial"/>
          <w:sz w:val="20"/>
          <w:szCs w:val="20"/>
        </w:rPr>
        <w:t>00,- Kč za každý započatý den prodlení.</w:t>
      </w:r>
      <w:bookmarkEnd w:id="45"/>
    </w:p>
    <w:p w14:paraId="3BCCDE5B" w14:textId="1E101B34" w:rsidR="00461113" w:rsidRPr="00776790" w:rsidRDefault="00461113" w:rsidP="00A77F15">
      <w:pPr>
        <w:pStyle w:val="Odstavecseseznamem1"/>
        <w:numPr>
          <w:ilvl w:val="1"/>
          <w:numId w:val="29"/>
        </w:numPr>
        <w:tabs>
          <w:tab w:val="clear" w:pos="1021"/>
          <w:tab w:val="num" w:pos="567"/>
        </w:tabs>
        <w:spacing w:after="240"/>
        <w:jc w:val="both"/>
        <w:rPr>
          <w:rFonts w:ascii="Arial" w:hAnsi="Arial" w:cs="Arial"/>
          <w:b/>
          <w:bCs/>
          <w:sz w:val="20"/>
          <w:szCs w:val="20"/>
          <w:u w:val="single"/>
        </w:rPr>
      </w:pPr>
      <w:r>
        <w:rPr>
          <w:rFonts w:ascii="Arial" w:hAnsi="Arial" w:cs="Arial"/>
          <w:sz w:val="20"/>
          <w:szCs w:val="20"/>
        </w:rPr>
        <w:t>N</w:t>
      </w:r>
      <w:r w:rsidRPr="002B3D80">
        <w:rPr>
          <w:rFonts w:ascii="Arial" w:hAnsi="Arial" w:cs="Arial"/>
          <w:sz w:val="20"/>
          <w:szCs w:val="20"/>
        </w:rPr>
        <w:t>eprokáže-li se při zkušebních testech Přístroje</w:t>
      </w:r>
      <w:r>
        <w:rPr>
          <w:rFonts w:ascii="Arial" w:hAnsi="Arial" w:cs="Arial"/>
          <w:sz w:val="20"/>
          <w:szCs w:val="20"/>
        </w:rPr>
        <w:t xml:space="preserve"> dle odst. </w:t>
      </w:r>
      <w:r>
        <w:rPr>
          <w:rFonts w:ascii="Arial" w:hAnsi="Arial" w:cs="Arial"/>
          <w:sz w:val="20"/>
          <w:szCs w:val="20"/>
        </w:rPr>
        <w:fldChar w:fldCharType="begin"/>
      </w:r>
      <w:r>
        <w:rPr>
          <w:rFonts w:ascii="Arial" w:hAnsi="Arial" w:cs="Arial"/>
          <w:sz w:val="20"/>
          <w:szCs w:val="20"/>
        </w:rPr>
        <w:instrText xml:space="preserve"> REF _Ref1731201 \r \h </w:instrText>
      </w:r>
      <w:r>
        <w:rPr>
          <w:rFonts w:ascii="Arial" w:hAnsi="Arial" w:cs="Arial"/>
          <w:sz w:val="20"/>
          <w:szCs w:val="20"/>
        </w:rPr>
      </w:r>
      <w:r>
        <w:rPr>
          <w:rFonts w:ascii="Arial" w:hAnsi="Arial" w:cs="Arial"/>
          <w:sz w:val="20"/>
          <w:szCs w:val="20"/>
        </w:rPr>
        <w:fldChar w:fldCharType="separate"/>
      </w:r>
      <w:r w:rsidR="00A52B89">
        <w:rPr>
          <w:rFonts w:ascii="Arial" w:hAnsi="Arial" w:cs="Arial"/>
          <w:sz w:val="20"/>
          <w:szCs w:val="20"/>
        </w:rPr>
        <w:t>3.2.3</w:t>
      </w:r>
      <w:r>
        <w:rPr>
          <w:rFonts w:ascii="Arial" w:hAnsi="Arial" w:cs="Arial"/>
          <w:sz w:val="20"/>
          <w:szCs w:val="20"/>
        </w:rPr>
        <w:fldChar w:fldCharType="end"/>
      </w:r>
      <w:r w:rsidRPr="002B3D80">
        <w:rPr>
          <w:rFonts w:ascii="Arial" w:hAnsi="Arial" w:cs="Arial"/>
          <w:sz w:val="20"/>
          <w:szCs w:val="20"/>
        </w:rPr>
        <w:t xml:space="preserve"> </w:t>
      </w:r>
      <w:r>
        <w:rPr>
          <w:rFonts w:ascii="Arial" w:hAnsi="Arial" w:cs="Arial"/>
          <w:sz w:val="20"/>
          <w:szCs w:val="20"/>
        </w:rPr>
        <w:t>požadovaná přesnost a Přístroj nebude dosahovat</w:t>
      </w:r>
      <w:r w:rsidRPr="002B3D80">
        <w:rPr>
          <w:rFonts w:ascii="Arial" w:hAnsi="Arial" w:cs="Arial"/>
          <w:sz w:val="20"/>
          <w:szCs w:val="20"/>
        </w:rPr>
        <w:t xml:space="preserve"> parametrů uvedených</w:t>
      </w:r>
      <w:r>
        <w:rPr>
          <w:rFonts w:ascii="Arial" w:hAnsi="Arial" w:cs="Arial"/>
          <w:sz w:val="20"/>
          <w:szCs w:val="20"/>
        </w:rPr>
        <w:t xml:space="preserve"> Prodávajícím pro účely</w:t>
      </w:r>
      <w:r w:rsidRPr="002B3D80">
        <w:rPr>
          <w:rFonts w:ascii="Arial" w:hAnsi="Arial" w:cs="Arial"/>
          <w:sz w:val="20"/>
          <w:szCs w:val="20"/>
        </w:rPr>
        <w:t xml:space="preserve"> hodno</w:t>
      </w:r>
      <w:r>
        <w:rPr>
          <w:rFonts w:ascii="Arial" w:hAnsi="Arial" w:cs="Arial"/>
          <w:sz w:val="20"/>
          <w:szCs w:val="20"/>
        </w:rPr>
        <w:t xml:space="preserve">cení Nabídky podané v </w:t>
      </w:r>
      <w:r w:rsidRPr="00776790">
        <w:rPr>
          <w:rFonts w:ascii="Arial" w:hAnsi="Arial" w:cs="Arial"/>
          <w:sz w:val="20"/>
          <w:szCs w:val="20"/>
        </w:rPr>
        <w:t>rámci Zadávacího řízení, je Kupující oprávněn uplatnit vůči Prodávajícímu smluvní pokutu</w:t>
      </w:r>
    </w:p>
    <w:p w14:paraId="1F982212" w14:textId="23D9F286" w:rsidR="00461113" w:rsidRPr="00776790" w:rsidRDefault="00776790" w:rsidP="00461113">
      <w:pPr>
        <w:pStyle w:val="Odstavecseseznamem1"/>
        <w:numPr>
          <w:ilvl w:val="2"/>
          <w:numId w:val="29"/>
        </w:numPr>
        <w:spacing w:after="240"/>
        <w:jc w:val="both"/>
        <w:rPr>
          <w:rFonts w:ascii="Arial" w:hAnsi="Arial" w:cs="Arial"/>
          <w:bCs/>
          <w:sz w:val="20"/>
          <w:szCs w:val="20"/>
        </w:rPr>
      </w:pPr>
      <w:r w:rsidRPr="00776790">
        <w:rPr>
          <w:rFonts w:ascii="Arial" w:hAnsi="Arial" w:cs="Arial"/>
          <w:bCs/>
          <w:sz w:val="20"/>
          <w:szCs w:val="20"/>
        </w:rPr>
        <w:t xml:space="preserve">ve výši </w:t>
      </w:r>
      <w:proofErr w:type="gramStart"/>
      <w:r w:rsidRPr="00776790">
        <w:rPr>
          <w:rFonts w:ascii="Arial" w:hAnsi="Arial" w:cs="Arial"/>
          <w:bCs/>
          <w:sz w:val="20"/>
          <w:szCs w:val="20"/>
        </w:rPr>
        <w:t>10%</w:t>
      </w:r>
      <w:proofErr w:type="gramEnd"/>
      <w:r w:rsidRPr="00776790">
        <w:rPr>
          <w:rFonts w:ascii="Arial" w:hAnsi="Arial" w:cs="Arial"/>
          <w:bCs/>
          <w:sz w:val="20"/>
          <w:szCs w:val="20"/>
        </w:rPr>
        <w:t xml:space="preserve"> z Kupní Ceny, p</w:t>
      </w:r>
      <w:r w:rsidRPr="00776790">
        <w:rPr>
          <w:rFonts w:ascii="Arial" w:hAnsi="Arial" w:cs="Arial"/>
          <w:sz w:val="20"/>
          <w:szCs w:val="20"/>
        </w:rPr>
        <w:t>řekročí-li v případě parametrů č. 1 - 6 uvedených v Tab. 2 v Příloze č. 1 Smlouvy některá skutečná hodnota mezní přijatelnou toleranci a neodstraní-li</w:t>
      </w:r>
      <w:r w:rsidR="00461113" w:rsidRPr="00776790">
        <w:rPr>
          <w:rFonts w:ascii="Arial" w:hAnsi="Arial" w:cs="Arial"/>
          <w:sz w:val="20"/>
          <w:szCs w:val="20"/>
        </w:rPr>
        <w:t xml:space="preserve"> Prodávající tuto vadu </w:t>
      </w:r>
      <w:r w:rsidR="00986D7E" w:rsidRPr="00776790">
        <w:rPr>
          <w:rFonts w:ascii="Arial" w:hAnsi="Arial" w:cs="Arial"/>
          <w:sz w:val="20"/>
          <w:szCs w:val="20"/>
        </w:rPr>
        <w:t xml:space="preserve">ani </w:t>
      </w:r>
      <w:r w:rsidR="00461113" w:rsidRPr="00776790">
        <w:rPr>
          <w:rFonts w:ascii="Arial" w:hAnsi="Arial" w:cs="Arial"/>
          <w:sz w:val="20"/>
          <w:szCs w:val="20"/>
        </w:rPr>
        <w:t xml:space="preserve">ve lhůtě </w:t>
      </w:r>
      <w:r w:rsidR="00986D7E" w:rsidRPr="00776790">
        <w:rPr>
          <w:rFonts w:ascii="Arial" w:hAnsi="Arial" w:cs="Arial"/>
          <w:sz w:val="20"/>
          <w:szCs w:val="20"/>
        </w:rPr>
        <w:t xml:space="preserve">dle odst. </w:t>
      </w:r>
      <w:r w:rsidR="00986D7E" w:rsidRPr="00776790">
        <w:rPr>
          <w:rFonts w:ascii="Arial" w:hAnsi="Arial" w:cs="Arial"/>
          <w:sz w:val="20"/>
          <w:szCs w:val="20"/>
        </w:rPr>
        <w:fldChar w:fldCharType="begin"/>
      </w:r>
      <w:r w:rsidR="00986D7E" w:rsidRPr="00776790">
        <w:rPr>
          <w:rFonts w:ascii="Arial" w:hAnsi="Arial" w:cs="Arial"/>
          <w:sz w:val="20"/>
          <w:szCs w:val="20"/>
        </w:rPr>
        <w:instrText xml:space="preserve"> REF _Ref535332618 \r \h </w:instrText>
      </w:r>
      <w:r w:rsidR="00866D5E" w:rsidRPr="00776790">
        <w:rPr>
          <w:rFonts w:ascii="Arial" w:hAnsi="Arial" w:cs="Arial"/>
          <w:sz w:val="20"/>
          <w:szCs w:val="20"/>
        </w:rPr>
        <w:instrText xml:space="preserve"> \* MERGEFORMAT </w:instrText>
      </w:r>
      <w:r w:rsidR="00986D7E" w:rsidRPr="00776790">
        <w:rPr>
          <w:rFonts w:ascii="Arial" w:hAnsi="Arial" w:cs="Arial"/>
          <w:sz w:val="20"/>
          <w:szCs w:val="20"/>
        </w:rPr>
      </w:r>
      <w:r w:rsidR="00986D7E" w:rsidRPr="00776790">
        <w:rPr>
          <w:rFonts w:ascii="Arial" w:hAnsi="Arial" w:cs="Arial"/>
          <w:sz w:val="20"/>
          <w:szCs w:val="20"/>
        </w:rPr>
        <w:fldChar w:fldCharType="separate"/>
      </w:r>
      <w:r w:rsidR="00A52B89">
        <w:rPr>
          <w:rFonts w:ascii="Arial" w:hAnsi="Arial" w:cs="Arial"/>
          <w:sz w:val="20"/>
          <w:szCs w:val="20"/>
        </w:rPr>
        <w:t>9.7</w:t>
      </w:r>
      <w:r w:rsidR="00986D7E" w:rsidRPr="00776790">
        <w:rPr>
          <w:rFonts w:ascii="Arial" w:hAnsi="Arial" w:cs="Arial"/>
          <w:sz w:val="20"/>
          <w:szCs w:val="20"/>
        </w:rPr>
        <w:fldChar w:fldCharType="end"/>
      </w:r>
      <w:r w:rsidR="00986D7E" w:rsidRPr="00776790">
        <w:rPr>
          <w:rFonts w:ascii="Arial" w:hAnsi="Arial" w:cs="Arial"/>
          <w:sz w:val="20"/>
          <w:szCs w:val="20"/>
        </w:rPr>
        <w:t>,</w:t>
      </w:r>
    </w:p>
    <w:p w14:paraId="2C2CD6CC" w14:textId="20134DB0" w:rsidR="00B32FA3" w:rsidRPr="00866D5E" w:rsidRDefault="00461113" w:rsidP="00461113">
      <w:pPr>
        <w:pStyle w:val="Odstavecseseznamem1"/>
        <w:numPr>
          <w:ilvl w:val="2"/>
          <w:numId w:val="29"/>
        </w:numPr>
        <w:spacing w:after="240"/>
        <w:jc w:val="both"/>
        <w:rPr>
          <w:rFonts w:ascii="Arial" w:hAnsi="Arial" w:cs="Arial"/>
          <w:b/>
          <w:bCs/>
          <w:sz w:val="20"/>
          <w:szCs w:val="20"/>
          <w:u w:val="single"/>
        </w:rPr>
      </w:pPr>
      <w:r w:rsidRPr="00866D5E">
        <w:rPr>
          <w:rFonts w:ascii="Arial" w:hAnsi="Arial" w:cs="Arial"/>
          <w:sz w:val="20"/>
          <w:szCs w:val="20"/>
        </w:rPr>
        <w:t>ve výši 2% z Kupní Ceny, n</w:t>
      </w:r>
      <w:r w:rsidR="00B32FA3" w:rsidRPr="00866D5E">
        <w:rPr>
          <w:rFonts w:ascii="Arial" w:hAnsi="Arial" w:cs="Arial"/>
          <w:sz w:val="20"/>
          <w:szCs w:val="20"/>
        </w:rPr>
        <w:t xml:space="preserve">edosáhne-li </w:t>
      </w:r>
      <w:r w:rsidR="00DC4728" w:rsidRPr="00866D5E">
        <w:rPr>
          <w:rFonts w:ascii="Arial" w:hAnsi="Arial" w:cs="Arial"/>
          <w:sz w:val="20"/>
          <w:szCs w:val="20"/>
        </w:rPr>
        <w:t xml:space="preserve">při ověřování parametru </w:t>
      </w:r>
      <w:r w:rsidRPr="00866D5E">
        <w:rPr>
          <w:rFonts w:ascii="Arial" w:hAnsi="Arial" w:cs="Arial"/>
          <w:sz w:val="20"/>
          <w:szCs w:val="20"/>
        </w:rPr>
        <w:t>č.  13 uvedeného v Tab. 2 v Příloze č. 1 Smlouvy</w:t>
      </w:r>
      <w:r w:rsidR="00DC4728" w:rsidRPr="00866D5E">
        <w:rPr>
          <w:rFonts w:ascii="Arial" w:hAnsi="Arial" w:cs="Arial"/>
          <w:sz w:val="20"/>
          <w:szCs w:val="20"/>
        </w:rPr>
        <w:t xml:space="preserve"> </w:t>
      </w:r>
      <w:r w:rsidR="00B32FA3" w:rsidRPr="00866D5E">
        <w:rPr>
          <w:rFonts w:ascii="Arial" w:hAnsi="Arial" w:cs="Arial"/>
          <w:sz w:val="20"/>
          <w:szCs w:val="20"/>
        </w:rPr>
        <w:t xml:space="preserve">doba měření při teplotě -100 °C deklarované hodnoty alespoň z 90%, nebo po dobu alespoň 48 hodin, je-li deklarována výdrž delší než 48 hodin (podle toho, která z těchto rozhodných hranic je nižší) a není-li </w:t>
      </w:r>
      <w:r w:rsidR="00DC4728" w:rsidRPr="00866D5E">
        <w:rPr>
          <w:rFonts w:ascii="Arial" w:hAnsi="Arial" w:cs="Arial"/>
          <w:sz w:val="20"/>
          <w:szCs w:val="20"/>
        </w:rPr>
        <w:t>Prodávající</w:t>
      </w:r>
      <w:r w:rsidR="00B32FA3" w:rsidRPr="00866D5E">
        <w:rPr>
          <w:rFonts w:ascii="Arial" w:hAnsi="Arial" w:cs="Arial"/>
          <w:sz w:val="20"/>
          <w:szCs w:val="20"/>
        </w:rPr>
        <w:t xml:space="preserve"> schopen prokázat vlastním měřením v místě plnění opak,</w:t>
      </w:r>
    </w:p>
    <w:p w14:paraId="4E9CA749" w14:textId="1CF5BB48" w:rsidR="00461113" w:rsidRPr="00866D5E" w:rsidRDefault="00F7559F" w:rsidP="00F7559F">
      <w:pPr>
        <w:pStyle w:val="Odstavecseseznamem1"/>
        <w:numPr>
          <w:ilvl w:val="2"/>
          <w:numId w:val="29"/>
        </w:numPr>
        <w:spacing w:after="240"/>
        <w:jc w:val="both"/>
        <w:rPr>
          <w:rFonts w:ascii="Arial" w:hAnsi="Arial" w:cs="Arial"/>
          <w:b/>
          <w:bCs/>
          <w:sz w:val="20"/>
          <w:szCs w:val="20"/>
          <w:u w:val="single"/>
        </w:rPr>
      </w:pPr>
      <w:r w:rsidRPr="00866D5E">
        <w:rPr>
          <w:rFonts w:ascii="Arial" w:hAnsi="Arial" w:cs="Arial"/>
          <w:sz w:val="20"/>
          <w:szCs w:val="20"/>
        </w:rPr>
        <w:t>ve výši 1% z Kupní Ceny za každý jeden z ostatních parametrů uvedených v Tab. 2 v Příloze č. 1 Smlouvy</w:t>
      </w:r>
      <w:r w:rsidR="00866D5E">
        <w:rPr>
          <w:rFonts w:ascii="Arial" w:hAnsi="Arial" w:cs="Arial"/>
          <w:sz w:val="20"/>
          <w:szCs w:val="20"/>
        </w:rPr>
        <w:t>, u které</w:t>
      </w:r>
      <w:r w:rsidRPr="00866D5E">
        <w:rPr>
          <w:rFonts w:ascii="Arial" w:hAnsi="Arial" w:cs="Arial"/>
          <w:sz w:val="20"/>
          <w:szCs w:val="20"/>
        </w:rPr>
        <w:t>h</w:t>
      </w:r>
      <w:r w:rsidR="00866D5E">
        <w:rPr>
          <w:rFonts w:ascii="Arial" w:hAnsi="Arial" w:cs="Arial"/>
          <w:sz w:val="20"/>
          <w:szCs w:val="20"/>
        </w:rPr>
        <w:t>o</w:t>
      </w:r>
      <w:r w:rsidRPr="00866D5E">
        <w:rPr>
          <w:rFonts w:ascii="Arial" w:hAnsi="Arial" w:cs="Arial"/>
          <w:sz w:val="20"/>
          <w:szCs w:val="20"/>
        </w:rPr>
        <w:t xml:space="preserve"> nebude možné skutečně dosáhnout jakéhokoliv deklarovaného rozsahu pohybů či jiných deklarovaných vlastností (v důsledku prostorové nekompatibility, nikoliv výrobní vady).</w:t>
      </w:r>
    </w:p>
    <w:p w14:paraId="62B6A19B" w14:textId="715164E2" w:rsidR="00A77F15" w:rsidRPr="00866D5E" w:rsidRDefault="00A77F15" w:rsidP="002A01C9">
      <w:pPr>
        <w:pStyle w:val="Odstavecseseznamem1"/>
        <w:numPr>
          <w:ilvl w:val="1"/>
          <w:numId w:val="29"/>
        </w:numPr>
        <w:spacing w:after="240"/>
        <w:jc w:val="both"/>
        <w:rPr>
          <w:rFonts w:ascii="Arial" w:hAnsi="Arial" w:cs="Arial"/>
          <w:b/>
          <w:bCs/>
          <w:sz w:val="20"/>
          <w:szCs w:val="20"/>
          <w:u w:val="single"/>
        </w:rPr>
      </w:pPr>
      <w:r w:rsidRPr="00690A19">
        <w:rPr>
          <w:rFonts w:ascii="Arial" w:hAnsi="Arial" w:cs="Arial"/>
          <w:sz w:val="20"/>
          <w:szCs w:val="20"/>
        </w:rPr>
        <w:t xml:space="preserve">V případě uplatnění důvodů pro odstoupení od Smlouvy dle odst. </w:t>
      </w:r>
      <w:r w:rsidRPr="00690A19">
        <w:rPr>
          <w:rFonts w:ascii="Arial" w:hAnsi="Arial" w:cs="Arial"/>
          <w:sz w:val="20"/>
          <w:szCs w:val="20"/>
        </w:rPr>
        <w:fldChar w:fldCharType="begin"/>
      </w:r>
      <w:r w:rsidRPr="00690A19">
        <w:rPr>
          <w:rFonts w:ascii="Arial" w:hAnsi="Arial" w:cs="Arial"/>
          <w:sz w:val="20"/>
          <w:szCs w:val="20"/>
        </w:rPr>
        <w:instrText xml:space="preserve"> REF _Ref412114688 \r \h  \* MERGEFORMAT </w:instrText>
      </w:r>
      <w:r w:rsidRPr="00690A19">
        <w:rPr>
          <w:rFonts w:ascii="Arial" w:hAnsi="Arial" w:cs="Arial"/>
          <w:sz w:val="20"/>
          <w:szCs w:val="20"/>
        </w:rPr>
      </w:r>
      <w:r w:rsidRPr="00690A19">
        <w:rPr>
          <w:rFonts w:ascii="Arial" w:hAnsi="Arial" w:cs="Arial"/>
          <w:sz w:val="20"/>
          <w:szCs w:val="20"/>
        </w:rPr>
        <w:fldChar w:fldCharType="separate"/>
      </w:r>
      <w:r w:rsidR="00A52B89">
        <w:rPr>
          <w:rFonts w:ascii="Arial" w:hAnsi="Arial" w:cs="Arial"/>
          <w:sz w:val="20"/>
          <w:szCs w:val="20"/>
        </w:rPr>
        <w:t>12.2.1</w:t>
      </w:r>
      <w:r w:rsidRPr="00690A19">
        <w:rPr>
          <w:rFonts w:ascii="Arial" w:hAnsi="Arial" w:cs="Arial"/>
          <w:sz w:val="20"/>
          <w:szCs w:val="20"/>
        </w:rPr>
        <w:fldChar w:fldCharType="end"/>
      </w:r>
      <w:r w:rsidR="00BF72B0">
        <w:rPr>
          <w:rFonts w:ascii="Arial" w:hAnsi="Arial" w:cs="Arial"/>
          <w:sz w:val="20"/>
          <w:szCs w:val="20"/>
        </w:rPr>
        <w:t>,</w:t>
      </w:r>
      <w:r w:rsidRPr="00690A19">
        <w:rPr>
          <w:rFonts w:ascii="Arial" w:hAnsi="Arial" w:cs="Arial"/>
          <w:sz w:val="20"/>
          <w:szCs w:val="20"/>
        </w:rPr>
        <w:t xml:space="preserve"> </w:t>
      </w:r>
      <w:r w:rsidRPr="00690A19">
        <w:rPr>
          <w:rFonts w:ascii="Arial" w:hAnsi="Arial" w:cs="Arial"/>
          <w:sz w:val="20"/>
          <w:szCs w:val="20"/>
        </w:rPr>
        <w:fldChar w:fldCharType="begin"/>
      </w:r>
      <w:r w:rsidRPr="00690A19">
        <w:rPr>
          <w:rFonts w:ascii="Arial" w:hAnsi="Arial" w:cs="Arial"/>
          <w:sz w:val="20"/>
          <w:szCs w:val="20"/>
        </w:rPr>
        <w:instrText xml:space="preserve"> REF _Ref380048761 \r \h  \* MERGEFORMAT </w:instrText>
      </w:r>
      <w:r w:rsidRPr="00690A19">
        <w:rPr>
          <w:rFonts w:ascii="Arial" w:hAnsi="Arial" w:cs="Arial"/>
          <w:sz w:val="20"/>
          <w:szCs w:val="20"/>
        </w:rPr>
      </w:r>
      <w:r w:rsidRPr="00690A19">
        <w:rPr>
          <w:rFonts w:ascii="Arial" w:hAnsi="Arial" w:cs="Arial"/>
          <w:sz w:val="20"/>
          <w:szCs w:val="20"/>
        </w:rPr>
        <w:fldChar w:fldCharType="separate"/>
      </w:r>
      <w:r w:rsidR="00A52B89">
        <w:rPr>
          <w:rFonts w:ascii="Arial" w:hAnsi="Arial" w:cs="Arial"/>
          <w:sz w:val="20"/>
          <w:szCs w:val="20"/>
        </w:rPr>
        <w:t>12.2.2</w:t>
      </w:r>
      <w:r w:rsidRPr="00690A19">
        <w:rPr>
          <w:rFonts w:ascii="Arial" w:hAnsi="Arial" w:cs="Arial"/>
          <w:sz w:val="20"/>
          <w:szCs w:val="20"/>
        </w:rPr>
        <w:fldChar w:fldCharType="end"/>
      </w:r>
      <w:r w:rsidR="00BF72B0">
        <w:rPr>
          <w:rFonts w:ascii="Arial" w:hAnsi="Arial" w:cs="Arial"/>
          <w:sz w:val="20"/>
          <w:szCs w:val="20"/>
        </w:rPr>
        <w:t xml:space="preserve"> a </w:t>
      </w:r>
      <w:r w:rsidR="00BF72B0">
        <w:rPr>
          <w:rFonts w:ascii="Arial" w:hAnsi="Arial" w:cs="Arial"/>
          <w:sz w:val="20"/>
          <w:szCs w:val="20"/>
        </w:rPr>
        <w:fldChar w:fldCharType="begin"/>
      </w:r>
      <w:r w:rsidR="00BF72B0">
        <w:rPr>
          <w:rFonts w:ascii="Arial" w:hAnsi="Arial" w:cs="Arial"/>
          <w:sz w:val="20"/>
          <w:szCs w:val="20"/>
        </w:rPr>
        <w:instrText xml:space="preserve"> REF _Ref2191377 \r \h </w:instrText>
      </w:r>
      <w:r w:rsidR="00BF72B0">
        <w:rPr>
          <w:rFonts w:ascii="Arial" w:hAnsi="Arial" w:cs="Arial"/>
          <w:sz w:val="20"/>
          <w:szCs w:val="20"/>
        </w:rPr>
      </w:r>
      <w:r w:rsidR="00BF72B0">
        <w:rPr>
          <w:rFonts w:ascii="Arial" w:hAnsi="Arial" w:cs="Arial"/>
          <w:sz w:val="20"/>
          <w:szCs w:val="20"/>
        </w:rPr>
        <w:fldChar w:fldCharType="separate"/>
      </w:r>
      <w:r w:rsidR="00A52B89">
        <w:rPr>
          <w:rFonts w:ascii="Arial" w:hAnsi="Arial" w:cs="Arial"/>
          <w:sz w:val="20"/>
          <w:szCs w:val="20"/>
        </w:rPr>
        <w:t>12.2.3</w:t>
      </w:r>
      <w:r w:rsidR="00BF72B0">
        <w:rPr>
          <w:rFonts w:ascii="Arial" w:hAnsi="Arial" w:cs="Arial"/>
          <w:sz w:val="20"/>
          <w:szCs w:val="20"/>
        </w:rPr>
        <w:fldChar w:fldCharType="end"/>
      </w:r>
      <w:r w:rsidRPr="00690A19">
        <w:rPr>
          <w:rFonts w:ascii="Arial" w:hAnsi="Arial" w:cs="Arial"/>
          <w:sz w:val="20"/>
          <w:szCs w:val="20"/>
        </w:rPr>
        <w:t xml:space="preserve"> je Kupující oprávněn uplatnit vůči Prodávajícímu smluvní</w:t>
      </w:r>
      <w:r w:rsidR="00782E38">
        <w:rPr>
          <w:rFonts w:ascii="Arial" w:hAnsi="Arial" w:cs="Arial"/>
          <w:sz w:val="20"/>
          <w:szCs w:val="20"/>
        </w:rPr>
        <w:t xml:space="preserve"> pokutu ve výši 30 % Kupní Ceny.</w:t>
      </w:r>
    </w:p>
    <w:p w14:paraId="13629E0A" w14:textId="77777777" w:rsidR="00A77F15" w:rsidRPr="00690A19" w:rsidRDefault="00A77F15" w:rsidP="00A77F15">
      <w:pPr>
        <w:pStyle w:val="Odstavecseseznamem1"/>
        <w:numPr>
          <w:ilvl w:val="1"/>
          <w:numId w:val="29"/>
        </w:numPr>
        <w:tabs>
          <w:tab w:val="clear" w:pos="1021"/>
          <w:tab w:val="num" w:pos="567"/>
        </w:tabs>
        <w:spacing w:after="240"/>
        <w:jc w:val="both"/>
        <w:rPr>
          <w:rFonts w:ascii="Arial" w:hAnsi="Arial" w:cs="Arial"/>
          <w:sz w:val="20"/>
          <w:szCs w:val="20"/>
        </w:rPr>
      </w:pPr>
      <w:r w:rsidRPr="00690A19">
        <w:rPr>
          <w:rFonts w:ascii="Arial" w:hAnsi="Arial" w:cs="Arial"/>
          <w:sz w:val="20"/>
          <w:szCs w:val="20"/>
        </w:rPr>
        <w:lastRenderedPageBreak/>
        <w:t xml:space="preserve">Pro případ prodlení s úhradou kterékoli splatné pohledávky (peněžitého dluhu) dle Smlouvy je prodlévající Kupující či Prodávající (dlužník) povinen zaplatit druhé Smluvní straně (věřiteli) úrok z prodlení v zákonné výši za každý započatý den prodlení. </w:t>
      </w:r>
    </w:p>
    <w:p w14:paraId="49559A3B" w14:textId="048CFF5A" w:rsidR="00A77F15" w:rsidRPr="00690A19" w:rsidRDefault="00A77F15" w:rsidP="00A77F15">
      <w:pPr>
        <w:pStyle w:val="Odstavecseseznamem1"/>
        <w:numPr>
          <w:ilvl w:val="1"/>
          <w:numId w:val="29"/>
        </w:numPr>
        <w:tabs>
          <w:tab w:val="clear" w:pos="1021"/>
          <w:tab w:val="num" w:pos="567"/>
        </w:tabs>
        <w:spacing w:after="240"/>
        <w:jc w:val="both"/>
        <w:rPr>
          <w:rFonts w:ascii="Arial" w:hAnsi="Arial" w:cs="Arial"/>
          <w:b/>
          <w:bCs/>
          <w:sz w:val="20"/>
          <w:szCs w:val="20"/>
          <w:u w:val="single"/>
        </w:rPr>
      </w:pPr>
      <w:r w:rsidRPr="00690A19">
        <w:rPr>
          <w:rFonts w:ascii="Arial" w:hAnsi="Arial" w:cs="Arial"/>
          <w:sz w:val="20"/>
          <w:szCs w:val="20"/>
        </w:rPr>
        <w:t>Smluvní pokuta je splatná do 30 dnů ode dne</w:t>
      </w:r>
      <w:r w:rsidR="00D152A2" w:rsidRPr="00690A19">
        <w:rPr>
          <w:rFonts w:ascii="Arial" w:hAnsi="Arial" w:cs="Arial"/>
          <w:sz w:val="20"/>
          <w:szCs w:val="20"/>
        </w:rPr>
        <w:t xml:space="preserve"> odeslání</w:t>
      </w:r>
      <w:r w:rsidRPr="00690A19">
        <w:rPr>
          <w:rFonts w:ascii="Arial" w:hAnsi="Arial" w:cs="Arial"/>
          <w:sz w:val="20"/>
          <w:szCs w:val="20"/>
        </w:rPr>
        <w:t xml:space="preserve"> výzvy k zaplacení.</w:t>
      </w:r>
    </w:p>
    <w:p w14:paraId="740AB6E7" w14:textId="4560C9A1" w:rsidR="00A77F15" w:rsidRPr="00690A19" w:rsidRDefault="00A77F15" w:rsidP="00A77F15">
      <w:pPr>
        <w:pStyle w:val="Odstavecseseznamem1"/>
        <w:numPr>
          <w:ilvl w:val="1"/>
          <w:numId w:val="29"/>
        </w:numPr>
        <w:tabs>
          <w:tab w:val="clear" w:pos="1021"/>
          <w:tab w:val="num" w:pos="567"/>
        </w:tabs>
        <w:spacing w:after="240"/>
        <w:jc w:val="both"/>
        <w:rPr>
          <w:rFonts w:ascii="Arial" w:hAnsi="Arial" w:cs="Arial"/>
          <w:b/>
          <w:bCs/>
          <w:sz w:val="20"/>
          <w:szCs w:val="20"/>
          <w:u w:val="single"/>
        </w:rPr>
      </w:pPr>
      <w:r w:rsidRPr="00690A19">
        <w:rPr>
          <w:rFonts w:ascii="Arial" w:hAnsi="Arial" w:cs="Arial"/>
          <w:sz w:val="20"/>
          <w:szCs w:val="20"/>
        </w:rPr>
        <w:t>Zaplacením smluvní pokuty nejsou dotčeny nároky smluvních stran na náhradu škody, použití ustanovení § 2050 OZ je vyloučeno.</w:t>
      </w:r>
    </w:p>
    <w:p w14:paraId="5A17A438" w14:textId="77777777" w:rsidR="00A36F55" w:rsidRPr="00690A19" w:rsidRDefault="00A36F55" w:rsidP="00A36F55">
      <w:pPr>
        <w:pStyle w:val="Odstavecseseznamem1"/>
        <w:numPr>
          <w:ilvl w:val="0"/>
          <w:numId w:val="29"/>
        </w:numPr>
        <w:spacing w:after="240"/>
        <w:jc w:val="both"/>
        <w:rPr>
          <w:rFonts w:ascii="Arial" w:hAnsi="Arial" w:cs="Arial"/>
          <w:b/>
          <w:bCs/>
          <w:sz w:val="20"/>
          <w:szCs w:val="20"/>
          <w:u w:val="single"/>
        </w:rPr>
      </w:pPr>
      <w:r w:rsidRPr="00690A19">
        <w:rPr>
          <w:rFonts w:ascii="Arial" w:hAnsi="Arial" w:cs="Arial"/>
          <w:b/>
          <w:bCs/>
          <w:sz w:val="20"/>
          <w:szCs w:val="20"/>
          <w:u w:val="single"/>
        </w:rPr>
        <w:t>SPORY</w:t>
      </w:r>
    </w:p>
    <w:p w14:paraId="5803CC30" w14:textId="7ECD2739" w:rsidR="00A77F15" w:rsidRPr="00690A19" w:rsidRDefault="00A77F15" w:rsidP="00A77F15">
      <w:pPr>
        <w:pStyle w:val="Odstavecseseznamem1"/>
        <w:numPr>
          <w:ilvl w:val="1"/>
          <w:numId w:val="29"/>
        </w:numPr>
        <w:tabs>
          <w:tab w:val="clear" w:pos="1021"/>
          <w:tab w:val="num" w:pos="567"/>
        </w:tabs>
        <w:spacing w:after="240"/>
        <w:jc w:val="both"/>
        <w:rPr>
          <w:rFonts w:ascii="Arial" w:hAnsi="Arial" w:cs="Arial"/>
          <w:b/>
          <w:bCs/>
          <w:sz w:val="20"/>
          <w:szCs w:val="20"/>
          <w:u w:val="single"/>
        </w:rPr>
      </w:pPr>
      <w:r w:rsidRPr="00690A19">
        <w:rPr>
          <w:rFonts w:ascii="Arial" w:hAnsi="Arial" w:cs="Arial"/>
          <w:sz w:val="20"/>
          <w:szCs w:val="20"/>
        </w:rPr>
        <w:t>Veškeré spory vzniklé z této Smlouvy či z právních vztahů s ní souvisejících budou Smluvní strany řešit jednáním. V případě, že nebude možné spor urovnat jednáním, bude takový spor rozhodovat na návrh jedné ze Smluvních stran soud v České republice, jehož místní příslušnost je určena sídlem Kupujícího.</w:t>
      </w:r>
    </w:p>
    <w:p w14:paraId="4C9123F3" w14:textId="57D0711D" w:rsidR="008F3CCE" w:rsidRPr="00690A19" w:rsidRDefault="008F3CCE" w:rsidP="008F3CCE">
      <w:pPr>
        <w:pStyle w:val="Odstavecseseznamem1"/>
        <w:numPr>
          <w:ilvl w:val="0"/>
          <w:numId w:val="29"/>
        </w:numPr>
        <w:spacing w:after="240"/>
        <w:jc w:val="both"/>
        <w:rPr>
          <w:rFonts w:ascii="Arial" w:hAnsi="Arial" w:cs="Arial"/>
          <w:b/>
          <w:bCs/>
          <w:sz w:val="20"/>
          <w:szCs w:val="20"/>
          <w:u w:val="single"/>
        </w:rPr>
      </w:pPr>
      <w:r w:rsidRPr="00690A19">
        <w:rPr>
          <w:rFonts w:ascii="Arial" w:hAnsi="Arial" w:cs="Arial"/>
          <w:b/>
          <w:bCs/>
          <w:sz w:val="20"/>
          <w:szCs w:val="20"/>
          <w:u w:val="single"/>
        </w:rPr>
        <w:t>AKCEPTACE PRAVIDEL PROJEKT</w:t>
      </w:r>
      <w:r w:rsidR="00B96EED" w:rsidRPr="00690A19">
        <w:rPr>
          <w:rFonts w:ascii="Arial" w:hAnsi="Arial" w:cs="Arial"/>
          <w:b/>
          <w:bCs/>
          <w:sz w:val="20"/>
          <w:szCs w:val="20"/>
          <w:u w:val="single"/>
        </w:rPr>
        <w:t>U</w:t>
      </w:r>
    </w:p>
    <w:p w14:paraId="771D048E" w14:textId="0214672E" w:rsidR="008F3CCE" w:rsidRPr="00690A19" w:rsidRDefault="008F3CCE" w:rsidP="008F3CCE">
      <w:pPr>
        <w:pStyle w:val="Odstavecseseznamem1"/>
        <w:numPr>
          <w:ilvl w:val="1"/>
          <w:numId w:val="29"/>
        </w:numPr>
        <w:spacing w:after="240"/>
        <w:jc w:val="both"/>
        <w:rPr>
          <w:rFonts w:ascii="Arial" w:hAnsi="Arial" w:cs="Arial"/>
          <w:b/>
          <w:bCs/>
          <w:sz w:val="20"/>
          <w:szCs w:val="20"/>
          <w:u w:val="single"/>
        </w:rPr>
      </w:pPr>
      <w:r w:rsidRPr="00690A19">
        <w:rPr>
          <w:rFonts w:ascii="Arial" w:hAnsi="Arial" w:cs="Arial"/>
          <w:sz w:val="20"/>
          <w:szCs w:val="20"/>
        </w:rPr>
        <w:t xml:space="preserve">Prodávající bere na vědomí, že je osobou povinnou spolupůsobit při výkonu finanční kontroly ve smyslu § </w:t>
      </w:r>
      <w:r w:rsidR="000F2CBA">
        <w:rPr>
          <w:rFonts w:ascii="Arial" w:hAnsi="Arial" w:cs="Arial"/>
          <w:sz w:val="20"/>
          <w:szCs w:val="20"/>
        </w:rPr>
        <w:t xml:space="preserve">2 </w:t>
      </w:r>
      <w:r w:rsidRPr="00690A19">
        <w:rPr>
          <w:rFonts w:ascii="Arial" w:hAnsi="Arial" w:cs="Arial"/>
          <w:sz w:val="20"/>
          <w:szCs w:val="20"/>
        </w:rPr>
        <w:t>písm. e) zákona č. 320/2001 Sb., o finanční kontrole ve veřejné správě a o změně některých zákonů</w:t>
      </w:r>
      <w:r w:rsidR="005C0C68" w:rsidRPr="00690A19">
        <w:rPr>
          <w:rFonts w:ascii="Arial" w:hAnsi="Arial" w:cs="Arial"/>
          <w:sz w:val="20"/>
          <w:szCs w:val="20"/>
        </w:rPr>
        <w:t>,</w:t>
      </w:r>
      <w:r w:rsidRPr="00690A19">
        <w:rPr>
          <w:rFonts w:ascii="Arial" w:hAnsi="Arial" w:cs="Arial"/>
          <w:sz w:val="20"/>
          <w:szCs w:val="20"/>
        </w:rPr>
        <w:t xml:space="preserve"> a zavazuje se poskytnout řídícímu orgánu Operačního programu Výzkum, vývoj a vzdělávání či jiným kontrolním orgánům přistup ke všem částem nabídek, smluv a dalších dokumentů, které souvisejí s právním vztahem založeným touto Smlouvou. Tato povinnost se vztahuje také na dokumenty, které podléhají ochraně podle zvláštních právních předpisů (obchodní tajemství, utajované skutečnosti apod.) za předpokladu, že ze strany kontrolního orgánu budou splněny požadavky kladené těmito právními předpisy. Prodávající je povinen zajistit, aby kontrole ve výše uvedeném rozsahu byli povinni se podrobit i všichni jeho případní subdodavatelé.</w:t>
      </w:r>
    </w:p>
    <w:p w14:paraId="24BD3118" w14:textId="77777777" w:rsidR="00A36F55" w:rsidRPr="00690A19" w:rsidRDefault="00A36F55" w:rsidP="00A36F55">
      <w:pPr>
        <w:pStyle w:val="Odstavecseseznamem1"/>
        <w:numPr>
          <w:ilvl w:val="0"/>
          <w:numId w:val="29"/>
        </w:numPr>
        <w:spacing w:after="240"/>
        <w:jc w:val="both"/>
        <w:rPr>
          <w:rFonts w:ascii="Arial" w:hAnsi="Arial" w:cs="Arial"/>
          <w:b/>
          <w:bCs/>
          <w:sz w:val="20"/>
          <w:szCs w:val="20"/>
          <w:u w:val="single"/>
        </w:rPr>
      </w:pPr>
      <w:r w:rsidRPr="00690A19">
        <w:rPr>
          <w:rFonts w:ascii="Arial" w:hAnsi="Arial" w:cs="Arial"/>
          <w:b/>
          <w:bCs/>
          <w:sz w:val="20"/>
          <w:szCs w:val="20"/>
          <w:u w:val="single"/>
        </w:rPr>
        <w:t>ZÁVĚREČNÁ A JINÁ UJEDNÁNÍ</w:t>
      </w:r>
    </w:p>
    <w:p w14:paraId="09112F87" w14:textId="77777777" w:rsidR="00A77F15" w:rsidRPr="00690A19" w:rsidRDefault="00590356" w:rsidP="00A77F15">
      <w:pPr>
        <w:pStyle w:val="Odstavecseseznamem1"/>
        <w:numPr>
          <w:ilvl w:val="1"/>
          <w:numId w:val="29"/>
        </w:numPr>
        <w:tabs>
          <w:tab w:val="clear" w:pos="1021"/>
          <w:tab w:val="num" w:pos="567"/>
        </w:tabs>
        <w:spacing w:after="240"/>
        <w:jc w:val="both"/>
        <w:rPr>
          <w:rFonts w:ascii="Arial" w:hAnsi="Arial" w:cs="Arial"/>
          <w:b/>
          <w:bCs/>
          <w:sz w:val="20"/>
          <w:szCs w:val="20"/>
          <w:u w:val="single"/>
        </w:rPr>
      </w:pPr>
      <w:r w:rsidRPr="00690A19">
        <w:rPr>
          <w:rFonts w:ascii="Arial" w:hAnsi="Arial" w:cs="Arial"/>
          <w:sz w:val="20"/>
          <w:szCs w:val="20"/>
        </w:rPr>
        <w:t>Veškeré změny či doplnění Smlouvy lze učinit pouze na základě písemné dohody Smluvních stran, neumožňuje-li jednostrannou změnu Smlouva či právní předpis.</w:t>
      </w:r>
    </w:p>
    <w:p w14:paraId="3820828D" w14:textId="75484DD1" w:rsidR="00A77F15" w:rsidRPr="00690A19" w:rsidRDefault="00A77F15" w:rsidP="00A77F15">
      <w:pPr>
        <w:pStyle w:val="Odstavecseseznamem1"/>
        <w:numPr>
          <w:ilvl w:val="1"/>
          <w:numId w:val="29"/>
        </w:numPr>
        <w:tabs>
          <w:tab w:val="clear" w:pos="1021"/>
          <w:tab w:val="num" w:pos="567"/>
        </w:tabs>
        <w:spacing w:after="240"/>
        <w:jc w:val="both"/>
        <w:rPr>
          <w:rFonts w:ascii="Arial" w:hAnsi="Arial" w:cs="Arial"/>
          <w:bCs/>
          <w:sz w:val="20"/>
          <w:szCs w:val="20"/>
        </w:rPr>
      </w:pPr>
      <w:r w:rsidRPr="00690A19">
        <w:rPr>
          <w:rFonts w:ascii="Arial" w:hAnsi="Arial" w:cs="Arial"/>
          <w:bCs/>
          <w:sz w:val="20"/>
          <w:szCs w:val="20"/>
        </w:rPr>
        <w:t>Smluvní strany výslovně souhlasí s tím, aby Smlouva jako celek včetně všech příloh a údajů o Smluvních stranách, předmětu Smlouvy, číselné</w:t>
      </w:r>
      <w:r w:rsidR="00C22F92" w:rsidRPr="00690A19">
        <w:rPr>
          <w:rFonts w:ascii="Arial" w:hAnsi="Arial" w:cs="Arial"/>
          <w:bCs/>
          <w:sz w:val="20"/>
          <w:szCs w:val="20"/>
        </w:rPr>
        <w:t>m</w:t>
      </w:r>
      <w:r w:rsidRPr="00690A19">
        <w:rPr>
          <w:rFonts w:ascii="Arial" w:hAnsi="Arial" w:cs="Arial"/>
          <w:bCs/>
          <w:sz w:val="20"/>
          <w:szCs w:val="20"/>
        </w:rPr>
        <w:t xml:space="preserve"> označení Smlouvy</w:t>
      </w:r>
      <w:r w:rsidR="00C22F92" w:rsidRPr="00690A19">
        <w:rPr>
          <w:rFonts w:ascii="Arial" w:hAnsi="Arial" w:cs="Arial"/>
          <w:bCs/>
          <w:sz w:val="20"/>
          <w:szCs w:val="20"/>
        </w:rPr>
        <w:t xml:space="preserve">, </w:t>
      </w:r>
      <w:r w:rsidR="00DE0984" w:rsidRPr="00690A19">
        <w:rPr>
          <w:rFonts w:ascii="Arial" w:hAnsi="Arial" w:cs="Arial"/>
          <w:bCs/>
          <w:sz w:val="20"/>
          <w:szCs w:val="20"/>
        </w:rPr>
        <w:t xml:space="preserve">Kupní </w:t>
      </w:r>
      <w:r w:rsidR="00C22F92" w:rsidRPr="00690A19">
        <w:rPr>
          <w:rFonts w:ascii="Arial" w:hAnsi="Arial" w:cs="Arial"/>
          <w:bCs/>
          <w:sz w:val="20"/>
          <w:szCs w:val="20"/>
        </w:rPr>
        <w:t>Ceně</w:t>
      </w:r>
      <w:r w:rsidRPr="00690A19">
        <w:rPr>
          <w:rFonts w:ascii="Arial" w:hAnsi="Arial" w:cs="Arial"/>
          <w:bCs/>
          <w:sz w:val="20"/>
          <w:szCs w:val="20"/>
        </w:rPr>
        <w:t xml:space="preserve"> a datu jejího uzavření byla uveřejněna v souladu se zákonem č. 340/2015 Sb., o zvláštních podmínkách účinnosti některých smluv, uveřejňování těchto smluv a registru smluv, v platném znění (dále jen </w:t>
      </w:r>
      <w:r w:rsidRPr="00690A19">
        <w:rPr>
          <w:rFonts w:ascii="Arial" w:hAnsi="Arial" w:cs="Arial"/>
          <w:b/>
          <w:bCs/>
          <w:sz w:val="20"/>
          <w:szCs w:val="20"/>
        </w:rPr>
        <w:t>„ZRS“</w:t>
      </w:r>
      <w:r w:rsidRPr="00690A19">
        <w:rPr>
          <w:rFonts w:ascii="Arial" w:hAnsi="Arial" w:cs="Arial"/>
          <w:bCs/>
          <w:sz w:val="20"/>
          <w:szCs w:val="20"/>
        </w:rPr>
        <w:t>). Smluvní strany prohlašují, že veškeré informace uvedené ve Smlouvě a jejích přílohách nepovažují za obchodní tajemství ve smyslu § 504 OZ a udělují svolení k jejich užití a zveřejnění bez stanovení jakýchkoliv dalších podmínek.</w:t>
      </w:r>
    </w:p>
    <w:p w14:paraId="523D2613" w14:textId="7D59A638" w:rsidR="00A77F15" w:rsidRPr="00690A19" w:rsidRDefault="00A77F15" w:rsidP="00A77F15">
      <w:pPr>
        <w:pStyle w:val="Odstavecseseznamem1"/>
        <w:numPr>
          <w:ilvl w:val="1"/>
          <w:numId w:val="29"/>
        </w:numPr>
        <w:tabs>
          <w:tab w:val="clear" w:pos="1021"/>
          <w:tab w:val="num" w:pos="567"/>
        </w:tabs>
        <w:spacing w:after="240"/>
        <w:jc w:val="both"/>
        <w:rPr>
          <w:rFonts w:ascii="Arial" w:hAnsi="Arial" w:cs="Arial"/>
          <w:bCs/>
          <w:sz w:val="20"/>
          <w:szCs w:val="20"/>
        </w:rPr>
      </w:pPr>
      <w:r w:rsidRPr="00690A19">
        <w:rPr>
          <w:rFonts w:ascii="Arial" w:hAnsi="Arial" w:cs="Arial"/>
          <w:bCs/>
          <w:sz w:val="20"/>
          <w:szCs w:val="20"/>
        </w:rPr>
        <w:t>Smluvní st</w:t>
      </w:r>
      <w:r w:rsidR="00E273F3" w:rsidRPr="00690A19">
        <w:rPr>
          <w:rFonts w:ascii="Arial" w:hAnsi="Arial" w:cs="Arial"/>
          <w:bCs/>
          <w:sz w:val="20"/>
          <w:szCs w:val="20"/>
        </w:rPr>
        <w:t>rany se dohodly, že uveřejnění S</w:t>
      </w:r>
      <w:r w:rsidRPr="00690A19">
        <w:rPr>
          <w:rFonts w:ascii="Arial" w:hAnsi="Arial" w:cs="Arial"/>
          <w:bCs/>
          <w:sz w:val="20"/>
          <w:szCs w:val="20"/>
        </w:rPr>
        <w:t>mlouvy prostřednictvím registru smluv v souladu se ZRS zajistí Kupující.</w:t>
      </w:r>
    </w:p>
    <w:p w14:paraId="0EEA925A" w14:textId="77777777" w:rsidR="00A77F15" w:rsidRPr="00690A19" w:rsidRDefault="00A77F15" w:rsidP="00A77F15">
      <w:pPr>
        <w:pStyle w:val="Odstavecseseznamem1"/>
        <w:numPr>
          <w:ilvl w:val="1"/>
          <w:numId w:val="29"/>
        </w:numPr>
        <w:tabs>
          <w:tab w:val="clear" w:pos="1021"/>
          <w:tab w:val="num" w:pos="567"/>
        </w:tabs>
        <w:spacing w:after="240"/>
        <w:jc w:val="both"/>
        <w:rPr>
          <w:rFonts w:ascii="Arial" w:hAnsi="Arial" w:cs="Arial"/>
          <w:b/>
          <w:bCs/>
          <w:sz w:val="20"/>
          <w:szCs w:val="20"/>
          <w:u w:val="single"/>
        </w:rPr>
      </w:pPr>
      <w:r w:rsidRPr="00690A19">
        <w:rPr>
          <w:rFonts w:ascii="Arial" w:hAnsi="Arial" w:cs="Arial"/>
          <w:sz w:val="20"/>
          <w:szCs w:val="20"/>
        </w:rPr>
        <w:t>Nedílnou součástí Smlouvy jsou tyto přílohy:</w:t>
      </w:r>
    </w:p>
    <w:p w14:paraId="57FD4C4D" w14:textId="6CF53B73" w:rsidR="00A77F15" w:rsidRPr="00690A19" w:rsidRDefault="00A77F15" w:rsidP="00A77F15">
      <w:pPr>
        <w:pStyle w:val="Odstavecseseznamem1"/>
        <w:spacing w:after="240"/>
        <w:ind w:left="2124" w:hanging="1557"/>
        <w:jc w:val="both"/>
        <w:rPr>
          <w:rFonts w:ascii="Arial" w:hAnsi="Arial" w:cs="Arial"/>
          <w:b/>
          <w:bCs/>
          <w:sz w:val="20"/>
          <w:szCs w:val="20"/>
          <w:u w:val="single"/>
        </w:rPr>
      </w:pPr>
      <w:r w:rsidRPr="00690A19">
        <w:rPr>
          <w:rFonts w:ascii="Arial" w:hAnsi="Arial" w:cs="Arial"/>
          <w:sz w:val="20"/>
          <w:szCs w:val="20"/>
        </w:rPr>
        <w:t>Příloha č. 1:</w:t>
      </w:r>
      <w:r w:rsidRPr="00690A19">
        <w:rPr>
          <w:rFonts w:ascii="Arial" w:hAnsi="Arial" w:cs="Arial"/>
          <w:sz w:val="20"/>
          <w:szCs w:val="20"/>
        </w:rPr>
        <w:tab/>
        <w:t xml:space="preserve">Technická specifikace </w:t>
      </w:r>
      <w:r w:rsidR="00A40BA3" w:rsidRPr="00690A19">
        <w:rPr>
          <w:rFonts w:ascii="Arial" w:hAnsi="Arial" w:cs="Arial"/>
          <w:color w:val="FF0000"/>
          <w:sz w:val="20"/>
          <w:szCs w:val="20"/>
        </w:rPr>
        <w:t>(účastn</w:t>
      </w:r>
      <w:r w:rsidR="00B007DA" w:rsidRPr="00690A19">
        <w:rPr>
          <w:rFonts w:ascii="Arial" w:hAnsi="Arial" w:cs="Arial"/>
          <w:color w:val="FF0000"/>
          <w:sz w:val="20"/>
          <w:szCs w:val="20"/>
        </w:rPr>
        <w:t xml:space="preserve">ík zadávacího řízení doplní </w:t>
      </w:r>
      <w:r w:rsidR="009526B1" w:rsidRPr="00690A19">
        <w:rPr>
          <w:rFonts w:ascii="Arial" w:hAnsi="Arial" w:cs="Arial"/>
          <w:color w:val="FF0000"/>
          <w:sz w:val="20"/>
          <w:szCs w:val="20"/>
        </w:rPr>
        <w:t>v 1. tabulce</w:t>
      </w:r>
      <w:r w:rsidR="00A40BA3" w:rsidRPr="00690A19">
        <w:rPr>
          <w:rFonts w:ascii="Arial" w:hAnsi="Arial" w:cs="Arial"/>
          <w:color w:val="FF0000"/>
          <w:sz w:val="20"/>
          <w:szCs w:val="20"/>
        </w:rPr>
        <w:t xml:space="preserve"> sloupce „Popis a minimální specifikace Přístroje nabízeného </w:t>
      </w:r>
      <w:r w:rsidR="00B007DA" w:rsidRPr="00690A19">
        <w:rPr>
          <w:rFonts w:ascii="Arial" w:hAnsi="Arial" w:cs="Arial"/>
          <w:color w:val="FF0000"/>
          <w:sz w:val="20"/>
          <w:szCs w:val="20"/>
        </w:rPr>
        <w:t>dodavatelem“ a „Splňuje ANO/NE“</w:t>
      </w:r>
      <w:r w:rsidR="009526B1" w:rsidRPr="00690A19">
        <w:rPr>
          <w:rFonts w:ascii="Arial" w:hAnsi="Arial" w:cs="Arial"/>
          <w:color w:val="FF0000"/>
          <w:sz w:val="20"/>
          <w:szCs w:val="20"/>
        </w:rPr>
        <w:t xml:space="preserve"> a ve 2. tabulce doplní údaje k hodnotícímu kritériu „kvalita </w:t>
      </w:r>
      <w:r w:rsidR="009526B1" w:rsidRPr="00690A19">
        <w:rPr>
          <w:rFonts w:ascii="Arial" w:hAnsi="Arial" w:cs="Arial"/>
          <w:color w:val="FF0000"/>
          <w:sz w:val="20"/>
          <w:szCs w:val="20"/>
        </w:rPr>
        <w:lastRenderedPageBreak/>
        <w:t>nabízeného plnění z hlediska technické úrovně“</w:t>
      </w:r>
      <w:r w:rsidR="00A40BA3" w:rsidRPr="00690A19">
        <w:rPr>
          <w:rFonts w:ascii="Arial" w:hAnsi="Arial" w:cs="Arial"/>
          <w:color w:val="FF0000"/>
          <w:sz w:val="20"/>
          <w:szCs w:val="20"/>
        </w:rPr>
        <w:t>)</w:t>
      </w:r>
    </w:p>
    <w:p w14:paraId="2B651C5C" w14:textId="651C993A" w:rsidR="00A77F15" w:rsidRPr="00690A19" w:rsidRDefault="00A77F15" w:rsidP="00A77F15">
      <w:pPr>
        <w:ind w:left="2124" w:hanging="1557"/>
        <w:jc w:val="both"/>
        <w:rPr>
          <w:rFonts w:ascii="Arial" w:hAnsi="Arial" w:cs="Arial"/>
          <w:sz w:val="20"/>
          <w:szCs w:val="20"/>
        </w:rPr>
      </w:pPr>
      <w:r w:rsidRPr="00690A19">
        <w:rPr>
          <w:rFonts w:ascii="Arial" w:hAnsi="Arial" w:cs="Arial"/>
          <w:sz w:val="20"/>
          <w:szCs w:val="20"/>
        </w:rPr>
        <w:t>Příloha č. 2:</w:t>
      </w:r>
      <w:r w:rsidRPr="00690A19">
        <w:rPr>
          <w:rFonts w:ascii="Arial" w:hAnsi="Arial" w:cs="Arial"/>
          <w:sz w:val="20"/>
          <w:szCs w:val="20"/>
        </w:rPr>
        <w:tab/>
        <w:t xml:space="preserve">Nabídka Prodávajícího v rozsahu části, která technicky popisuje </w:t>
      </w:r>
      <w:r w:rsidR="00DC1441" w:rsidRPr="00690A19">
        <w:rPr>
          <w:rFonts w:ascii="Arial" w:hAnsi="Arial" w:cs="Arial"/>
          <w:sz w:val="20"/>
          <w:szCs w:val="20"/>
        </w:rPr>
        <w:t>Přístroj</w:t>
      </w:r>
      <w:r w:rsidRPr="00690A19">
        <w:rPr>
          <w:rFonts w:ascii="Arial" w:hAnsi="Arial" w:cs="Arial"/>
          <w:sz w:val="20"/>
          <w:szCs w:val="20"/>
        </w:rPr>
        <w:t xml:space="preserve"> </w:t>
      </w:r>
      <w:r w:rsidR="00DC35D8" w:rsidRPr="00690A19">
        <w:rPr>
          <w:rFonts w:ascii="Arial" w:hAnsi="Arial" w:cs="Arial"/>
          <w:color w:val="FF0000"/>
          <w:sz w:val="20"/>
          <w:szCs w:val="20"/>
        </w:rPr>
        <w:t>(</w:t>
      </w:r>
      <w:r w:rsidR="00DC35D8" w:rsidRPr="00690A19">
        <w:rPr>
          <w:rFonts w:ascii="Arial" w:hAnsi="Arial" w:cs="Arial"/>
          <w:snapToGrid w:val="0"/>
          <w:color w:val="FF0000"/>
          <w:sz w:val="20"/>
          <w:szCs w:val="20"/>
        </w:rPr>
        <w:t>účastník zadávacího řízení</w:t>
      </w:r>
      <w:r w:rsidR="00DC35D8" w:rsidRPr="00690A19">
        <w:rPr>
          <w:rFonts w:ascii="Arial" w:hAnsi="Arial" w:cs="Arial"/>
          <w:color w:val="FF0000"/>
          <w:sz w:val="20"/>
          <w:szCs w:val="20"/>
        </w:rPr>
        <w:t xml:space="preserve"> předloží v rámci nabídky)</w:t>
      </w:r>
    </w:p>
    <w:p w14:paraId="60FDCEF6" w14:textId="77777777" w:rsidR="00A77F15" w:rsidRPr="00690A19" w:rsidRDefault="00A77F15" w:rsidP="00A77F15">
      <w:pPr>
        <w:ind w:left="2124"/>
        <w:jc w:val="both"/>
        <w:rPr>
          <w:rFonts w:ascii="Arial" w:hAnsi="Arial" w:cs="Arial"/>
          <w:sz w:val="20"/>
          <w:szCs w:val="20"/>
        </w:rPr>
      </w:pPr>
    </w:p>
    <w:p w14:paraId="03F98F88" w14:textId="22486C61" w:rsidR="00A77F15" w:rsidRPr="00690A19" w:rsidRDefault="00590356" w:rsidP="00A77F15">
      <w:pPr>
        <w:pStyle w:val="Odstavecseseznamem1"/>
        <w:numPr>
          <w:ilvl w:val="1"/>
          <w:numId w:val="29"/>
        </w:numPr>
        <w:tabs>
          <w:tab w:val="clear" w:pos="1021"/>
          <w:tab w:val="num" w:pos="567"/>
        </w:tabs>
        <w:spacing w:after="240"/>
        <w:jc w:val="both"/>
        <w:rPr>
          <w:rFonts w:ascii="Arial" w:hAnsi="Arial" w:cs="Arial"/>
          <w:b/>
          <w:bCs/>
          <w:sz w:val="20"/>
          <w:szCs w:val="20"/>
          <w:u w:val="single"/>
        </w:rPr>
      </w:pPr>
      <w:r w:rsidRPr="00690A19">
        <w:rPr>
          <w:rFonts w:ascii="Arial" w:hAnsi="Arial" w:cs="Arial"/>
          <w:sz w:val="20"/>
          <w:szCs w:val="20"/>
        </w:rPr>
        <w:t>Smluvní strany prohlašují, že Smlouvu před jejím podepsáním přečetly, jejímu obsahu rozumí a s jejím obsahem souhlasí. Na důkaz svého souhlasu připojují obě Smluvní strany své podpisy.</w:t>
      </w:r>
    </w:p>
    <w:p w14:paraId="4F72981C" w14:textId="77777777" w:rsidR="00362722" w:rsidRPr="00690A19" w:rsidRDefault="00362722" w:rsidP="00362722">
      <w:pPr>
        <w:pStyle w:val="Odstavecseseznamem1"/>
        <w:spacing w:after="240"/>
        <w:ind w:left="567"/>
        <w:jc w:val="both"/>
        <w:rPr>
          <w:rFonts w:ascii="Arial" w:hAnsi="Arial" w:cs="Arial"/>
          <w:b/>
          <w:bCs/>
          <w:sz w:val="20"/>
          <w:szCs w:val="20"/>
          <w:u w:val="single"/>
        </w:rPr>
      </w:pPr>
    </w:p>
    <w:p w14:paraId="180417EB" w14:textId="77777777" w:rsidR="00A36F55" w:rsidRPr="00690A19" w:rsidRDefault="00A36F55" w:rsidP="00A36F55">
      <w:pPr>
        <w:pStyle w:val="Nadpis7"/>
        <w:spacing w:before="0" w:after="0"/>
        <w:jc w:val="both"/>
        <w:rPr>
          <w:rFonts w:ascii="Arial" w:hAnsi="Arial" w:cs="Arial"/>
        </w:rPr>
        <w:sectPr w:rsidR="00A36F55" w:rsidRPr="00690A19" w:rsidSect="00805557">
          <w:headerReference w:type="default" r:id="rId10"/>
          <w:footerReference w:type="even" r:id="rId11"/>
          <w:footerReference w:type="default" r:id="rId12"/>
          <w:headerReference w:type="first" r:id="rId13"/>
          <w:footerReference w:type="first" r:id="rId14"/>
          <w:type w:val="continuous"/>
          <w:pgSz w:w="11906" w:h="16838"/>
          <w:pgMar w:top="2269" w:right="1417" w:bottom="1417" w:left="1417" w:header="708" w:footer="708" w:gutter="0"/>
          <w:cols w:space="708"/>
          <w:titlePg/>
          <w:docGrid w:linePitch="360"/>
        </w:sectPr>
      </w:pPr>
    </w:p>
    <w:p w14:paraId="4D7AFE7B" w14:textId="77777777" w:rsidR="00A36F55" w:rsidRPr="00690A19" w:rsidRDefault="00A36F55" w:rsidP="00A36F55">
      <w:pPr>
        <w:rPr>
          <w:rFonts w:ascii="Arial" w:hAnsi="Arial" w:cs="Arial"/>
          <w:sz w:val="20"/>
          <w:szCs w:val="20"/>
        </w:rPr>
      </w:pPr>
      <w:r w:rsidRPr="00690A19">
        <w:rPr>
          <w:rFonts w:ascii="Arial" w:hAnsi="Arial" w:cs="Arial"/>
          <w:sz w:val="20"/>
          <w:szCs w:val="20"/>
        </w:rPr>
        <w:t>Za: Fyzikální ústav AV ČR, v. v. i.</w:t>
      </w:r>
    </w:p>
    <w:p w14:paraId="0281950C" w14:textId="77777777" w:rsidR="00A36F55" w:rsidRPr="00690A19" w:rsidRDefault="00A36F55" w:rsidP="00A36F55">
      <w:pPr>
        <w:jc w:val="both"/>
        <w:rPr>
          <w:rFonts w:ascii="Arial" w:hAnsi="Arial" w:cs="Arial"/>
          <w:sz w:val="20"/>
          <w:szCs w:val="20"/>
        </w:rPr>
      </w:pPr>
    </w:p>
    <w:p w14:paraId="403F911A" w14:textId="77777777" w:rsidR="00A36F55" w:rsidRPr="00690A19" w:rsidRDefault="00A36F55" w:rsidP="00A36F55">
      <w:pPr>
        <w:jc w:val="both"/>
        <w:rPr>
          <w:rFonts w:ascii="Arial" w:hAnsi="Arial" w:cs="Arial"/>
          <w:sz w:val="20"/>
          <w:szCs w:val="20"/>
        </w:rPr>
      </w:pPr>
    </w:p>
    <w:p w14:paraId="61AE5E93" w14:textId="77777777" w:rsidR="00A36F55" w:rsidRPr="00690A19" w:rsidRDefault="00A36F55" w:rsidP="00A36F55">
      <w:pPr>
        <w:jc w:val="both"/>
        <w:rPr>
          <w:rFonts w:ascii="Arial" w:hAnsi="Arial" w:cs="Arial"/>
          <w:sz w:val="20"/>
          <w:szCs w:val="20"/>
        </w:rPr>
      </w:pPr>
    </w:p>
    <w:p w14:paraId="796F0CDC" w14:textId="77777777" w:rsidR="00A36F55" w:rsidRPr="00690A19" w:rsidRDefault="00A36F55" w:rsidP="00A36F55">
      <w:pPr>
        <w:jc w:val="both"/>
        <w:rPr>
          <w:rFonts w:ascii="Arial" w:hAnsi="Arial" w:cs="Arial"/>
          <w:sz w:val="20"/>
          <w:szCs w:val="20"/>
        </w:rPr>
      </w:pPr>
      <w:r w:rsidRPr="00690A19">
        <w:rPr>
          <w:rFonts w:ascii="Arial" w:hAnsi="Arial" w:cs="Arial"/>
          <w:sz w:val="20"/>
          <w:szCs w:val="20"/>
        </w:rPr>
        <w:t>__________________________</w:t>
      </w:r>
    </w:p>
    <w:p w14:paraId="344D3D7F" w14:textId="77777777" w:rsidR="00A36F55" w:rsidRPr="00690A19" w:rsidRDefault="00A36F55" w:rsidP="00A36F55">
      <w:pPr>
        <w:tabs>
          <w:tab w:val="left" w:pos="993"/>
        </w:tabs>
        <w:jc w:val="both"/>
        <w:rPr>
          <w:rFonts w:ascii="Arial" w:hAnsi="Arial" w:cs="Arial"/>
          <w:sz w:val="20"/>
          <w:szCs w:val="20"/>
        </w:rPr>
      </w:pPr>
      <w:r w:rsidRPr="00690A19">
        <w:rPr>
          <w:rFonts w:ascii="Arial" w:hAnsi="Arial" w:cs="Arial"/>
          <w:sz w:val="20"/>
          <w:szCs w:val="20"/>
        </w:rPr>
        <w:t>Jméno:</w:t>
      </w:r>
      <w:r w:rsidRPr="00690A19">
        <w:rPr>
          <w:rFonts w:ascii="Arial" w:hAnsi="Arial" w:cs="Arial"/>
          <w:sz w:val="20"/>
          <w:szCs w:val="20"/>
        </w:rPr>
        <w:tab/>
      </w:r>
      <w:r w:rsidR="007640A5" w:rsidRPr="00690A19">
        <w:rPr>
          <w:rFonts w:ascii="Arial" w:hAnsi="Arial" w:cs="Arial"/>
          <w:sz w:val="20"/>
          <w:szCs w:val="20"/>
        </w:rPr>
        <w:t>RNDr. Michael Prouza, Ph.D.</w:t>
      </w:r>
    </w:p>
    <w:p w14:paraId="123D086E" w14:textId="77777777" w:rsidR="00A36F55" w:rsidRPr="00690A19" w:rsidRDefault="00A36F55" w:rsidP="00A36F55">
      <w:pPr>
        <w:tabs>
          <w:tab w:val="left" w:pos="993"/>
        </w:tabs>
        <w:jc w:val="both"/>
        <w:rPr>
          <w:rFonts w:ascii="Arial" w:hAnsi="Arial" w:cs="Arial"/>
          <w:sz w:val="20"/>
          <w:szCs w:val="20"/>
        </w:rPr>
      </w:pPr>
      <w:r w:rsidRPr="00690A19">
        <w:rPr>
          <w:rFonts w:ascii="Arial" w:hAnsi="Arial" w:cs="Arial"/>
          <w:sz w:val="20"/>
          <w:szCs w:val="20"/>
        </w:rPr>
        <w:t>Funkce:</w:t>
      </w:r>
      <w:r w:rsidRPr="00690A19">
        <w:rPr>
          <w:rFonts w:ascii="Arial" w:hAnsi="Arial" w:cs="Arial"/>
          <w:sz w:val="20"/>
          <w:szCs w:val="20"/>
        </w:rPr>
        <w:tab/>
        <w:t>ředitel</w:t>
      </w:r>
    </w:p>
    <w:p w14:paraId="4A792EE4" w14:textId="77777777" w:rsidR="00A36F55" w:rsidRPr="00690A19" w:rsidRDefault="00A36F55" w:rsidP="00A36F55">
      <w:pPr>
        <w:rPr>
          <w:rFonts w:ascii="Arial" w:hAnsi="Arial" w:cs="Arial"/>
          <w:sz w:val="20"/>
          <w:szCs w:val="20"/>
        </w:rPr>
      </w:pPr>
    </w:p>
    <w:p w14:paraId="2608ACE2" w14:textId="36DA1F86" w:rsidR="008D2FF9" w:rsidRPr="00690A19" w:rsidRDefault="008D2FF9" w:rsidP="00A36F55">
      <w:pPr>
        <w:rPr>
          <w:rFonts w:ascii="Arial" w:hAnsi="Arial" w:cs="Arial"/>
          <w:sz w:val="20"/>
          <w:szCs w:val="20"/>
        </w:rPr>
      </w:pPr>
    </w:p>
    <w:p w14:paraId="68F82288" w14:textId="7AB0E890" w:rsidR="00C364DC" w:rsidRPr="00690A19" w:rsidRDefault="00C364DC" w:rsidP="00A36F55">
      <w:pPr>
        <w:rPr>
          <w:rFonts w:ascii="Arial" w:hAnsi="Arial" w:cs="Arial"/>
          <w:sz w:val="20"/>
          <w:szCs w:val="20"/>
        </w:rPr>
      </w:pPr>
    </w:p>
    <w:p w14:paraId="6645D3A1" w14:textId="20210454" w:rsidR="00A36F55" w:rsidRPr="00690A19" w:rsidRDefault="00A36F55" w:rsidP="00A36F55">
      <w:pPr>
        <w:rPr>
          <w:rFonts w:ascii="Arial" w:hAnsi="Arial" w:cs="Arial"/>
          <w:sz w:val="20"/>
          <w:szCs w:val="20"/>
        </w:rPr>
      </w:pPr>
      <w:r w:rsidRPr="00690A19">
        <w:rPr>
          <w:rFonts w:ascii="Arial" w:hAnsi="Arial" w:cs="Arial"/>
          <w:sz w:val="20"/>
          <w:szCs w:val="20"/>
        </w:rPr>
        <w:t xml:space="preserve">Za: </w:t>
      </w:r>
      <w:r w:rsidRPr="00690A19">
        <w:rPr>
          <w:rFonts w:ascii="Arial" w:hAnsi="Arial" w:cs="Arial"/>
          <w:sz w:val="20"/>
          <w:szCs w:val="20"/>
          <w:highlight w:val="yellow"/>
        </w:rPr>
        <w:t>_____________________________</w:t>
      </w:r>
    </w:p>
    <w:p w14:paraId="1FD4B569" w14:textId="77777777" w:rsidR="00A36F55" w:rsidRPr="00690A19" w:rsidRDefault="00A36F55" w:rsidP="00A36F55">
      <w:pPr>
        <w:jc w:val="both"/>
        <w:rPr>
          <w:rFonts w:ascii="Arial" w:hAnsi="Arial" w:cs="Arial"/>
          <w:sz w:val="20"/>
          <w:szCs w:val="20"/>
        </w:rPr>
      </w:pPr>
    </w:p>
    <w:p w14:paraId="3E404287" w14:textId="77777777" w:rsidR="00A36F55" w:rsidRPr="00690A19" w:rsidRDefault="00A36F55" w:rsidP="00A36F55">
      <w:pPr>
        <w:jc w:val="both"/>
        <w:rPr>
          <w:rFonts w:ascii="Arial" w:hAnsi="Arial" w:cs="Arial"/>
          <w:sz w:val="20"/>
          <w:szCs w:val="20"/>
        </w:rPr>
      </w:pPr>
    </w:p>
    <w:p w14:paraId="42451686" w14:textId="77777777" w:rsidR="00A36F55" w:rsidRPr="00690A19" w:rsidRDefault="00A36F55" w:rsidP="00A36F55">
      <w:pPr>
        <w:jc w:val="both"/>
        <w:rPr>
          <w:rFonts w:ascii="Arial" w:hAnsi="Arial" w:cs="Arial"/>
          <w:sz w:val="20"/>
          <w:szCs w:val="20"/>
        </w:rPr>
      </w:pPr>
    </w:p>
    <w:p w14:paraId="6F7DF894" w14:textId="77777777" w:rsidR="00A36F55" w:rsidRPr="00690A19" w:rsidRDefault="00A36F55" w:rsidP="00A36F55">
      <w:pPr>
        <w:jc w:val="both"/>
        <w:rPr>
          <w:rFonts w:ascii="Arial" w:hAnsi="Arial" w:cs="Arial"/>
          <w:sz w:val="20"/>
          <w:szCs w:val="20"/>
        </w:rPr>
      </w:pPr>
      <w:r w:rsidRPr="00690A19">
        <w:rPr>
          <w:rFonts w:ascii="Arial" w:hAnsi="Arial" w:cs="Arial"/>
          <w:sz w:val="20"/>
          <w:szCs w:val="20"/>
        </w:rPr>
        <w:t>________________________</w:t>
      </w:r>
    </w:p>
    <w:p w14:paraId="4EB6472B" w14:textId="2340F059" w:rsidR="00A36F55" w:rsidRPr="00690A19" w:rsidRDefault="00A36F55" w:rsidP="00A36F55">
      <w:pPr>
        <w:tabs>
          <w:tab w:val="left" w:pos="993"/>
        </w:tabs>
        <w:jc w:val="both"/>
        <w:rPr>
          <w:rFonts w:ascii="Arial" w:hAnsi="Arial" w:cs="Arial"/>
          <w:sz w:val="20"/>
          <w:szCs w:val="20"/>
        </w:rPr>
      </w:pPr>
      <w:r w:rsidRPr="00690A19">
        <w:rPr>
          <w:rFonts w:ascii="Arial" w:hAnsi="Arial" w:cs="Arial"/>
          <w:sz w:val="20"/>
          <w:szCs w:val="20"/>
        </w:rPr>
        <w:t xml:space="preserve">Jméno: </w:t>
      </w:r>
      <w:r w:rsidR="00207515" w:rsidRPr="00690A19">
        <w:rPr>
          <w:rFonts w:ascii="Arial" w:hAnsi="Arial" w:cs="Arial"/>
          <w:sz w:val="20"/>
          <w:szCs w:val="20"/>
        </w:rPr>
        <w:tab/>
      </w:r>
      <w:r w:rsidRPr="00690A19">
        <w:rPr>
          <w:rFonts w:ascii="Arial" w:hAnsi="Arial" w:cs="Arial"/>
          <w:sz w:val="20"/>
          <w:szCs w:val="20"/>
          <w:highlight w:val="yellow"/>
        </w:rPr>
        <w:t>_____________</w:t>
      </w:r>
      <w:r w:rsidRPr="00690A19">
        <w:rPr>
          <w:rFonts w:ascii="Arial" w:hAnsi="Arial" w:cs="Arial"/>
          <w:sz w:val="20"/>
          <w:szCs w:val="20"/>
        </w:rPr>
        <w:tab/>
      </w:r>
    </w:p>
    <w:p w14:paraId="41D50AC6" w14:textId="74503FB5" w:rsidR="00A36F55" w:rsidRPr="00690A19" w:rsidRDefault="00A36F55" w:rsidP="00A36F55">
      <w:pPr>
        <w:tabs>
          <w:tab w:val="left" w:pos="993"/>
        </w:tabs>
        <w:jc w:val="both"/>
        <w:rPr>
          <w:rFonts w:ascii="Arial" w:hAnsi="Arial" w:cs="Arial"/>
          <w:sz w:val="20"/>
          <w:szCs w:val="20"/>
        </w:rPr>
      </w:pPr>
      <w:r w:rsidRPr="00690A19">
        <w:rPr>
          <w:rFonts w:ascii="Arial" w:hAnsi="Arial" w:cs="Arial"/>
          <w:sz w:val="20"/>
          <w:szCs w:val="20"/>
        </w:rPr>
        <w:t xml:space="preserve">Funkce: </w:t>
      </w:r>
      <w:r w:rsidR="00207515" w:rsidRPr="00690A19">
        <w:rPr>
          <w:rFonts w:ascii="Arial" w:hAnsi="Arial" w:cs="Arial"/>
          <w:sz w:val="20"/>
          <w:szCs w:val="20"/>
        </w:rPr>
        <w:tab/>
      </w:r>
      <w:r w:rsidRPr="00690A19">
        <w:rPr>
          <w:rFonts w:ascii="Arial" w:hAnsi="Arial" w:cs="Arial"/>
          <w:sz w:val="20"/>
          <w:szCs w:val="20"/>
          <w:highlight w:val="yellow"/>
        </w:rPr>
        <w:t>_____________</w:t>
      </w:r>
      <w:r w:rsidRPr="00690A19">
        <w:rPr>
          <w:rFonts w:ascii="Arial" w:hAnsi="Arial" w:cs="Arial"/>
          <w:sz w:val="20"/>
          <w:szCs w:val="20"/>
        </w:rPr>
        <w:t xml:space="preserve"> </w:t>
      </w:r>
      <w:r w:rsidRPr="00690A19">
        <w:rPr>
          <w:rFonts w:ascii="Arial" w:hAnsi="Arial" w:cs="Arial"/>
          <w:snapToGrid w:val="0"/>
          <w:color w:val="FF0000"/>
          <w:sz w:val="20"/>
          <w:szCs w:val="20"/>
        </w:rPr>
        <w:t xml:space="preserve">(doplní </w:t>
      </w:r>
      <w:r w:rsidR="008D2FF9" w:rsidRPr="00690A19">
        <w:rPr>
          <w:rFonts w:ascii="Arial" w:hAnsi="Arial" w:cs="Arial"/>
          <w:snapToGrid w:val="0"/>
          <w:color w:val="FF0000"/>
          <w:sz w:val="20"/>
          <w:szCs w:val="20"/>
        </w:rPr>
        <w:t>účastník zadávacího řízení</w:t>
      </w:r>
      <w:r w:rsidRPr="00690A19">
        <w:rPr>
          <w:rFonts w:ascii="Arial" w:hAnsi="Arial" w:cs="Arial"/>
          <w:snapToGrid w:val="0"/>
          <w:color w:val="FF0000"/>
          <w:sz w:val="20"/>
          <w:szCs w:val="20"/>
        </w:rPr>
        <w:t>)</w:t>
      </w:r>
    </w:p>
    <w:p w14:paraId="250B12B7" w14:textId="77777777" w:rsidR="00A36F55" w:rsidRPr="00690A19" w:rsidRDefault="00A36F55" w:rsidP="00A36F55">
      <w:pPr>
        <w:rPr>
          <w:rFonts w:ascii="Arial" w:hAnsi="Arial" w:cs="Arial"/>
          <w:sz w:val="20"/>
          <w:szCs w:val="20"/>
        </w:rPr>
      </w:pPr>
    </w:p>
    <w:p w14:paraId="34D9C694" w14:textId="77777777" w:rsidR="00A36F55" w:rsidRPr="00805557" w:rsidRDefault="00A36F55" w:rsidP="002F5555">
      <w:pPr>
        <w:rPr>
          <w:rFonts w:ascii="Arial" w:hAnsi="Arial" w:cs="Arial"/>
          <w:b/>
        </w:rPr>
        <w:sectPr w:rsidR="00A36F55" w:rsidRPr="00805557" w:rsidSect="00A36F55">
          <w:type w:val="continuous"/>
          <w:pgSz w:w="11906" w:h="16838"/>
          <w:pgMar w:top="1417" w:right="1417" w:bottom="1417" w:left="1417" w:header="708" w:footer="708" w:gutter="0"/>
          <w:cols w:num="2" w:space="708"/>
          <w:titlePg/>
          <w:docGrid w:linePitch="360"/>
        </w:sectPr>
      </w:pPr>
    </w:p>
    <w:p w14:paraId="21A3FC47" w14:textId="77777777" w:rsidR="00A36F55" w:rsidRPr="00805557" w:rsidRDefault="00A36F55">
      <w:pPr>
        <w:rPr>
          <w:rFonts w:ascii="Arial" w:hAnsi="Arial" w:cs="Arial"/>
          <w:b/>
        </w:rPr>
      </w:pPr>
    </w:p>
    <w:p w14:paraId="2B11E179" w14:textId="77777777" w:rsidR="007640A5" w:rsidRPr="00805557" w:rsidRDefault="007640A5">
      <w:pPr>
        <w:rPr>
          <w:rFonts w:ascii="Arial" w:hAnsi="Arial" w:cs="Arial"/>
          <w:b/>
          <w:sz w:val="22"/>
          <w:szCs w:val="22"/>
        </w:rPr>
      </w:pPr>
      <w:r w:rsidRPr="00805557">
        <w:rPr>
          <w:rFonts w:ascii="Arial" w:hAnsi="Arial" w:cs="Arial"/>
          <w:b/>
          <w:sz w:val="22"/>
          <w:szCs w:val="22"/>
        </w:rPr>
        <w:br w:type="page"/>
      </w:r>
    </w:p>
    <w:p w14:paraId="6803A2D7" w14:textId="77777777" w:rsidR="00A36F55" w:rsidRPr="006856BA" w:rsidRDefault="00A36F55" w:rsidP="00A36F55">
      <w:pPr>
        <w:tabs>
          <w:tab w:val="left" w:pos="4200"/>
        </w:tabs>
        <w:spacing w:line="280" w:lineRule="atLeast"/>
        <w:outlineLvl w:val="0"/>
        <w:rPr>
          <w:rFonts w:ascii="Arial" w:hAnsi="Arial" w:cs="Arial"/>
          <w:b/>
          <w:sz w:val="20"/>
          <w:szCs w:val="20"/>
        </w:rPr>
      </w:pPr>
      <w:r w:rsidRPr="006856BA">
        <w:rPr>
          <w:rFonts w:ascii="Arial" w:hAnsi="Arial" w:cs="Arial"/>
          <w:b/>
          <w:sz w:val="20"/>
          <w:szCs w:val="20"/>
        </w:rPr>
        <w:lastRenderedPageBreak/>
        <w:t>Příloha č. 1 – Technické specifikace</w:t>
      </w:r>
      <w:r w:rsidR="000E3F5C" w:rsidRPr="006856BA">
        <w:rPr>
          <w:rFonts w:ascii="Arial" w:hAnsi="Arial" w:cs="Arial"/>
          <w:b/>
          <w:sz w:val="20"/>
          <w:szCs w:val="20"/>
        </w:rPr>
        <w:t xml:space="preserve"> </w:t>
      </w:r>
    </w:p>
    <w:p w14:paraId="6E8B01AC" w14:textId="77777777" w:rsidR="00040E52" w:rsidRPr="006856BA" w:rsidRDefault="00040E52" w:rsidP="002F5555">
      <w:pPr>
        <w:rPr>
          <w:rFonts w:ascii="Arial" w:hAnsi="Arial" w:cs="Arial"/>
          <w:b/>
          <w:sz w:val="20"/>
          <w:szCs w:val="20"/>
        </w:rPr>
      </w:pPr>
    </w:p>
    <w:p w14:paraId="65CC0F14" w14:textId="41B9C72F" w:rsidR="00A77F15" w:rsidRPr="006856BA" w:rsidRDefault="00A77F15" w:rsidP="00A77F15">
      <w:pPr>
        <w:jc w:val="both"/>
        <w:rPr>
          <w:rFonts w:ascii="Arial" w:hAnsi="Arial" w:cs="Arial"/>
          <w:sz w:val="20"/>
          <w:szCs w:val="20"/>
          <w:lang w:eastAsia="en-US"/>
        </w:rPr>
      </w:pPr>
      <w:r w:rsidRPr="006856BA">
        <w:rPr>
          <w:rFonts w:ascii="Arial" w:hAnsi="Arial" w:cs="Arial"/>
          <w:sz w:val="20"/>
          <w:szCs w:val="20"/>
          <w:lang w:eastAsia="en-US"/>
        </w:rPr>
        <w:t>Tab. 1:</w:t>
      </w:r>
      <w:r w:rsidR="002033EF" w:rsidRPr="006856BA">
        <w:rPr>
          <w:rFonts w:ascii="Arial" w:hAnsi="Arial" w:cs="Arial"/>
          <w:sz w:val="20"/>
          <w:szCs w:val="20"/>
          <w:lang w:eastAsia="en-US"/>
        </w:rPr>
        <w:t xml:space="preserve"> </w:t>
      </w:r>
      <w:r w:rsidR="009448FA" w:rsidRPr="009448FA">
        <w:rPr>
          <w:rFonts w:ascii="Arial" w:hAnsi="Arial" w:cs="Arial"/>
          <w:sz w:val="20"/>
          <w:szCs w:val="20"/>
          <w:lang w:eastAsia="en-US"/>
        </w:rPr>
        <w:t>Předmětem plnění je pořízení nového rentgenového difraktometru pro měření přednostní orientace a napětí s variabilním průřezem svazku na vzorku, plošným detektorem, variabilní vlnovou délkou záření (Cu, Mo lampy) a teplotní komorou</w:t>
      </w:r>
      <w:r w:rsidR="009448FA">
        <w:rPr>
          <w:rFonts w:ascii="Arial" w:hAnsi="Arial" w:cs="Arial"/>
          <w:sz w:val="20"/>
          <w:szCs w:val="20"/>
          <w:lang w:eastAsia="en-US"/>
        </w:rPr>
        <w:t xml:space="preserve">. </w:t>
      </w:r>
      <w:r w:rsidR="0008004E" w:rsidRPr="006856BA">
        <w:rPr>
          <w:rFonts w:ascii="Arial" w:hAnsi="Arial" w:cs="Arial"/>
          <w:sz w:val="20"/>
          <w:szCs w:val="20"/>
          <w:lang w:eastAsia="en-US"/>
        </w:rPr>
        <w:t xml:space="preserve">Jednotlivé komponenty </w:t>
      </w:r>
      <w:r w:rsidR="00AC3807" w:rsidRPr="006856BA">
        <w:rPr>
          <w:rFonts w:ascii="Arial" w:hAnsi="Arial" w:cs="Arial"/>
          <w:sz w:val="20"/>
          <w:szCs w:val="20"/>
        </w:rPr>
        <w:t>Přístroje</w:t>
      </w:r>
      <w:r w:rsidR="00AC3807" w:rsidRPr="006856BA">
        <w:rPr>
          <w:rFonts w:ascii="Arial" w:hAnsi="Arial" w:cs="Arial"/>
          <w:sz w:val="20"/>
          <w:szCs w:val="20"/>
          <w:lang w:eastAsia="en-US"/>
        </w:rPr>
        <w:t xml:space="preserve"> </w:t>
      </w:r>
      <w:r w:rsidRPr="006856BA">
        <w:rPr>
          <w:rFonts w:ascii="Arial" w:hAnsi="Arial" w:cs="Arial"/>
          <w:sz w:val="20"/>
          <w:szCs w:val="20"/>
          <w:lang w:eastAsia="en-US"/>
        </w:rPr>
        <w:t xml:space="preserve">musí zahrnovat </w:t>
      </w:r>
      <w:r w:rsidRPr="006856BA">
        <w:rPr>
          <w:rFonts w:ascii="Arial" w:hAnsi="Arial" w:cs="Arial"/>
          <w:sz w:val="20"/>
          <w:szCs w:val="20"/>
        </w:rPr>
        <w:t xml:space="preserve">součásti a </w:t>
      </w:r>
      <w:r w:rsidRPr="006856BA">
        <w:rPr>
          <w:rFonts w:ascii="Arial" w:hAnsi="Arial" w:cs="Arial"/>
          <w:sz w:val="20"/>
          <w:szCs w:val="20"/>
          <w:lang w:eastAsia="en-US"/>
        </w:rPr>
        <w:t xml:space="preserve">splňovat </w:t>
      </w:r>
      <w:r w:rsidRPr="006856BA">
        <w:rPr>
          <w:rFonts w:ascii="Arial" w:hAnsi="Arial" w:cs="Arial"/>
          <w:sz w:val="20"/>
          <w:szCs w:val="20"/>
        </w:rPr>
        <w:t>technické podmínky uvedené v této tabulce:</w:t>
      </w:r>
    </w:p>
    <w:p w14:paraId="606B6C2C" w14:textId="77777777" w:rsidR="00A77F15" w:rsidRPr="00805557" w:rsidRDefault="00A77F15" w:rsidP="00A77F15">
      <w:pPr>
        <w:ind w:left="1416"/>
        <w:rPr>
          <w:rFonts w:ascii="Arial" w:hAnsi="Arial" w:cs="Arial"/>
          <w:sz w:val="20"/>
          <w:szCs w:val="20"/>
        </w:rPr>
      </w:pPr>
    </w:p>
    <w:tbl>
      <w:tblPr>
        <w:tblW w:w="9912" w:type="dxa"/>
        <w:tblInd w:w="-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62"/>
        <w:gridCol w:w="3958"/>
        <w:gridCol w:w="992"/>
      </w:tblGrid>
      <w:tr w:rsidR="00A77F15" w:rsidRPr="00805557" w14:paraId="31545FAC" w14:textId="77777777" w:rsidTr="009C5EB3">
        <w:tc>
          <w:tcPr>
            <w:tcW w:w="4962" w:type="dxa"/>
            <w:tcBorders>
              <w:top w:val="single" w:sz="18" w:space="0" w:color="auto"/>
              <w:left w:val="single" w:sz="18" w:space="0" w:color="auto"/>
              <w:bottom w:val="single" w:sz="2" w:space="0" w:color="auto"/>
            </w:tcBorders>
            <w:shd w:val="clear" w:color="auto" w:fill="C0C0C0"/>
          </w:tcPr>
          <w:p w14:paraId="1421C222" w14:textId="09007D57" w:rsidR="00A77F15" w:rsidRPr="006856BA" w:rsidRDefault="00A77F15" w:rsidP="002033EF">
            <w:pPr>
              <w:pStyle w:val="Bezmezer"/>
              <w:rPr>
                <w:rFonts w:ascii="Arial" w:hAnsi="Arial" w:cs="Arial"/>
                <w:sz w:val="18"/>
                <w:szCs w:val="18"/>
              </w:rPr>
            </w:pPr>
            <w:r w:rsidRPr="006856BA">
              <w:rPr>
                <w:rFonts w:ascii="Arial" w:hAnsi="Arial" w:cs="Arial"/>
                <w:sz w:val="18"/>
                <w:szCs w:val="18"/>
              </w:rPr>
              <w:t xml:space="preserve">Popis a minimální specifikace </w:t>
            </w:r>
            <w:r w:rsidR="00DC1441" w:rsidRPr="006856BA">
              <w:rPr>
                <w:rFonts w:ascii="Arial" w:hAnsi="Arial" w:cs="Arial"/>
                <w:sz w:val="18"/>
                <w:szCs w:val="18"/>
              </w:rPr>
              <w:t>Přístroje stanovené</w:t>
            </w:r>
            <w:r w:rsidRPr="006856BA">
              <w:rPr>
                <w:rFonts w:ascii="Arial" w:hAnsi="Arial" w:cs="Arial"/>
                <w:sz w:val="18"/>
                <w:szCs w:val="18"/>
              </w:rPr>
              <w:t xml:space="preserve"> zadavatelem</w:t>
            </w:r>
          </w:p>
        </w:tc>
        <w:tc>
          <w:tcPr>
            <w:tcW w:w="3958" w:type="dxa"/>
            <w:tcBorders>
              <w:top w:val="single" w:sz="18" w:space="0" w:color="auto"/>
              <w:bottom w:val="single" w:sz="2" w:space="0" w:color="auto"/>
            </w:tcBorders>
            <w:shd w:val="clear" w:color="auto" w:fill="C0C0C0"/>
          </w:tcPr>
          <w:p w14:paraId="6E214646" w14:textId="25A5B1B3" w:rsidR="00A77F15" w:rsidRPr="006856BA" w:rsidRDefault="00A77F15" w:rsidP="002033EF">
            <w:pPr>
              <w:pStyle w:val="Bezmezer"/>
              <w:rPr>
                <w:rFonts w:ascii="Arial" w:hAnsi="Arial" w:cs="Arial"/>
                <w:sz w:val="18"/>
                <w:szCs w:val="18"/>
              </w:rPr>
            </w:pPr>
            <w:r w:rsidRPr="006856BA">
              <w:rPr>
                <w:rFonts w:ascii="Arial" w:hAnsi="Arial" w:cs="Arial"/>
                <w:sz w:val="18"/>
                <w:szCs w:val="18"/>
              </w:rPr>
              <w:t xml:space="preserve">Popis a specifikace </w:t>
            </w:r>
            <w:r w:rsidR="00DC1441" w:rsidRPr="006856BA">
              <w:rPr>
                <w:rFonts w:ascii="Arial" w:hAnsi="Arial" w:cs="Arial"/>
                <w:sz w:val="18"/>
                <w:szCs w:val="18"/>
              </w:rPr>
              <w:t>Přístroj</w:t>
            </w:r>
            <w:r w:rsidRPr="006856BA">
              <w:rPr>
                <w:rFonts w:ascii="Arial" w:hAnsi="Arial" w:cs="Arial"/>
                <w:sz w:val="18"/>
                <w:szCs w:val="18"/>
              </w:rPr>
              <w:t xml:space="preserve"> nabízeného dodavatelem</w:t>
            </w:r>
          </w:p>
        </w:tc>
        <w:tc>
          <w:tcPr>
            <w:tcW w:w="992" w:type="dxa"/>
            <w:tcBorders>
              <w:top w:val="single" w:sz="18" w:space="0" w:color="auto"/>
              <w:bottom w:val="single" w:sz="2" w:space="0" w:color="auto"/>
              <w:right w:val="single" w:sz="18" w:space="0" w:color="auto"/>
            </w:tcBorders>
            <w:shd w:val="clear" w:color="auto" w:fill="C0C0C0"/>
          </w:tcPr>
          <w:p w14:paraId="0D91E6EA" w14:textId="77777777" w:rsidR="00A77F15" w:rsidRPr="006856BA" w:rsidRDefault="00A77F15" w:rsidP="00D77A06">
            <w:pPr>
              <w:pStyle w:val="Bezmezer"/>
              <w:rPr>
                <w:rFonts w:ascii="Arial" w:hAnsi="Arial" w:cs="Arial"/>
                <w:sz w:val="18"/>
                <w:szCs w:val="18"/>
              </w:rPr>
            </w:pPr>
            <w:r w:rsidRPr="006856BA">
              <w:rPr>
                <w:rFonts w:ascii="Arial" w:hAnsi="Arial" w:cs="Arial"/>
                <w:sz w:val="18"/>
                <w:szCs w:val="18"/>
              </w:rPr>
              <w:t>Splňuje ANO/NE</w:t>
            </w:r>
          </w:p>
        </w:tc>
      </w:tr>
      <w:tr w:rsidR="000B2136" w:rsidRPr="00805557" w14:paraId="6AFBB1F5" w14:textId="77777777" w:rsidTr="002356D9">
        <w:tc>
          <w:tcPr>
            <w:tcW w:w="4962" w:type="dxa"/>
            <w:tcBorders>
              <w:top w:val="single" w:sz="2" w:space="0" w:color="auto"/>
              <w:left w:val="single" w:sz="18" w:space="0" w:color="auto"/>
              <w:bottom w:val="single" w:sz="2" w:space="0" w:color="auto"/>
            </w:tcBorders>
            <w:shd w:val="clear" w:color="auto" w:fill="D9D9D9" w:themeFill="background1" w:themeFillShade="D9"/>
          </w:tcPr>
          <w:p w14:paraId="753987B6" w14:textId="477907E5" w:rsidR="000B2136" w:rsidRPr="006856BA" w:rsidRDefault="008A2518">
            <w:pPr>
              <w:rPr>
                <w:rFonts w:ascii="Arial" w:hAnsi="Arial" w:cs="Arial"/>
                <w:b/>
                <w:sz w:val="20"/>
                <w:szCs w:val="20"/>
              </w:rPr>
            </w:pPr>
            <w:r w:rsidRPr="008A2518">
              <w:rPr>
                <w:rFonts w:ascii="Arial" w:hAnsi="Arial" w:cs="Arial"/>
                <w:b/>
                <w:sz w:val="20"/>
                <w:szCs w:val="20"/>
              </w:rPr>
              <w:t>Základní specifikace</w:t>
            </w:r>
          </w:p>
        </w:tc>
        <w:tc>
          <w:tcPr>
            <w:tcW w:w="3958" w:type="dxa"/>
            <w:tcBorders>
              <w:top w:val="single" w:sz="2" w:space="0" w:color="auto"/>
              <w:bottom w:val="single" w:sz="2" w:space="0" w:color="auto"/>
            </w:tcBorders>
            <w:shd w:val="clear" w:color="auto" w:fill="D9D9D9" w:themeFill="background1" w:themeFillShade="D9"/>
          </w:tcPr>
          <w:p w14:paraId="3B183765" w14:textId="77777777" w:rsidR="000B2136" w:rsidRPr="006856BA" w:rsidRDefault="000B2136" w:rsidP="00B262A6">
            <w:pPr>
              <w:pStyle w:val="Bezmezer"/>
              <w:rPr>
                <w:rFonts w:ascii="Arial" w:hAnsi="Arial" w:cs="Arial"/>
                <w:sz w:val="20"/>
                <w:szCs w:val="20"/>
              </w:rPr>
            </w:pPr>
          </w:p>
        </w:tc>
        <w:tc>
          <w:tcPr>
            <w:tcW w:w="992" w:type="dxa"/>
            <w:tcBorders>
              <w:top w:val="single" w:sz="2" w:space="0" w:color="auto"/>
              <w:bottom w:val="single" w:sz="2" w:space="0" w:color="auto"/>
              <w:right w:val="single" w:sz="18" w:space="0" w:color="auto"/>
            </w:tcBorders>
            <w:shd w:val="clear" w:color="auto" w:fill="D9D9D9" w:themeFill="background1" w:themeFillShade="D9"/>
            <w:vAlign w:val="center"/>
          </w:tcPr>
          <w:p w14:paraId="2B11F549" w14:textId="77777777" w:rsidR="000B2136" w:rsidRPr="006856BA" w:rsidRDefault="000B2136" w:rsidP="005C0C68">
            <w:pPr>
              <w:pStyle w:val="Bezmezer"/>
              <w:jc w:val="center"/>
              <w:rPr>
                <w:rFonts w:ascii="Arial" w:hAnsi="Arial" w:cs="Arial"/>
                <w:sz w:val="20"/>
                <w:szCs w:val="20"/>
              </w:rPr>
            </w:pPr>
          </w:p>
        </w:tc>
      </w:tr>
      <w:tr w:rsidR="007C76EB" w:rsidRPr="00805557" w14:paraId="5FA5531F" w14:textId="77777777" w:rsidTr="000059BB">
        <w:tc>
          <w:tcPr>
            <w:tcW w:w="4962" w:type="dxa"/>
            <w:tcBorders>
              <w:top w:val="single" w:sz="2" w:space="0" w:color="auto"/>
              <w:left w:val="single" w:sz="18" w:space="0" w:color="auto"/>
              <w:bottom w:val="single" w:sz="2" w:space="0" w:color="auto"/>
            </w:tcBorders>
            <w:shd w:val="clear" w:color="auto" w:fill="FFFFFF" w:themeFill="background1"/>
          </w:tcPr>
          <w:p w14:paraId="42F957CD" w14:textId="477F203E" w:rsidR="007C76EB" w:rsidRPr="007C76EB" w:rsidRDefault="007C76EB" w:rsidP="007C76EB">
            <w:pPr>
              <w:rPr>
                <w:rFonts w:ascii="Arial" w:hAnsi="Arial" w:cs="Arial"/>
                <w:sz w:val="20"/>
                <w:szCs w:val="20"/>
              </w:rPr>
            </w:pPr>
            <w:r w:rsidRPr="007C76EB">
              <w:rPr>
                <w:rFonts w:ascii="Arial" w:hAnsi="Arial" w:cs="Arial"/>
                <w:sz w:val="20"/>
                <w:szCs w:val="20"/>
              </w:rPr>
              <w:t>Základní theta-theta vertikální geometrie, tj. lze měřit s proměnným difrakčním úhlem vzorek, jehož povrch je stále vodorovný, možnost nezávislého pohybu rtg. lampy a detektoru – základní difrakční rovina je svislá. Minimální krok, přesnost a reprodukovatelnost úhlu ramena lampy i detektoru musí být alespoň 0,001°, tj</w:t>
            </w:r>
            <w:r w:rsidR="00A93669">
              <w:rPr>
                <w:rFonts w:ascii="Arial" w:hAnsi="Arial" w:cs="Arial"/>
                <w:sz w:val="20"/>
                <w:szCs w:val="20"/>
              </w:rPr>
              <w:t>.</w:t>
            </w:r>
            <w:r w:rsidRPr="007C76EB">
              <w:rPr>
                <w:rFonts w:ascii="Arial" w:hAnsi="Arial" w:cs="Arial"/>
                <w:sz w:val="20"/>
                <w:szCs w:val="20"/>
              </w:rPr>
              <w:t xml:space="preserve"> být menší nebo rovny této hodnotě. Rozsah difrakčního úhlu 2theta musí být minimálně </w:t>
            </w:r>
            <w:r w:rsidR="00A93669">
              <w:rPr>
                <w:rFonts w:ascii="Arial" w:hAnsi="Arial" w:cs="Arial"/>
                <w:sz w:val="20"/>
                <w:szCs w:val="20"/>
              </w:rPr>
              <w:t xml:space="preserve">  </w:t>
            </w:r>
            <w:r w:rsidRPr="007C76EB">
              <w:rPr>
                <w:rFonts w:ascii="Arial" w:hAnsi="Arial" w:cs="Arial"/>
                <w:sz w:val="20"/>
                <w:szCs w:val="20"/>
              </w:rPr>
              <w:t>-5° až +150°. Osa otáčení pohybu obou ramen (hlavní osa difraktometru) musí být společná, mezní nepřesnost provedení musí zaručit měření úhlů v celém úhlovém rozsahu s maximální odchylkou 0,01°. Pohyby obou základních kruhů musí být motorizované.</w:t>
            </w:r>
          </w:p>
        </w:tc>
        <w:tc>
          <w:tcPr>
            <w:tcW w:w="3958" w:type="dxa"/>
            <w:tcBorders>
              <w:top w:val="single" w:sz="2" w:space="0" w:color="auto"/>
              <w:bottom w:val="single" w:sz="2" w:space="0" w:color="auto"/>
            </w:tcBorders>
            <w:shd w:val="clear" w:color="auto" w:fill="FFFFFF" w:themeFill="background1"/>
          </w:tcPr>
          <w:p w14:paraId="72AA20DF" w14:textId="77777777" w:rsidR="007C76EB" w:rsidRPr="006856BA" w:rsidRDefault="007C76EB" w:rsidP="007C76EB">
            <w:pPr>
              <w:pStyle w:val="Bezmezer"/>
              <w:rPr>
                <w:rFonts w:ascii="Arial" w:hAnsi="Arial" w:cs="Arial"/>
                <w:sz w:val="20"/>
                <w:szCs w:val="20"/>
              </w:rPr>
            </w:pPr>
          </w:p>
        </w:tc>
        <w:tc>
          <w:tcPr>
            <w:tcW w:w="992" w:type="dxa"/>
            <w:tcBorders>
              <w:top w:val="single" w:sz="2" w:space="0" w:color="auto"/>
              <w:bottom w:val="single" w:sz="2" w:space="0" w:color="auto"/>
              <w:right w:val="single" w:sz="18" w:space="0" w:color="auto"/>
            </w:tcBorders>
            <w:shd w:val="clear" w:color="auto" w:fill="FFFFFF" w:themeFill="background1"/>
            <w:vAlign w:val="center"/>
          </w:tcPr>
          <w:p w14:paraId="03BC08AC" w14:textId="77777777" w:rsidR="007C76EB" w:rsidRPr="006856BA" w:rsidRDefault="007C76EB" w:rsidP="007C76EB">
            <w:pPr>
              <w:pStyle w:val="Bezmezer"/>
              <w:jc w:val="center"/>
              <w:rPr>
                <w:rFonts w:ascii="Arial" w:hAnsi="Arial" w:cs="Arial"/>
                <w:sz w:val="20"/>
                <w:szCs w:val="20"/>
              </w:rPr>
            </w:pPr>
          </w:p>
        </w:tc>
      </w:tr>
      <w:tr w:rsidR="007C76EB" w:rsidRPr="00805557" w14:paraId="2759432A" w14:textId="77777777" w:rsidTr="000059BB">
        <w:tc>
          <w:tcPr>
            <w:tcW w:w="4962" w:type="dxa"/>
            <w:tcBorders>
              <w:top w:val="single" w:sz="2" w:space="0" w:color="auto"/>
              <w:left w:val="single" w:sz="18" w:space="0" w:color="auto"/>
              <w:bottom w:val="single" w:sz="2" w:space="0" w:color="auto"/>
            </w:tcBorders>
            <w:shd w:val="clear" w:color="auto" w:fill="FFFFFF" w:themeFill="background1"/>
          </w:tcPr>
          <w:p w14:paraId="42903B94" w14:textId="56C40D4F" w:rsidR="007C76EB" w:rsidRPr="007C76EB" w:rsidRDefault="007C76EB" w:rsidP="007C76EB">
            <w:pPr>
              <w:rPr>
                <w:rFonts w:ascii="Arial" w:hAnsi="Arial" w:cs="Arial"/>
                <w:sz w:val="20"/>
                <w:szCs w:val="20"/>
              </w:rPr>
            </w:pPr>
            <w:r w:rsidRPr="007C76EB">
              <w:rPr>
                <w:rFonts w:ascii="Arial" w:hAnsi="Arial" w:cs="Arial"/>
                <w:sz w:val="20"/>
                <w:szCs w:val="20"/>
              </w:rPr>
              <w:t>Eulerova kolébka, tj, náklon „chí“ kolem horizontální osy ležící v základní difrakční rovině alespoň v rozsahu -2 až +92° (tj. náklon povrchu vzorku od vodorovné roviny) a rotační osa „fí“ kolmá k povrchu vzorku při libovolném náklonu „chí“ v celém úhlovém rozsahu (360°). Oba tyto úhly musí dosahovat minimálního kroku, přesnosti a reprodukovatelnosti alespoň 0,01°, tj. být menší nebo rovny této hodnotě. Montáž Eulerovy kolébky musí být provedena tak, aby osy obou pohybů byly kolmé s přesností alespoň 1°, a jejich mimoběžnost nebyla horší než 0,01 mm. Montáž Eulerovy kolébky musí být zároveň takového provedení, aby osy obou pohybů byly kolmé na společnou hlavní osu difraktometru (kruhy lampy a detektoru) s přesností lepší než 1° a mimoběžnost obou os vzhledem k hlavní ose difraktometru nebyla horší než 0,01 mm, případně musí umožňovat dosáhnout těchto parametrů seřízením. Oba tyto pohyby musí být motorizované.</w:t>
            </w:r>
          </w:p>
        </w:tc>
        <w:tc>
          <w:tcPr>
            <w:tcW w:w="3958" w:type="dxa"/>
            <w:tcBorders>
              <w:top w:val="single" w:sz="2" w:space="0" w:color="auto"/>
              <w:bottom w:val="single" w:sz="2" w:space="0" w:color="auto"/>
            </w:tcBorders>
            <w:shd w:val="clear" w:color="auto" w:fill="FFFFFF" w:themeFill="background1"/>
          </w:tcPr>
          <w:p w14:paraId="324A6EAA" w14:textId="77777777" w:rsidR="007C76EB" w:rsidRPr="006856BA" w:rsidRDefault="007C76EB" w:rsidP="007C76EB">
            <w:pPr>
              <w:pStyle w:val="Bezmezer"/>
              <w:rPr>
                <w:rFonts w:ascii="Arial" w:hAnsi="Arial" w:cs="Arial"/>
                <w:sz w:val="20"/>
                <w:szCs w:val="20"/>
              </w:rPr>
            </w:pPr>
          </w:p>
        </w:tc>
        <w:tc>
          <w:tcPr>
            <w:tcW w:w="992" w:type="dxa"/>
            <w:tcBorders>
              <w:top w:val="single" w:sz="2" w:space="0" w:color="auto"/>
              <w:bottom w:val="single" w:sz="2" w:space="0" w:color="auto"/>
              <w:right w:val="single" w:sz="18" w:space="0" w:color="auto"/>
            </w:tcBorders>
            <w:shd w:val="clear" w:color="auto" w:fill="FFFFFF" w:themeFill="background1"/>
            <w:vAlign w:val="center"/>
          </w:tcPr>
          <w:p w14:paraId="6C8437B0" w14:textId="77777777" w:rsidR="007C76EB" w:rsidRPr="006856BA" w:rsidRDefault="007C76EB" w:rsidP="007C76EB">
            <w:pPr>
              <w:pStyle w:val="Bezmezer"/>
              <w:jc w:val="center"/>
              <w:rPr>
                <w:rFonts w:ascii="Arial" w:hAnsi="Arial" w:cs="Arial"/>
                <w:sz w:val="20"/>
                <w:szCs w:val="20"/>
              </w:rPr>
            </w:pPr>
          </w:p>
        </w:tc>
      </w:tr>
      <w:tr w:rsidR="007C76EB" w:rsidRPr="00805557" w14:paraId="478E32A4" w14:textId="77777777" w:rsidTr="005C0C68">
        <w:tc>
          <w:tcPr>
            <w:tcW w:w="4962" w:type="dxa"/>
            <w:tcBorders>
              <w:top w:val="single" w:sz="2" w:space="0" w:color="auto"/>
              <w:left w:val="single" w:sz="18" w:space="0" w:color="auto"/>
              <w:bottom w:val="single" w:sz="2" w:space="0" w:color="auto"/>
            </w:tcBorders>
          </w:tcPr>
          <w:p w14:paraId="7CFCBD4E" w14:textId="57607F3D" w:rsidR="007C76EB" w:rsidRPr="007C76EB" w:rsidRDefault="007C76EB" w:rsidP="007C76EB">
            <w:pPr>
              <w:rPr>
                <w:rFonts w:ascii="Arial" w:hAnsi="Arial" w:cs="Arial"/>
                <w:sz w:val="20"/>
                <w:szCs w:val="20"/>
              </w:rPr>
            </w:pPr>
            <w:r w:rsidRPr="007C76EB">
              <w:rPr>
                <w:rFonts w:ascii="Arial" w:hAnsi="Arial" w:cs="Arial"/>
                <w:sz w:val="20"/>
                <w:szCs w:val="20"/>
              </w:rPr>
              <w:t xml:space="preserve">Posun „z“ v rozsahu min. 2 mm s nejmenším krokem, přesností a reprodukovatelností alespoň 0,01 mm, který lze namontovat na Eulerovu kolébku a umožní umístění vzorku vysokého alespoň 15 mm. Směr pohybu „z“ se musí naklápět spolu s náklonem „chí“ kolébky tak, aby setrvával kolmý k povrchu vzorku a umožňoval nastavení povrchu vzorku do společné </w:t>
            </w:r>
            <w:r w:rsidRPr="007C76EB">
              <w:rPr>
                <w:rFonts w:ascii="Arial" w:hAnsi="Arial" w:cs="Arial"/>
                <w:sz w:val="20"/>
                <w:szCs w:val="20"/>
              </w:rPr>
              <w:lastRenderedPageBreak/>
              <w:t>osy základních ramen difraktometru. Tento pohyb musí být motorizovaný.</w:t>
            </w:r>
          </w:p>
        </w:tc>
        <w:tc>
          <w:tcPr>
            <w:tcW w:w="3958" w:type="dxa"/>
            <w:tcBorders>
              <w:top w:val="single" w:sz="2" w:space="0" w:color="auto"/>
              <w:bottom w:val="single" w:sz="2" w:space="0" w:color="auto"/>
            </w:tcBorders>
          </w:tcPr>
          <w:p w14:paraId="06F75E90" w14:textId="77777777" w:rsidR="007C76EB" w:rsidRPr="006856BA" w:rsidRDefault="007C76EB" w:rsidP="007C76EB">
            <w:pPr>
              <w:pStyle w:val="Bezmezer"/>
              <w:rPr>
                <w:rFonts w:ascii="Arial" w:hAnsi="Arial" w:cs="Arial"/>
                <w:sz w:val="20"/>
                <w:szCs w:val="20"/>
              </w:rPr>
            </w:pPr>
          </w:p>
        </w:tc>
        <w:tc>
          <w:tcPr>
            <w:tcW w:w="992" w:type="dxa"/>
            <w:tcBorders>
              <w:top w:val="single" w:sz="2" w:space="0" w:color="auto"/>
              <w:bottom w:val="single" w:sz="2" w:space="0" w:color="auto"/>
              <w:right w:val="single" w:sz="18" w:space="0" w:color="auto"/>
            </w:tcBorders>
            <w:vAlign w:val="center"/>
          </w:tcPr>
          <w:p w14:paraId="5AF36C4A" w14:textId="77777777" w:rsidR="007C76EB" w:rsidRPr="006856BA" w:rsidRDefault="007C76EB" w:rsidP="007C76EB">
            <w:pPr>
              <w:pStyle w:val="Bezmezer"/>
              <w:jc w:val="center"/>
              <w:rPr>
                <w:rFonts w:ascii="Arial" w:hAnsi="Arial" w:cs="Arial"/>
                <w:sz w:val="20"/>
                <w:szCs w:val="20"/>
              </w:rPr>
            </w:pPr>
          </w:p>
        </w:tc>
      </w:tr>
      <w:tr w:rsidR="007C76EB" w:rsidRPr="00805557" w14:paraId="642F165C" w14:textId="77777777" w:rsidTr="005C0C68">
        <w:tc>
          <w:tcPr>
            <w:tcW w:w="4962" w:type="dxa"/>
            <w:tcBorders>
              <w:top w:val="single" w:sz="2" w:space="0" w:color="auto"/>
              <w:left w:val="single" w:sz="18" w:space="0" w:color="auto"/>
              <w:bottom w:val="single" w:sz="2" w:space="0" w:color="auto"/>
            </w:tcBorders>
          </w:tcPr>
          <w:p w14:paraId="2E1DCC2A" w14:textId="4C3F9939" w:rsidR="007C76EB" w:rsidRPr="007C76EB" w:rsidRDefault="007C76EB" w:rsidP="007C76EB">
            <w:pPr>
              <w:rPr>
                <w:rFonts w:ascii="Arial" w:hAnsi="Arial" w:cs="Arial"/>
                <w:sz w:val="20"/>
                <w:szCs w:val="20"/>
              </w:rPr>
            </w:pPr>
            <w:r w:rsidRPr="007C76EB">
              <w:rPr>
                <w:rFonts w:ascii="Arial" w:hAnsi="Arial" w:cs="Arial"/>
                <w:sz w:val="20"/>
                <w:szCs w:val="20"/>
              </w:rPr>
              <w:t>Stolice „x-y“, tj. dva vzájemně kolmé na sobě nezávislé motorizované posuvné pohyby s rozsahem alespoň 10x10 mm</w:t>
            </w:r>
            <w:r w:rsidRPr="00A93669">
              <w:rPr>
                <w:rFonts w:ascii="Arial" w:hAnsi="Arial" w:cs="Arial"/>
                <w:sz w:val="20"/>
                <w:szCs w:val="20"/>
                <w:vertAlign w:val="superscript"/>
              </w:rPr>
              <w:t>2</w:t>
            </w:r>
            <w:r w:rsidRPr="007C76EB">
              <w:rPr>
                <w:rFonts w:ascii="Arial" w:hAnsi="Arial" w:cs="Arial"/>
                <w:sz w:val="20"/>
                <w:szCs w:val="20"/>
              </w:rPr>
              <w:t xml:space="preserve"> a minimálním krokem, přesností a reprodukovatelností alespoň 0,02 mm v každém směru. Tento posuv musí být namontovatelný na Eulerovu kolébku současně s posuvem „z“ a při dodržení všech podmínek uvedených pro posuv „z“. Směry pohybů „x“ a „y“ se musí naklápět s náklonem „chí“ a otáčet s rotací „fí“ tak, aby s jejich pomocí bylo možné nastavit konkrétní bod na povrchu vzorku do společného průsečíku hlavních os difraktometru a obou os Eulerovy kolébky. Vzájemné pořadí montáže posuvů „x“, „y“ a „z“ může být libovolné za dodržení dalších podmínek zadání.</w:t>
            </w:r>
          </w:p>
        </w:tc>
        <w:tc>
          <w:tcPr>
            <w:tcW w:w="3958" w:type="dxa"/>
            <w:tcBorders>
              <w:top w:val="single" w:sz="2" w:space="0" w:color="auto"/>
              <w:bottom w:val="single" w:sz="2" w:space="0" w:color="auto"/>
            </w:tcBorders>
          </w:tcPr>
          <w:p w14:paraId="482E3FD3" w14:textId="77777777" w:rsidR="007C76EB" w:rsidRPr="006856BA" w:rsidRDefault="007C76EB" w:rsidP="007C76EB">
            <w:pPr>
              <w:pStyle w:val="Bezmezer"/>
              <w:rPr>
                <w:rFonts w:ascii="Arial" w:hAnsi="Arial" w:cs="Arial"/>
                <w:sz w:val="20"/>
                <w:szCs w:val="20"/>
              </w:rPr>
            </w:pPr>
          </w:p>
        </w:tc>
        <w:tc>
          <w:tcPr>
            <w:tcW w:w="992" w:type="dxa"/>
            <w:tcBorders>
              <w:top w:val="single" w:sz="2" w:space="0" w:color="auto"/>
              <w:bottom w:val="single" w:sz="2" w:space="0" w:color="auto"/>
              <w:right w:val="single" w:sz="18" w:space="0" w:color="auto"/>
            </w:tcBorders>
            <w:vAlign w:val="center"/>
          </w:tcPr>
          <w:p w14:paraId="31534FF4" w14:textId="77777777" w:rsidR="007C76EB" w:rsidRPr="006856BA" w:rsidRDefault="007C76EB" w:rsidP="007C76EB">
            <w:pPr>
              <w:pStyle w:val="Bezmezer"/>
              <w:jc w:val="center"/>
              <w:rPr>
                <w:rFonts w:ascii="Arial" w:hAnsi="Arial" w:cs="Arial"/>
                <w:sz w:val="20"/>
                <w:szCs w:val="20"/>
              </w:rPr>
            </w:pPr>
          </w:p>
        </w:tc>
      </w:tr>
      <w:tr w:rsidR="007C76EB" w:rsidRPr="00805557" w14:paraId="5EDDB0CD" w14:textId="77777777" w:rsidTr="005C0C68">
        <w:tc>
          <w:tcPr>
            <w:tcW w:w="4962" w:type="dxa"/>
            <w:tcBorders>
              <w:top w:val="single" w:sz="2" w:space="0" w:color="auto"/>
              <w:left w:val="single" w:sz="18" w:space="0" w:color="auto"/>
              <w:bottom w:val="single" w:sz="2" w:space="0" w:color="auto"/>
            </w:tcBorders>
          </w:tcPr>
          <w:p w14:paraId="7D79B5A3" w14:textId="119A2434" w:rsidR="007C76EB" w:rsidRPr="007C76EB" w:rsidRDefault="007C76EB" w:rsidP="007C76EB">
            <w:pPr>
              <w:rPr>
                <w:rFonts w:ascii="Arial" w:hAnsi="Arial" w:cs="Arial"/>
                <w:sz w:val="20"/>
                <w:szCs w:val="20"/>
              </w:rPr>
            </w:pPr>
            <w:r w:rsidRPr="007C76EB">
              <w:rPr>
                <w:rFonts w:ascii="Arial" w:hAnsi="Arial" w:cs="Arial"/>
                <w:sz w:val="20"/>
                <w:szCs w:val="20"/>
              </w:rPr>
              <w:t>Výměnná rtg. lampa (případně lampy i s držáky) s měděnou a molybdenovou anodou. Výměna musí být proveditelná uživatelem a nevyžadovat následný servisní zásah spojený se seřizováním difraktometru. Zdroj (zdroje) vysokého napětí a chlazení musí být přizpůsobeny oběma lampám, nikoliv však pro současný provoz více než jedné rtg. lampy. Vyžadují-li různé konfigurace přístroje přenastavení polohy lampy, musí jít lampa přenastavit uživatelem, bez nutného servisního zásahu. Držák lampy a všechny optické prvky v primárním svazku musí umožňovat konverzi na standardní Bragg-Brentanovu semifokusační geometrii (čarové ohnisko s divergentním primárním svazkem omezeným pouze clonkami) pro obě záření (Cu/Mo), tedy alespoň pro jednu dodanou lampu od každého typu. Tato Konverze musí být proveditelná uživatelem.</w:t>
            </w:r>
          </w:p>
        </w:tc>
        <w:tc>
          <w:tcPr>
            <w:tcW w:w="3958" w:type="dxa"/>
            <w:tcBorders>
              <w:top w:val="single" w:sz="2" w:space="0" w:color="auto"/>
              <w:bottom w:val="single" w:sz="2" w:space="0" w:color="auto"/>
            </w:tcBorders>
          </w:tcPr>
          <w:p w14:paraId="413A35D6" w14:textId="77777777" w:rsidR="007C76EB" w:rsidRPr="006856BA" w:rsidRDefault="007C76EB" w:rsidP="007C76EB">
            <w:pPr>
              <w:pStyle w:val="Bezmezer"/>
              <w:rPr>
                <w:rFonts w:ascii="Arial" w:hAnsi="Arial" w:cs="Arial"/>
                <w:sz w:val="20"/>
                <w:szCs w:val="20"/>
              </w:rPr>
            </w:pPr>
          </w:p>
        </w:tc>
        <w:tc>
          <w:tcPr>
            <w:tcW w:w="992" w:type="dxa"/>
            <w:tcBorders>
              <w:top w:val="single" w:sz="2" w:space="0" w:color="auto"/>
              <w:bottom w:val="single" w:sz="2" w:space="0" w:color="auto"/>
              <w:right w:val="single" w:sz="18" w:space="0" w:color="auto"/>
            </w:tcBorders>
            <w:vAlign w:val="center"/>
          </w:tcPr>
          <w:p w14:paraId="713023E3" w14:textId="77777777" w:rsidR="007C76EB" w:rsidRPr="006856BA" w:rsidRDefault="007C76EB" w:rsidP="007C76EB">
            <w:pPr>
              <w:pStyle w:val="Bezmezer"/>
              <w:jc w:val="center"/>
              <w:rPr>
                <w:rFonts w:ascii="Arial" w:hAnsi="Arial" w:cs="Arial"/>
                <w:sz w:val="20"/>
                <w:szCs w:val="20"/>
              </w:rPr>
            </w:pPr>
          </w:p>
        </w:tc>
      </w:tr>
      <w:tr w:rsidR="007C76EB" w:rsidRPr="00805557" w14:paraId="6240B605" w14:textId="77777777" w:rsidTr="005C0C68">
        <w:tc>
          <w:tcPr>
            <w:tcW w:w="4962" w:type="dxa"/>
            <w:tcBorders>
              <w:top w:val="single" w:sz="2" w:space="0" w:color="auto"/>
              <w:left w:val="single" w:sz="18" w:space="0" w:color="auto"/>
              <w:bottom w:val="single" w:sz="2" w:space="0" w:color="auto"/>
            </w:tcBorders>
          </w:tcPr>
          <w:p w14:paraId="79D493B1" w14:textId="76BDADFB" w:rsidR="007C76EB" w:rsidRPr="007C76EB" w:rsidRDefault="007C76EB" w:rsidP="007C76EB">
            <w:pPr>
              <w:rPr>
                <w:rFonts w:ascii="Arial" w:hAnsi="Arial" w:cs="Arial"/>
                <w:sz w:val="20"/>
                <w:szCs w:val="20"/>
              </w:rPr>
            </w:pPr>
            <w:r w:rsidRPr="007C76EB">
              <w:rPr>
                <w:rFonts w:ascii="Arial" w:hAnsi="Arial" w:cs="Arial"/>
                <w:sz w:val="20"/>
                <w:szCs w:val="20"/>
              </w:rPr>
              <w:t>Chladicí okruh pro vodní chlazení všech potřebných komponent, případně výměník pro odvod tepla. Výměník či přímý chladicí okruh (podle provedení výrobce) musí jít napojit na chladicí vodu z vodovodního řadu, nesmí vyžadovat vodu zvláštní kvality tlak vyšší než 4 bary, nebo průtok vyšší než 5 litrů za minutu. Chlazení do okolního vzduchu vyššího příkonu než 2kW (průměrného) je nepřípustné.</w:t>
            </w:r>
          </w:p>
        </w:tc>
        <w:tc>
          <w:tcPr>
            <w:tcW w:w="3958" w:type="dxa"/>
            <w:tcBorders>
              <w:top w:val="single" w:sz="2" w:space="0" w:color="auto"/>
              <w:bottom w:val="single" w:sz="2" w:space="0" w:color="auto"/>
            </w:tcBorders>
          </w:tcPr>
          <w:p w14:paraId="6B32EABA" w14:textId="77777777" w:rsidR="007C76EB" w:rsidRPr="006856BA" w:rsidRDefault="007C76EB" w:rsidP="007C76EB">
            <w:pPr>
              <w:pStyle w:val="Bezmezer"/>
              <w:rPr>
                <w:rFonts w:ascii="Arial" w:hAnsi="Arial" w:cs="Arial"/>
                <w:sz w:val="20"/>
                <w:szCs w:val="20"/>
              </w:rPr>
            </w:pPr>
          </w:p>
        </w:tc>
        <w:tc>
          <w:tcPr>
            <w:tcW w:w="992" w:type="dxa"/>
            <w:tcBorders>
              <w:top w:val="single" w:sz="2" w:space="0" w:color="auto"/>
              <w:bottom w:val="single" w:sz="2" w:space="0" w:color="auto"/>
              <w:right w:val="single" w:sz="18" w:space="0" w:color="auto"/>
            </w:tcBorders>
            <w:vAlign w:val="center"/>
          </w:tcPr>
          <w:p w14:paraId="1B63E479" w14:textId="77777777" w:rsidR="007C76EB" w:rsidRPr="006856BA" w:rsidRDefault="007C76EB" w:rsidP="007C76EB">
            <w:pPr>
              <w:pStyle w:val="Bezmezer"/>
              <w:jc w:val="center"/>
              <w:rPr>
                <w:rFonts w:ascii="Arial" w:hAnsi="Arial" w:cs="Arial"/>
                <w:sz w:val="20"/>
                <w:szCs w:val="20"/>
              </w:rPr>
            </w:pPr>
          </w:p>
        </w:tc>
      </w:tr>
      <w:tr w:rsidR="007C76EB" w:rsidRPr="00805557" w14:paraId="745079D2" w14:textId="77777777" w:rsidTr="005C0C68">
        <w:tc>
          <w:tcPr>
            <w:tcW w:w="4962" w:type="dxa"/>
            <w:tcBorders>
              <w:top w:val="single" w:sz="2" w:space="0" w:color="auto"/>
              <w:left w:val="single" w:sz="18" w:space="0" w:color="auto"/>
              <w:bottom w:val="single" w:sz="2" w:space="0" w:color="auto"/>
            </w:tcBorders>
          </w:tcPr>
          <w:p w14:paraId="3DEC24D6" w14:textId="4E379B58" w:rsidR="007C76EB" w:rsidRPr="007C76EB" w:rsidRDefault="007C76EB" w:rsidP="007C76EB">
            <w:pPr>
              <w:rPr>
                <w:rFonts w:ascii="Arial" w:hAnsi="Arial" w:cs="Arial"/>
                <w:sz w:val="20"/>
                <w:szCs w:val="20"/>
              </w:rPr>
            </w:pPr>
            <w:r w:rsidRPr="007C76EB">
              <w:rPr>
                <w:rFonts w:ascii="Arial" w:hAnsi="Arial" w:cs="Arial"/>
                <w:sz w:val="20"/>
                <w:szCs w:val="20"/>
              </w:rPr>
              <w:t>Maticový (2D) detektor s rozlišením (tj. maximální velikostí bodu) alespoň  0.15x0,15 mm</w:t>
            </w:r>
            <w:r w:rsidRPr="00A93669">
              <w:rPr>
                <w:rFonts w:ascii="Arial" w:hAnsi="Arial" w:cs="Arial"/>
                <w:sz w:val="20"/>
                <w:szCs w:val="20"/>
                <w:vertAlign w:val="superscript"/>
              </w:rPr>
              <w:t>2</w:t>
            </w:r>
            <w:r w:rsidRPr="007C76EB">
              <w:rPr>
                <w:rFonts w:ascii="Arial" w:hAnsi="Arial" w:cs="Arial"/>
                <w:sz w:val="20"/>
                <w:szCs w:val="20"/>
              </w:rPr>
              <w:t xml:space="preserve"> bez náplně, která by se provozem spotřebovávala. Detektor musí být schopen čítat alespoň 10</w:t>
            </w:r>
            <w:r w:rsidRPr="00A93669">
              <w:rPr>
                <w:rFonts w:ascii="Arial" w:hAnsi="Arial" w:cs="Arial"/>
                <w:sz w:val="20"/>
                <w:szCs w:val="20"/>
                <w:vertAlign w:val="superscript"/>
              </w:rPr>
              <w:t>6</w:t>
            </w:r>
            <w:r w:rsidRPr="007C76EB">
              <w:rPr>
                <w:rFonts w:ascii="Arial" w:hAnsi="Arial" w:cs="Arial"/>
                <w:sz w:val="20"/>
                <w:szCs w:val="20"/>
              </w:rPr>
              <w:t xml:space="preserve"> započtených fotonů za sekundu (cps) pro každý bod matice (pixel) nezávisle, a to pro oba typy rtg. lamp (charakteristické záření CuK</w:t>
            </w:r>
            <w:r>
              <w:rPr>
                <w:rFonts w:ascii="Arial" w:hAnsi="Arial" w:cs="Arial"/>
                <w:sz w:val="20"/>
                <w:szCs w:val="20"/>
              </w:rPr>
              <w:t>α</w:t>
            </w:r>
            <w:r w:rsidRPr="007C76EB">
              <w:rPr>
                <w:rFonts w:ascii="Arial" w:hAnsi="Arial" w:cs="Arial"/>
                <w:sz w:val="20"/>
                <w:szCs w:val="20"/>
              </w:rPr>
              <w:t xml:space="preserve"> a MoK</w:t>
            </w:r>
            <w:r w:rsidR="00A93669">
              <w:rPr>
                <w:rFonts w:ascii="Arial" w:hAnsi="Arial" w:cs="Arial"/>
                <w:sz w:val="20"/>
                <w:szCs w:val="20"/>
              </w:rPr>
              <w:t>α</w:t>
            </w:r>
            <w:r w:rsidRPr="007C76EB">
              <w:rPr>
                <w:rFonts w:ascii="Arial" w:hAnsi="Arial" w:cs="Arial"/>
                <w:sz w:val="20"/>
                <w:szCs w:val="20"/>
              </w:rPr>
              <w:t xml:space="preserve">).  Energetické rozlišení (diskriminace) detektoru pro oba typy záření musí být přestavitelné uživatelem tak, aby pozadí </w:t>
            </w:r>
            <w:r w:rsidRPr="007C76EB">
              <w:rPr>
                <w:rFonts w:ascii="Arial" w:hAnsi="Arial" w:cs="Arial"/>
                <w:sz w:val="20"/>
                <w:szCs w:val="20"/>
              </w:rPr>
              <w:lastRenderedPageBreak/>
              <w:t>(vlastní šum) detektoru byl maximálně 2 cps  na pixel a citlivost pro fotony s 3/4 energie charakteristického záření každé lampy byla nižší než 1/10 citlivosti pro nastavenou charakteristickou vlnovou délku za účelem potlačení fluorescence vzorku. Minimální rozlišení aktivní matice detektoru 500x300 pixelů, minimální velikost aktivní plochy detektoru 30x20 mm</w:t>
            </w:r>
            <w:r w:rsidRPr="00A93669">
              <w:rPr>
                <w:rFonts w:ascii="Arial" w:hAnsi="Arial" w:cs="Arial"/>
                <w:sz w:val="20"/>
                <w:szCs w:val="20"/>
                <w:vertAlign w:val="superscript"/>
              </w:rPr>
              <w:t>2</w:t>
            </w:r>
            <w:r w:rsidRPr="007C76EB">
              <w:rPr>
                <w:rFonts w:ascii="Arial" w:hAnsi="Arial" w:cs="Arial"/>
                <w:sz w:val="20"/>
                <w:szCs w:val="20"/>
              </w:rPr>
              <w:t>. Zadání je možné splnit též dvěma různými detektory přednastavenými pro jednotlivé lampy, které oba splňují potřebné specifikace a jsou zaměnitelné uživatelem.</w:t>
            </w:r>
          </w:p>
        </w:tc>
        <w:tc>
          <w:tcPr>
            <w:tcW w:w="3958" w:type="dxa"/>
            <w:tcBorders>
              <w:top w:val="single" w:sz="2" w:space="0" w:color="auto"/>
              <w:bottom w:val="single" w:sz="2" w:space="0" w:color="auto"/>
            </w:tcBorders>
          </w:tcPr>
          <w:p w14:paraId="274E0BF2" w14:textId="77777777" w:rsidR="007C76EB" w:rsidRPr="006856BA" w:rsidRDefault="007C76EB" w:rsidP="007C76EB">
            <w:pPr>
              <w:pStyle w:val="Bezmezer"/>
              <w:rPr>
                <w:rFonts w:ascii="Arial" w:hAnsi="Arial" w:cs="Arial"/>
                <w:sz w:val="20"/>
                <w:szCs w:val="20"/>
              </w:rPr>
            </w:pPr>
          </w:p>
        </w:tc>
        <w:tc>
          <w:tcPr>
            <w:tcW w:w="992" w:type="dxa"/>
            <w:tcBorders>
              <w:top w:val="single" w:sz="2" w:space="0" w:color="auto"/>
              <w:bottom w:val="single" w:sz="2" w:space="0" w:color="auto"/>
              <w:right w:val="single" w:sz="18" w:space="0" w:color="auto"/>
            </w:tcBorders>
            <w:vAlign w:val="center"/>
          </w:tcPr>
          <w:p w14:paraId="782D1375" w14:textId="77777777" w:rsidR="007C76EB" w:rsidRPr="006856BA" w:rsidRDefault="007C76EB" w:rsidP="007C76EB">
            <w:pPr>
              <w:pStyle w:val="Bezmezer"/>
              <w:jc w:val="center"/>
              <w:rPr>
                <w:rFonts w:ascii="Arial" w:hAnsi="Arial" w:cs="Arial"/>
                <w:sz w:val="20"/>
                <w:szCs w:val="20"/>
              </w:rPr>
            </w:pPr>
          </w:p>
        </w:tc>
      </w:tr>
      <w:tr w:rsidR="007C76EB" w:rsidRPr="00805557" w14:paraId="0E97A54F" w14:textId="77777777" w:rsidTr="000059BB">
        <w:tc>
          <w:tcPr>
            <w:tcW w:w="4962" w:type="dxa"/>
            <w:tcBorders>
              <w:top w:val="single" w:sz="2" w:space="0" w:color="auto"/>
              <w:left w:val="single" w:sz="18" w:space="0" w:color="auto"/>
              <w:bottom w:val="single" w:sz="2" w:space="0" w:color="auto"/>
            </w:tcBorders>
            <w:shd w:val="clear" w:color="auto" w:fill="D9D9D9" w:themeFill="background1" w:themeFillShade="D9"/>
          </w:tcPr>
          <w:p w14:paraId="5E3156BF" w14:textId="471D586D" w:rsidR="007C76EB" w:rsidRPr="006856BA" w:rsidRDefault="007C76EB" w:rsidP="007C76EB">
            <w:pPr>
              <w:rPr>
                <w:rFonts w:ascii="Arial" w:hAnsi="Arial" w:cs="Arial"/>
                <w:b/>
                <w:sz w:val="20"/>
                <w:szCs w:val="20"/>
              </w:rPr>
            </w:pPr>
            <w:r w:rsidRPr="008A2518">
              <w:rPr>
                <w:rFonts w:ascii="Arial" w:hAnsi="Arial" w:cs="Arial"/>
                <w:b/>
                <w:sz w:val="20"/>
                <w:szCs w:val="20"/>
              </w:rPr>
              <w:t>Softwarové požadavky</w:t>
            </w:r>
          </w:p>
        </w:tc>
        <w:tc>
          <w:tcPr>
            <w:tcW w:w="3958" w:type="dxa"/>
            <w:tcBorders>
              <w:top w:val="single" w:sz="2" w:space="0" w:color="auto"/>
              <w:bottom w:val="single" w:sz="2" w:space="0" w:color="auto"/>
            </w:tcBorders>
            <w:shd w:val="clear" w:color="auto" w:fill="D9D9D9" w:themeFill="background1" w:themeFillShade="D9"/>
          </w:tcPr>
          <w:p w14:paraId="25D9B74D" w14:textId="77777777" w:rsidR="007C76EB" w:rsidRPr="006856BA" w:rsidRDefault="007C76EB" w:rsidP="007C76EB">
            <w:pPr>
              <w:pStyle w:val="Bezmezer"/>
              <w:rPr>
                <w:rFonts w:ascii="Arial" w:hAnsi="Arial" w:cs="Arial"/>
                <w:sz w:val="20"/>
                <w:szCs w:val="20"/>
              </w:rPr>
            </w:pPr>
          </w:p>
        </w:tc>
        <w:tc>
          <w:tcPr>
            <w:tcW w:w="992" w:type="dxa"/>
            <w:tcBorders>
              <w:top w:val="single" w:sz="2" w:space="0" w:color="auto"/>
              <w:bottom w:val="single" w:sz="2" w:space="0" w:color="auto"/>
              <w:right w:val="single" w:sz="18" w:space="0" w:color="auto"/>
            </w:tcBorders>
            <w:shd w:val="clear" w:color="auto" w:fill="D9D9D9" w:themeFill="background1" w:themeFillShade="D9"/>
            <w:vAlign w:val="center"/>
          </w:tcPr>
          <w:p w14:paraId="2C59DD9D" w14:textId="77777777" w:rsidR="007C76EB" w:rsidRPr="006856BA" w:rsidRDefault="007C76EB" w:rsidP="007C76EB">
            <w:pPr>
              <w:pStyle w:val="Bezmezer"/>
              <w:jc w:val="center"/>
              <w:rPr>
                <w:rFonts w:ascii="Arial" w:hAnsi="Arial" w:cs="Arial"/>
                <w:sz w:val="20"/>
                <w:szCs w:val="20"/>
              </w:rPr>
            </w:pPr>
          </w:p>
        </w:tc>
      </w:tr>
      <w:tr w:rsidR="001B5C26" w:rsidRPr="00805557" w14:paraId="1B1B0A96" w14:textId="77777777" w:rsidTr="005C0C68">
        <w:tc>
          <w:tcPr>
            <w:tcW w:w="4962" w:type="dxa"/>
            <w:tcBorders>
              <w:top w:val="single" w:sz="2" w:space="0" w:color="auto"/>
              <w:left w:val="single" w:sz="18" w:space="0" w:color="auto"/>
              <w:bottom w:val="single" w:sz="2" w:space="0" w:color="auto"/>
            </w:tcBorders>
          </w:tcPr>
          <w:p w14:paraId="2D3721F2" w14:textId="77777777" w:rsidR="001B5C26" w:rsidRPr="001B5C26" w:rsidRDefault="001B5C26" w:rsidP="001B5C26">
            <w:pPr>
              <w:rPr>
                <w:rFonts w:ascii="Arial" w:hAnsi="Arial" w:cs="Arial"/>
                <w:sz w:val="20"/>
                <w:szCs w:val="20"/>
              </w:rPr>
            </w:pPr>
            <w:r w:rsidRPr="001B5C26">
              <w:rPr>
                <w:rFonts w:ascii="Arial" w:hAnsi="Arial" w:cs="Arial"/>
                <w:sz w:val="20"/>
                <w:szCs w:val="20"/>
              </w:rPr>
              <w:t xml:space="preserve">Software pro ovládání difraktometru musí umožňovat ovládání všech motorizovaných pohyblivých komponent goniometru, které jsou součástí dodávky, nastavení teploty  nízkoteplotní komory, případně též závěrek rtg. lamp, generátoru a  chlazení, pokud je nelze ovládat jinými vnějšími ovladači. </w:t>
            </w:r>
          </w:p>
          <w:p w14:paraId="11BD0104" w14:textId="07EB940B" w:rsidR="001B5C26" w:rsidRPr="006856BA" w:rsidRDefault="001B5C26" w:rsidP="004F5002">
            <w:pPr>
              <w:rPr>
                <w:rFonts w:ascii="Arial" w:hAnsi="Arial" w:cs="Arial"/>
                <w:sz w:val="20"/>
                <w:szCs w:val="20"/>
              </w:rPr>
            </w:pPr>
            <w:r w:rsidRPr="001B5C26">
              <w:rPr>
                <w:rFonts w:ascii="Arial" w:hAnsi="Arial" w:cs="Arial"/>
                <w:sz w:val="20"/>
                <w:szCs w:val="20"/>
              </w:rPr>
              <w:t>Licence tohoto softwaru nesmí být vázána na dodaný počítač (OEM), v případě poruchy musí být přenositelná na jiný obdobný počítač včetně konfiguračních souborů. Dodavatel pro t</w:t>
            </w:r>
            <w:r w:rsidR="004F5002">
              <w:rPr>
                <w:rFonts w:ascii="Arial" w:hAnsi="Arial" w:cs="Arial"/>
                <w:sz w:val="20"/>
                <w:szCs w:val="20"/>
              </w:rPr>
              <w:t>y</w:t>
            </w:r>
            <w:r w:rsidRPr="001B5C26">
              <w:rPr>
                <w:rFonts w:ascii="Arial" w:hAnsi="Arial" w:cs="Arial"/>
                <w:sz w:val="20"/>
                <w:szCs w:val="20"/>
              </w:rPr>
              <w:t>to účely musí dodat potřebná instalační, případně zálohovací média. Systém počítače musí být běžně komerčně dostupný (Windows, Linux), případně musí být dodán s tím, že jeho licence nesmí být vázána na dodaný počítač. Ovládání měření musí být dávkově programovatelné, při použití stejných optických prvků musí být možné programovat pohyby všech namontovaných komponent a ovládat nastavení teploty nízkoteplotní komory z tohoto softwaru v součinnosti s měřením a zaznamenáváním naměřených dat. Pro účely připojení dalších in-situ experimentů musí software umožňovat spustit externí program nebo předat signál externímu programu v průběhu zpracování programové dávky měření a počkat na externí signál dovolující pokračování programové dávky (dalšího měření). Způsob realizace tohoto požadavku může být různý, musí však být popsán v dokumentaci, která bude součástí dodávky. Ovládací software musí umožňovat zobrazovat průběžně měřená data, zjišťovat jejich základní parametry (pozice maxim intenzity), měřit s průběžným pohybem difrakčního úhlu (2theta) a úhlu „fí“, stejně tak i s fixním nastavením (2D snímky jako funkce času). Naměřená data musí být uložitelná v dokumentovaném, případně textovém formátu. Použití vnitřních formátů je možné, musí však být současně dodán jednoduchý konvertor dat.</w:t>
            </w:r>
          </w:p>
        </w:tc>
        <w:tc>
          <w:tcPr>
            <w:tcW w:w="3958" w:type="dxa"/>
            <w:tcBorders>
              <w:top w:val="single" w:sz="2" w:space="0" w:color="auto"/>
              <w:bottom w:val="single" w:sz="2" w:space="0" w:color="auto"/>
            </w:tcBorders>
          </w:tcPr>
          <w:p w14:paraId="1ADCC415" w14:textId="77777777" w:rsidR="001B5C26" w:rsidRPr="006856BA" w:rsidRDefault="001B5C26" w:rsidP="001B5C26">
            <w:pPr>
              <w:pStyle w:val="Bezmezer"/>
              <w:rPr>
                <w:rFonts w:ascii="Arial" w:hAnsi="Arial" w:cs="Arial"/>
                <w:sz w:val="20"/>
                <w:szCs w:val="20"/>
              </w:rPr>
            </w:pPr>
          </w:p>
        </w:tc>
        <w:tc>
          <w:tcPr>
            <w:tcW w:w="992" w:type="dxa"/>
            <w:tcBorders>
              <w:top w:val="single" w:sz="2" w:space="0" w:color="auto"/>
              <w:bottom w:val="single" w:sz="2" w:space="0" w:color="auto"/>
              <w:right w:val="single" w:sz="18" w:space="0" w:color="auto"/>
            </w:tcBorders>
            <w:vAlign w:val="center"/>
          </w:tcPr>
          <w:p w14:paraId="225B1400" w14:textId="77777777" w:rsidR="001B5C26" w:rsidRPr="006856BA" w:rsidRDefault="001B5C26" w:rsidP="001B5C26">
            <w:pPr>
              <w:pStyle w:val="Bezmezer"/>
              <w:jc w:val="center"/>
              <w:rPr>
                <w:rFonts w:ascii="Arial" w:hAnsi="Arial" w:cs="Arial"/>
                <w:sz w:val="20"/>
                <w:szCs w:val="20"/>
              </w:rPr>
            </w:pPr>
          </w:p>
        </w:tc>
      </w:tr>
      <w:tr w:rsidR="001B5C26" w:rsidRPr="00805557" w14:paraId="294063F7" w14:textId="77777777" w:rsidTr="005C0C68">
        <w:tc>
          <w:tcPr>
            <w:tcW w:w="4962" w:type="dxa"/>
            <w:tcBorders>
              <w:top w:val="single" w:sz="2" w:space="0" w:color="auto"/>
              <w:left w:val="single" w:sz="18" w:space="0" w:color="auto"/>
              <w:bottom w:val="single" w:sz="2" w:space="0" w:color="auto"/>
            </w:tcBorders>
          </w:tcPr>
          <w:p w14:paraId="11370B6A" w14:textId="77777777" w:rsidR="001B5C26" w:rsidRPr="001B5C26" w:rsidRDefault="001B5C26" w:rsidP="001B5C26">
            <w:pPr>
              <w:rPr>
                <w:rFonts w:ascii="Arial" w:hAnsi="Arial" w:cs="Arial"/>
                <w:sz w:val="20"/>
                <w:szCs w:val="20"/>
              </w:rPr>
            </w:pPr>
            <w:r w:rsidRPr="001B5C26">
              <w:rPr>
                <w:rFonts w:ascii="Arial" w:hAnsi="Arial" w:cs="Arial"/>
                <w:sz w:val="20"/>
                <w:szCs w:val="20"/>
              </w:rPr>
              <w:t xml:space="preserve">Software pro kvalitativní fázovou analýzu (search-match) včetně databáze pro identifikaci fázového </w:t>
            </w:r>
            <w:r w:rsidRPr="001B5C26">
              <w:rPr>
                <w:rFonts w:ascii="Arial" w:hAnsi="Arial" w:cs="Arial"/>
                <w:sz w:val="20"/>
                <w:szCs w:val="20"/>
              </w:rPr>
              <w:lastRenderedPageBreak/>
              <w:t>složení práškových (polykrystalických) anorganických materiálů. Součástí dodávky musí být databáze PDF4+ s licenčním oprávněním v délce minimálně jednoho roku od předání. Zároveň musí být software schopen používat k identifikaci databázi ICDD PDF2, která není požadována jako součást dodávky.</w:t>
            </w:r>
          </w:p>
          <w:p w14:paraId="61534DDF" w14:textId="18BED340" w:rsidR="001B5C26" w:rsidRPr="006856BA" w:rsidRDefault="001B5C26" w:rsidP="001B5C26">
            <w:pPr>
              <w:rPr>
                <w:rFonts w:ascii="Arial" w:hAnsi="Arial" w:cs="Arial"/>
                <w:sz w:val="20"/>
                <w:szCs w:val="20"/>
              </w:rPr>
            </w:pPr>
            <w:r w:rsidRPr="001B5C26">
              <w:rPr>
                <w:rFonts w:ascii="Arial" w:hAnsi="Arial" w:cs="Arial"/>
                <w:sz w:val="20"/>
                <w:szCs w:val="20"/>
              </w:rPr>
              <w:t>Software musí mít grafické rozhraní umožnující předzpracování dat, nalezení difrakčních maxim a snadné vyhledávání fází pomocí kritérií složených z různých informací v databázi (především prvkové složení – nutné, povolené a vyloučené prvky), řadit možná řešení podle nejlepší shody a umožňovat postupné určování minoritních fází metodou odečtu nalezených fází či kombinovaného upřesňování. Tento software může být součástí ovládacího softwaru difraktometru a pro jeho licenci platí tytéž podmínky. Software musí umožňovat export seznamu nalezených fází a jejich strukturních parametrů (z databáze) v dokumentovaném formátu (např. cif) a formátu použitelném pro zpracování v dalším dodaném softwaru, je-li odlišný.</w:t>
            </w:r>
          </w:p>
        </w:tc>
        <w:tc>
          <w:tcPr>
            <w:tcW w:w="3958" w:type="dxa"/>
            <w:tcBorders>
              <w:top w:val="single" w:sz="2" w:space="0" w:color="auto"/>
              <w:bottom w:val="single" w:sz="2" w:space="0" w:color="auto"/>
            </w:tcBorders>
          </w:tcPr>
          <w:p w14:paraId="53DF4412" w14:textId="77777777" w:rsidR="001B5C26" w:rsidRPr="006856BA" w:rsidRDefault="001B5C26" w:rsidP="001B5C26">
            <w:pPr>
              <w:pStyle w:val="Bezmezer"/>
              <w:rPr>
                <w:rFonts w:ascii="Arial" w:hAnsi="Arial" w:cs="Arial"/>
                <w:sz w:val="20"/>
                <w:szCs w:val="20"/>
              </w:rPr>
            </w:pPr>
          </w:p>
        </w:tc>
        <w:tc>
          <w:tcPr>
            <w:tcW w:w="992" w:type="dxa"/>
            <w:tcBorders>
              <w:top w:val="single" w:sz="2" w:space="0" w:color="auto"/>
              <w:bottom w:val="single" w:sz="2" w:space="0" w:color="auto"/>
              <w:right w:val="single" w:sz="18" w:space="0" w:color="auto"/>
            </w:tcBorders>
            <w:vAlign w:val="center"/>
          </w:tcPr>
          <w:p w14:paraId="37433B22" w14:textId="77777777" w:rsidR="001B5C26" w:rsidRPr="006856BA" w:rsidRDefault="001B5C26" w:rsidP="001B5C26">
            <w:pPr>
              <w:pStyle w:val="Bezmezer"/>
              <w:jc w:val="center"/>
              <w:rPr>
                <w:rFonts w:ascii="Arial" w:hAnsi="Arial" w:cs="Arial"/>
                <w:sz w:val="20"/>
                <w:szCs w:val="20"/>
              </w:rPr>
            </w:pPr>
          </w:p>
        </w:tc>
      </w:tr>
      <w:tr w:rsidR="001B5C26" w:rsidRPr="00805557" w14:paraId="405C8ACB" w14:textId="77777777" w:rsidTr="005C0C68">
        <w:tc>
          <w:tcPr>
            <w:tcW w:w="4962" w:type="dxa"/>
            <w:tcBorders>
              <w:top w:val="single" w:sz="2" w:space="0" w:color="auto"/>
              <w:left w:val="single" w:sz="18" w:space="0" w:color="auto"/>
              <w:bottom w:val="single" w:sz="2" w:space="0" w:color="auto"/>
            </w:tcBorders>
          </w:tcPr>
          <w:p w14:paraId="278FF9E6" w14:textId="238DEC9F" w:rsidR="001B5C26" w:rsidRPr="006856BA" w:rsidRDefault="001B5C26" w:rsidP="004F5002">
            <w:pPr>
              <w:rPr>
                <w:rFonts w:ascii="Arial" w:hAnsi="Arial" w:cs="Arial"/>
                <w:sz w:val="20"/>
                <w:szCs w:val="20"/>
              </w:rPr>
            </w:pPr>
            <w:r w:rsidRPr="001B5C26">
              <w:rPr>
                <w:rFonts w:ascii="Arial" w:hAnsi="Arial" w:cs="Arial"/>
                <w:sz w:val="20"/>
                <w:szCs w:val="20"/>
              </w:rPr>
              <w:t>Software pro Rietveldovu analýzu naměřených dat musí umožnit importovat data z ovládacího programu difraktometru a data v textovém formátu, dále strukturní data ve formátu cif. Musí umožňovat dávkové zpracování dat s pomocí předpokládaných strukturních dat, kter</w:t>
            </w:r>
            <w:r w:rsidR="004F5002">
              <w:rPr>
                <w:rFonts w:ascii="Arial" w:hAnsi="Arial" w:cs="Arial"/>
                <w:sz w:val="20"/>
                <w:szCs w:val="20"/>
              </w:rPr>
              <w:t>á</w:t>
            </w:r>
            <w:r w:rsidRPr="001B5C26">
              <w:rPr>
                <w:rFonts w:ascii="Arial" w:hAnsi="Arial" w:cs="Arial"/>
                <w:sz w:val="20"/>
                <w:szCs w:val="20"/>
              </w:rPr>
              <w:t xml:space="preserve"> upřesňuje, přičemž musí umožňovat započítání efektu přednostní orientace, tj. intenzitní korekce jednotlivých krystalografických směrů určením jejich pólových funkcí pro jejich další zpracování. V případě vzorků bez přednostní orientace musí být schopen určit hmotnostní podíly jednotlivých krystalických fází alespoň za předpokladu masivního vzorku. Určené pólové funkce, upřesněné strukturní parametry a fázové složení musí být schopen exportovat v dokumentovaném (např. textovém) formátu. Software se může skládat z několika spolupracujících komponent zaměřených na různé typy zpracování dat (fázová analýza, upřesňování struktury, extrakce pólových funkcí). Licence softwaru nesmí být vázána na dodaný počítač a musí být možné jej nainstalovat odděleně od ovládacího softwaru (na jiný počítač). Musí umožnit vícenásobnou instalaci (alespoň na 3 počítače), počet současně bežících licencí může být dále omezen přenosným hardwarovým klíčem, síťovým klíčem, či smluvním omezením)</w:t>
            </w:r>
          </w:p>
        </w:tc>
        <w:tc>
          <w:tcPr>
            <w:tcW w:w="3958" w:type="dxa"/>
            <w:tcBorders>
              <w:top w:val="single" w:sz="2" w:space="0" w:color="auto"/>
              <w:bottom w:val="single" w:sz="2" w:space="0" w:color="auto"/>
            </w:tcBorders>
          </w:tcPr>
          <w:p w14:paraId="5972B635" w14:textId="77777777" w:rsidR="001B5C26" w:rsidRPr="006856BA" w:rsidRDefault="001B5C26" w:rsidP="001B5C26">
            <w:pPr>
              <w:pStyle w:val="Bezmezer"/>
              <w:rPr>
                <w:rFonts w:ascii="Arial" w:hAnsi="Arial" w:cs="Arial"/>
                <w:sz w:val="20"/>
                <w:szCs w:val="20"/>
              </w:rPr>
            </w:pPr>
          </w:p>
        </w:tc>
        <w:tc>
          <w:tcPr>
            <w:tcW w:w="992" w:type="dxa"/>
            <w:tcBorders>
              <w:top w:val="single" w:sz="2" w:space="0" w:color="auto"/>
              <w:bottom w:val="single" w:sz="2" w:space="0" w:color="auto"/>
              <w:right w:val="single" w:sz="18" w:space="0" w:color="auto"/>
            </w:tcBorders>
            <w:vAlign w:val="center"/>
          </w:tcPr>
          <w:p w14:paraId="20C4FE4D" w14:textId="77777777" w:rsidR="001B5C26" w:rsidRPr="006856BA" w:rsidRDefault="001B5C26" w:rsidP="001B5C26">
            <w:pPr>
              <w:pStyle w:val="Bezmezer"/>
              <w:jc w:val="center"/>
              <w:rPr>
                <w:rFonts w:ascii="Arial" w:hAnsi="Arial" w:cs="Arial"/>
                <w:sz w:val="20"/>
                <w:szCs w:val="20"/>
              </w:rPr>
            </w:pPr>
          </w:p>
        </w:tc>
      </w:tr>
      <w:tr w:rsidR="001B5C26" w:rsidRPr="00805557" w14:paraId="5E465A4D" w14:textId="77777777" w:rsidTr="005C0C68">
        <w:tc>
          <w:tcPr>
            <w:tcW w:w="4962" w:type="dxa"/>
            <w:tcBorders>
              <w:top w:val="single" w:sz="2" w:space="0" w:color="auto"/>
              <w:left w:val="single" w:sz="18" w:space="0" w:color="auto"/>
              <w:bottom w:val="single" w:sz="2" w:space="0" w:color="auto"/>
            </w:tcBorders>
          </w:tcPr>
          <w:p w14:paraId="7C1ED062" w14:textId="2E3F5116" w:rsidR="001B5C26" w:rsidRPr="006856BA" w:rsidRDefault="001B5C26" w:rsidP="001B5C26">
            <w:pPr>
              <w:rPr>
                <w:rFonts w:ascii="Arial" w:hAnsi="Arial" w:cs="Arial"/>
                <w:sz w:val="20"/>
                <w:szCs w:val="20"/>
              </w:rPr>
            </w:pPr>
            <w:r w:rsidRPr="001B5C26">
              <w:rPr>
                <w:rFonts w:ascii="Arial" w:hAnsi="Arial" w:cs="Arial"/>
                <w:sz w:val="20"/>
                <w:szCs w:val="20"/>
              </w:rPr>
              <w:t xml:space="preserve">Software pro výpočet orientačních distribučních funkcí z pólových funkcí navazuje na zpracování a musí být schopen importovat data popisujících strukturu a jednotlivé pólové funkce v </w:t>
            </w:r>
            <w:r w:rsidRPr="001B5C26">
              <w:rPr>
                <w:rFonts w:ascii="Arial" w:hAnsi="Arial" w:cs="Arial"/>
                <w:sz w:val="20"/>
                <w:szCs w:val="20"/>
              </w:rPr>
              <w:lastRenderedPageBreak/>
              <w:t>dokumentovaném formátu a ve formátu, který je výsledkem softwaru pro Rietveldovu analýzu. Z těchto dat pak musí být schopen počítat orientační distribuční funkce v dostupném rozsahu za případných omezujících podmínek symetrie vzorku (vláknitá textura, válcovací textura, ortorombická textura) s uvážením krystalové symetrie dané fáze. Pólové funkce musí být schopen zobrazit stejně jako řezy orientační distribuční funkcí, tyto obrázky musí být exportovatelné. Výsledná data (ODF) musí být uložitelná v dokumentovaném formátu. Tento</w:t>
            </w:r>
            <w:r w:rsidR="004F5002">
              <w:rPr>
                <w:rFonts w:ascii="Arial" w:hAnsi="Arial" w:cs="Arial"/>
                <w:sz w:val="20"/>
                <w:szCs w:val="20"/>
              </w:rPr>
              <w:t xml:space="preserve"> software mů</w:t>
            </w:r>
            <w:r w:rsidRPr="001B5C26">
              <w:rPr>
                <w:rFonts w:ascii="Arial" w:hAnsi="Arial" w:cs="Arial"/>
                <w:sz w:val="20"/>
                <w:szCs w:val="20"/>
              </w:rPr>
              <w:t>že být součástí softwaru pro Rietveldovu analýzu dat a platí pro něj stejné licenční požadavky.</w:t>
            </w:r>
          </w:p>
        </w:tc>
        <w:tc>
          <w:tcPr>
            <w:tcW w:w="3958" w:type="dxa"/>
            <w:tcBorders>
              <w:top w:val="single" w:sz="2" w:space="0" w:color="auto"/>
              <w:bottom w:val="single" w:sz="2" w:space="0" w:color="auto"/>
            </w:tcBorders>
          </w:tcPr>
          <w:p w14:paraId="452D4619" w14:textId="77777777" w:rsidR="001B5C26" w:rsidRPr="006856BA" w:rsidRDefault="001B5C26" w:rsidP="001B5C26">
            <w:pPr>
              <w:pStyle w:val="Bezmezer"/>
              <w:rPr>
                <w:rFonts w:ascii="Arial" w:hAnsi="Arial" w:cs="Arial"/>
                <w:sz w:val="20"/>
                <w:szCs w:val="20"/>
              </w:rPr>
            </w:pPr>
          </w:p>
        </w:tc>
        <w:tc>
          <w:tcPr>
            <w:tcW w:w="992" w:type="dxa"/>
            <w:tcBorders>
              <w:top w:val="single" w:sz="2" w:space="0" w:color="auto"/>
              <w:bottom w:val="single" w:sz="2" w:space="0" w:color="auto"/>
              <w:right w:val="single" w:sz="18" w:space="0" w:color="auto"/>
            </w:tcBorders>
            <w:vAlign w:val="center"/>
          </w:tcPr>
          <w:p w14:paraId="74E708B7" w14:textId="77777777" w:rsidR="001B5C26" w:rsidRPr="006856BA" w:rsidRDefault="001B5C26" w:rsidP="001B5C26">
            <w:pPr>
              <w:pStyle w:val="Bezmezer"/>
              <w:jc w:val="center"/>
              <w:rPr>
                <w:rFonts w:ascii="Arial" w:hAnsi="Arial" w:cs="Arial"/>
                <w:sz w:val="20"/>
                <w:szCs w:val="20"/>
              </w:rPr>
            </w:pPr>
          </w:p>
        </w:tc>
      </w:tr>
      <w:tr w:rsidR="001B5C26" w:rsidRPr="00805557" w14:paraId="54A03458" w14:textId="77777777" w:rsidTr="005C0C68">
        <w:tc>
          <w:tcPr>
            <w:tcW w:w="4962" w:type="dxa"/>
            <w:tcBorders>
              <w:top w:val="single" w:sz="2" w:space="0" w:color="auto"/>
              <w:left w:val="single" w:sz="18" w:space="0" w:color="auto"/>
              <w:bottom w:val="single" w:sz="2" w:space="0" w:color="auto"/>
            </w:tcBorders>
          </w:tcPr>
          <w:p w14:paraId="602DDF72" w14:textId="4F5CF178" w:rsidR="001B5C26" w:rsidRPr="006856BA" w:rsidRDefault="001B5C26" w:rsidP="004F5002">
            <w:pPr>
              <w:rPr>
                <w:rFonts w:ascii="Arial" w:hAnsi="Arial" w:cs="Arial"/>
                <w:sz w:val="20"/>
                <w:szCs w:val="20"/>
              </w:rPr>
            </w:pPr>
            <w:r w:rsidRPr="001B5C26">
              <w:rPr>
                <w:rFonts w:ascii="Arial" w:hAnsi="Arial" w:cs="Arial"/>
                <w:sz w:val="20"/>
                <w:szCs w:val="20"/>
              </w:rPr>
              <w:t xml:space="preserve">Software pro vyhodnocení makroskopického povrchového napětí navazuje na zpracování a musí být schopen importovat data popisující strukturu </w:t>
            </w:r>
            <w:r>
              <w:rPr>
                <w:rFonts w:ascii="Arial" w:hAnsi="Arial" w:cs="Arial"/>
                <w:sz w:val="20"/>
                <w:szCs w:val="20"/>
              </w:rPr>
              <w:t xml:space="preserve">v </w:t>
            </w:r>
            <w:r w:rsidRPr="001B5C26">
              <w:rPr>
                <w:rFonts w:ascii="Arial" w:hAnsi="Arial" w:cs="Arial"/>
                <w:sz w:val="20"/>
                <w:szCs w:val="20"/>
              </w:rPr>
              <w:t>dokumentovaném formátu a ve formátu, který je výsledkem softwaru pro Rietveldovu analýzu. Z těchto dat pak musí být schopen počítat tenzor deformace v dostupném rozsahu za případných omezujících podmínek symetrie vzorku (jednoosé napětí) s uvážením krystalové symetrie dané fáze. Tenzor deformace musí být schopen počítat pro různé krystalové směry, nebo při uvážení různých modelů distribuce napětí (Voigt, Reuss) vyhodnotit průměrný napěťový tenzor. Výsledná data musí být uložitelná v dokumentovaném formátu. Tento software může být součástí softwaru pro Rietveldovu analýzu dat a platí pro něj stejné licenční požadavky.</w:t>
            </w:r>
          </w:p>
        </w:tc>
        <w:tc>
          <w:tcPr>
            <w:tcW w:w="3958" w:type="dxa"/>
            <w:tcBorders>
              <w:top w:val="single" w:sz="2" w:space="0" w:color="auto"/>
              <w:bottom w:val="single" w:sz="2" w:space="0" w:color="auto"/>
            </w:tcBorders>
          </w:tcPr>
          <w:p w14:paraId="5AE20E0D" w14:textId="77777777" w:rsidR="001B5C26" w:rsidRPr="006856BA" w:rsidRDefault="001B5C26" w:rsidP="001B5C26">
            <w:pPr>
              <w:pStyle w:val="Bezmezer"/>
              <w:rPr>
                <w:rFonts w:ascii="Arial" w:hAnsi="Arial" w:cs="Arial"/>
                <w:sz w:val="20"/>
                <w:szCs w:val="20"/>
              </w:rPr>
            </w:pPr>
          </w:p>
        </w:tc>
        <w:tc>
          <w:tcPr>
            <w:tcW w:w="992" w:type="dxa"/>
            <w:tcBorders>
              <w:top w:val="single" w:sz="2" w:space="0" w:color="auto"/>
              <w:bottom w:val="single" w:sz="2" w:space="0" w:color="auto"/>
              <w:right w:val="single" w:sz="18" w:space="0" w:color="auto"/>
            </w:tcBorders>
            <w:vAlign w:val="center"/>
          </w:tcPr>
          <w:p w14:paraId="2D41E94F" w14:textId="77777777" w:rsidR="001B5C26" w:rsidRPr="006856BA" w:rsidRDefault="001B5C26" w:rsidP="001B5C26">
            <w:pPr>
              <w:pStyle w:val="Bezmezer"/>
              <w:jc w:val="center"/>
              <w:rPr>
                <w:rFonts w:ascii="Arial" w:hAnsi="Arial" w:cs="Arial"/>
                <w:sz w:val="20"/>
                <w:szCs w:val="20"/>
              </w:rPr>
            </w:pPr>
          </w:p>
        </w:tc>
      </w:tr>
      <w:tr w:rsidR="007C76EB" w:rsidRPr="00805557" w14:paraId="2BEB7BF6" w14:textId="77777777" w:rsidTr="008A2518">
        <w:tc>
          <w:tcPr>
            <w:tcW w:w="4962" w:type="dxa"/>
            <w:tcBorders>
              <w:top w:val="single" w:sz="2" w:space="0" w:color="auto"/>
              <w:left w:val="single" w:sz="18" w:space="0" w:color="auto"/>
              <w:bottom w:val="single" w:sz="2" w:space="0" w:color="auto"/>
            </w:tcBorders>
            <w:shd w:val="clear" w:color="auto" w:fill="D9D9D9" w:themeFill="background1" w:themeFillShade="D9"/>
          </w:tcPr>
          <w:p w14:paraId="078D5475" w14:textId="685807F7" w:rsidR="007C76EB" w:rsidRPr="008A2518" w:rsidRDefault="007C76EB" w:rsidP="007C76EB">
            <w:pPr>
              <w:rPr>
                <w:rFonts w:ascii="Arial" w:hAnsi="Arial" w:cs="Arial"/>
                <w:b/>
                <w:sz w:val="20"/>
                <w:szCs w:val="20"/>
              </w:rPr>
            </w:pPr>
            <w:r w:rsidRPr="008A2518">
              <w:rPr>
                <w:rFonts w:ascii="Arial" w:hAnsi="Arial" w:cs="Arial"/>
                <w:b/>
                <w:sz w:val="20"/>
                <w:szCs w:val="20"/>
              </w:rPr>
              <w:t>Požadované příslušenství</w:t>
            </w:r>
          </w:p>
        </w:tc>
        <w:tc>
          <w:tcPr>
            <w:tcW w:w="3958" w:type="dxa"/>
            <w:tcBorders>
              <w:top w:val="single" w:sz="2" w:space="0" w:color="auto"/>
              <w:bottom w:val="single" w:sz="2" w:space="0" w:color="auto"/>
            </w:tcBorders>
            <w:shd w:val="clear" w:color="auto" w:fill="D9D9D9" w:themeFill="background1" w:themeFillShade="D9"/>
          </w:tcPr>
          <w:p w14:paraId="53EDD329" w14:textId="77777777" w:rsidR="007C76EB" w:rsidRPr="008A2518" w:rsidRDefault="007C76EB" w:rsidP="007C76EB">
            <w:pPr>
              <w:pStyle w:val="Bezmezer"/>
              <w:rPr>
                <w:rFonts w:ascii="Arial" w:hAnsi="Arial" w:cs="Arial"/>
                <w:b/>
                <w:sz w:val="20"/>
                <w:szCs w:val="20"/>
                <w:lang w:eastAsia="cs-CZ"/>
              </w:rPr>
            </w:pPr>
          </w:p>
        </w:tc>
        <w:tc>
          <w:tcPr>
            <w:tcW w:w="992" w:type="dxa"/>
            <w:tcBorders>
              <w:top w:val="single" w:sz="2" w:space="0" w:color="auto"/>
              <w:bottom w:val="single" w:sz="2" w:space="0" w:color="auto"/>
              <w:right w:val="single" w:sz="18" w:space="0" w:color="auto"/>
            </w:tcBorders>
            <w:shd w:val="clear" w:color="auto" w:fill="D9D9D9" w:themeFill="background1" w:themeFillShade="D9"/>
            <w:vAlign w:val="center"/>
          </w:tcPr>
          <w:p w14:paraId="65CAB0BF" w14:textId="77777777" w:rsidR="007C76EB" w:rsidRPr="008A2518" w:rsidRDefault="007C76EB" w:rsidP="007C76EB">
            <w:pPr>
              <w:pStyle w:val="Bezmezer"/>
              <w:jc w:val="center"/>
              <w:rPr>
                <w:rFonts w:ascii="Arial" w:hAnsi="Arial" w:cs="Arial"/>
                <w:b/>
                <w:sz w:val="20"/>
                <w:szCs w:val="20"/>
                <w:lang w:eastAsia="cs-CZ"/>
              </w:rPr>
            </w:pPr>
          </w:p>
        </w:tc>
      </w:tr>
      <w:tr w:rsidR="007C76EB" w:rsidRPr="00805557" w14:paraId="78B413C7" w14:textId="77777777" w:rsidTr="005C0C68">
        <w:tc>
          <w:tcPr>
            <w:tcW w:w="4962" w:type="dxa"/>
            <w:tcBorders>
              <w:top w:val="single" w:sz="2" w:space="0" w:color="auto"/>
              <w:left w:val="single" w:sz="18" w:space="0" w:color="auto"/>
              <w:bottom w:val="single" w:sz="2" w:space="0" w:color="auto"/>
            </w:tcBorders>
          </w:tcPr>
          <w:p w14:paraId="782BC92A" w14:textId="77777777" w:rsidR="00AA6962" w:rsidRPr="00AA6962" w:rsidRDefault="00AA6962" w:rsidP="00AA6962">
            <w:pPr>
              <w:rPr>
                <w:rFonts w:ascii="Arial" w:hAnsi="Arial" w:cs="Arial"/>
                <w:sz w:val="20"/>
                <w:szCs w:val="20"/>
              </w:rPr>
            </w:pPr>
            <w:r w:rsidRPr="00AA6962">
              <w:rPr>
                <w:rFonts w:ascii="Arial" w:hAnsi="Arial" w:cs="Arial"/>
                <w:sz w:val="20"/>
                <w:szCs w:val="20"/>
              </w:rPr>
              <w:t>Nízkoteplotní (teplotní) komora s nejnižší dosažitelnou teplotou alespoň -175°C, nejvyšší dosažitelnou teplotou (v rámci jednoho teplotního cyklu) alespoň 400°C a přesností a reprodukovatelností nastavené teploty alespoň 1 °C. Komora musí být namontovatelná na Eulerovu kolébku, použitelná v požadovaném rozsahu úhlů náklonu „chí“ a alespoň 90° rozsahu rotace „fí“. Musí umožňovat umístění vzorku o rozměrech  minimálně10x10x2 mm</w:t>
            </w:r>
            <w:r w:rsidRPr="00AA6962">
              <w:rPr>
                <w:rFonts w:ascii="Arial" w:hAnsi="Arial" w:cs="Arial"/>
                <w:sz w:val="20"/>
                <w:szCs w:val="20"/>
                <w:vertAlign w:val="superscript"/>
              </w:rPr>
              <w:t>3</w:t>
            </w:r>
            <w:r w:rsidRPr="00AA6962">
              <w:rPr>
                <w:rFonts w:ascii="Arial" w:hAnsi="Arial" w:cs="Arial"/>
                <w:sz w:val="20"/>
                <w:szCs w:val="20"/>
              </w:rPr>
              <w:t xml:space="preserve">, z nichž poslední je výška a seřízení pomocí motorizovaného pohybu „z“. Komora musí umožňovat uchycení takových vzorků tak, aby je udržela při všech požadovaných úhlech náklonu a rotace. Pro účely zamezení kondenzace par na vzorku musí být vybavena těsným krytem vzorku průhledným pro rtg. záření a eventuálně evakuovatelná. </w:t>
            </w:r>
          </w:p>
          <w:p w14:paraId="7DD12504" w14:textId="681BF6A8" w:rsidR="007C76EB" w:rsidRPr="006856BA" w:rsidRDefault="00AA6962" w:rsidP="00AA6962">
            <w:pPr>
              <w:rPr>
                <w:rFonts w:ascii="Arial" w:hAnsi="Arial" w:cs="Arial"/>
                <w:sz w:val="20"/>
                <w:szCs w:val="20"/>
              </w:rPr>
            </w:pPr>
            <w:r w:rsidRPr="00AA6962">
              <w:rPr>
                <w:rFonts w:ascii="Arial" w:hAnsi="Arial" w:cs="Arial"/>
                <w:sz w:val="20"/>
                <w:szCs w:val="20"/>
              </w:rPr>
              <w:t xml:space="preserve">Komora může vyžadovat zásobník (či zásobníky) tekutého dusíku, který/-é musí být součástí dodávky. Zásobník(y) musí být takového provedení, aby umožňovalo alespoň osmihodinové nepřetržité </w:t>
            </w:r>
            <w:r w:rsidRPr="00AA6962">
              <w:rPr>
                <w:rFonts w:ascii="Arial" w:hAnsi="Arial" w:cs="Arial"/>
                <w:sz w:val="20"/>
                <w:szCs w:val="20"/>
              </w:rPr>
              <w:lastRenderedPageBreak/>
              <w:t>měření při teplotě -100°C za dodržení ostatních podmínek. Maximální hmotnost plného zásobníku</w:t>
            </w:r>
            <w:r>
              <w:rPr>
                <w:rFonts w:ascii="Arial" w:hAnsi="Arial" w:cs="Arial"/>
                <w:sz w:val="20"/>
                <w:szCs w:val="20"/>
              </w:rPr>
              <w:t>,</w:t>
            </w:r>
            <w:r w:rsidRPr="00AA6962">
              <w:rPr>
                <w:rFonts w:ascii="Arial" w:hAnsi="Arial" w:cs="Arial"/>
                <w:sz w:val="20"/>
                <w:szCs w:val="20"/>
              </w:rPr>
              <w:t xml:space="preserve"> který lze do funkční polohy použitelné pro měření dopravit pojezdem na vlastních kolech</w:t>
            </w:r>
            <w:r>
              <w:rPr>
                <w:rFonts w:ascii="Arial" w:hAnsi="Arial" w:cs="Arial"/>
                <w:sz w:val="20"/>
                <w:szCs w:val="20"/>
              </w:rPr>
              <w:t>,</w:t>
            </w:r>
            <w:r w:rsidRPr="00AA6962">
              <w:rPr>
                <w:rFonts w:ascii="Arial" w:hAnsi="Arial" w:cs="Arial"/>
                <w:sz w:val="20"/>
                <w:szCs w:val="20"/>
              </w:rPr>
              <w:t xml:space="preserve"> je 150 kg, maximální hmotnost plného zásobníku, který je nu</w:t>
            </w:r>
            <w:r>
              <w:rPr>
                <w:rFonts w:ascii="Arial" w:hAnsi="Arial" w:cs="Arial"/>
                <w:sz w:val="20"/>
                <w:szCs w:val="20"/>
              </w:rPr>
              <w:t>tné do funkční polohy ručně zdvi</w:t>
            </w:r>
            <w:r w:rsidRPr="00AA6962">
              <w:rPr>
                <w:rFonts w:ascii="Arial" w:hAnsi="Arial" w:cs="Arial"/>
                <w:sz w:val="20"/>
                <w:szCs w:val="20"/>
              </w:rPr>
              <w:t>hat</w:t>
            </w:r>
            <w:r>
              <w:rPr>
                <w:rFonts w:ascii="Arial" w:hAnsi="Arial" w:cs="Arial"/>
                <w:sz w:val="20"/>
                <w:szCs w:val="20"/>
              </w:rPr>
              <w:t>,</w:t>
            </w:r>
            <w:r w:rsidRPr="00AA6962">
              <w:rPr>
                <w:rFonts w:ascii="Arial" w:hAnsi="Arial" w:cs="Arial"/>
                <w:sz w:val="20"/>
                <w:szCs w:val="20"/>
              </w:rPr>
              <w:t xml:space="preserve"> je 15 kg.</w:t>
            </w:r>
          </w:p>
        </w:tc>
        <w:tc>
          <w:tcPr>
            <w:tcW w:w="3958" w:type="dxa"/>
            <w:tcBorders>
              <w:top w:val="single" w:sz="2" w:space="0" w:color="auto"/>
              <w:bottom w:val="single" w:sz="2" w:space="0" w:color="auto"/>
            </w:tcBorders>
          </w:tcPr>
          <w:p w14:paraId="5B8614D8" w14:textId="77777777" w:rsidR="007C76EB" w:rsidRPr="006856BA" w:rsidRDefault="007C76EB" w:rsidP="007C76EB">
            <w:pPr>
              <w:pStyle w:val="Bezmezer"/>
              <w:rPr>
                <w:rFonts w:ascii="Arial" w:hAnsi="Arial" w:cs="Arial"/>
                <w:sz w:val="20"/>
                <w:szCs w:val="20"/>
              </w:rPr>
            </w:pPr>
          </w:p>
        </w:tc>
        <w:tc>
          <w:tcPr>
            <w:tcW w:w="992" w:type="dxa"/>
            <w:tcBorders>
              <w:top w:val="single" w:sz="2" w:space="0" w:color="auto"/>
              <w:bottom w:val="single" w:sz="2" w:space="0" w:color="auto"/>
              <w:right w:val="single" w:sz="18" w:space="0" w:color="auto"/>
            </w:tcBorders>
            <w:vAlign w:val="center"/>
          </w:tcPr>
          <w:p w14:paraId="41DA8F31" w14:textId="77777777" w:rsidR="007C76EB" w:rsidRPr="006856BA" w:rsidRDefault="007C76EB" w:rsidP="007C76EB">
            <w:pPr>
              <w:pStyle w:val="Bezmezer"/>
              <w:jc w:val="center"/>
              <w:rPr>
                <w:rFonts w:ascii="Arial" w:hAnsi="Arial" w:cs="Arial"/>
                <w:sz w:val="20"/>
                <w:szCs w:val="20"/>
              </w:rPr>
            </w:pPr>
          </w:p>
        </w:tc>
      </w:tr>
      <w:tr w:rsidR="00AA6962" w:rsidRPr="00805557" w14:paraId="3E1E24F1" w14:textId="77777777" w:rsidTr="00AA6962">
        <w:tc>
          <w:tcPr>
            <w:tcW w:w="4962" w:type="dxa"/>
            <w:tcBorders>
              <w:top w:val="single" w:sz="2" w:space="0" w:color="auto"/>
              <w:left w:val="single" w:sz="18" w:space="0" w:color="auto"/>
              <w:bottom w:val="single" w:sz="2" w:space="0" w:color="auto"/>
            </w:tcBorders>
          </w:tcPr>
          <w:p w14:paraId="1993BBB9" w14:textId="471CBF41" w:rsidR="00AA6962" w:rsidRPr="00AA6962" w:rsidRDefault="00AA6962" w:rsidP="00AA6962">
            <w:pPr>
              <w:rPr>
                <w:rFonts w:ascii="Arial" w:hAnsi="Arial" w:cs="Arial"/>
                <w:sz w:val="20"/>
                <w:szCs w:val="20"/>
              </w:rPr>
            </w:pPr>
            <w:r w:rsidRPr="00AA6962">
              <w:rPr>
                <w:rFonts w:ascii="Arial" w:hAnsi="Arial" w:cs="Arial"/>
                <w:sz w:val="20"/>
                <w:szCs w:val="20"/>
              </w:rPr>
              <w:t>Držák (držáky) vzorků pro montáž na Eulerovu kolébku spolu se všemi třemi pohyby. Držák musí být schopen udržet vzorky s maximálními rozměry 40x40x15 mm</w:t>
            </w:r>
            <w:r w:rsidRPr="001B5C26">
              <w:rPr>
                <w:rFonts w:ascii="Arial" w:hAnsi="Arial" w:cs="Arial"/>
                <w:sz w:val="20"/>
                <w:szCs w:val="20"/>
                <w:vertAlign w:val="superscript"/>
              </w:rPr>
              <w:t>3</w:t>
            </w:r>
            <w:r w:rsidRPr="00AA6962">
              <w:rPr>
                <w:rFonts w:ascii="Arial" w:hAnsi="Arial" w:cs="Arial"/>
                <w:sz w:val="20"/>
                <w:szCs w:val="20"/>
              </w:rPr>
              <w:t>, z nichž poslední je výška</w:t>
            </w:r>
            <w:r w:rsidR="004F5002">
              <w:rPr>
                <w:rFonts w:ascii="Arial" w:hAnsi="Arial" w:cs="Arial"/>
                <w:sz w:val="20"/>
                <w:szCs w:val="20"/>
              </w:rPr>
              <w:t>,</w:t>
            </w:r>
            <w:r w:rsidRPr="00AA6962">
              <w:rPr>
                <w:rFonts w:ascii="Arial" w:hAnsi="Arial" w:cs="Arial"/>
                <w:sz w:val="20"/>
                <w:szCs w:val="20"/>
              </w:rPr>
              <w:t xml:space="preserve"> a hmotnosti alespoň 100 gramů. Výška vzorku musí být proměnná a seřiditelná pomocí pohybu „z“ od 0 do alespoň 15 mm, pokud toho nelze docílit motorizovaným pohybem „z“ v plném rozsahu, musí být provedení držáku (držáků) takové, aby umožnilo přizpůsobení různě vysokým vzorkům a seřízení jejich povrchu pomocí pohybu „z“ do společné hlavní osy goniometru.</w:t>
            </w:r>
          </w:p>
        </w:tc>
        <w:tc>
          <w:tcPr>
            <w:tcW w:w="3958" w:type="dxa"/>
            <w:tcBorders>
              <w:top w:val="single" w:sz="2" w:space="0" w:color="auto"/>
              <w:bottom w:val="single" w:sz="2" w:space="0" w:color="auto"/>
            </w:tcBorders>
          </w:tcPr>
          <w:p w14:paraId="53956E6A" w14:textId="77777777" w:rsidR="00AA6962" w:rsidRPr="006856BA" w:rsidRDefault="00AA6962" w:rsidP="00AA6962">
            <w:pPr>
              <w:pStyle w:val="Bezmezer"/>
              <w:rPr>
                <w:rFonts w:ascii="Arial" w:hAnsi="Arial" w:cs="Arial"/>
                <w:sz w:val="20"/>
                <w:szCs w:val="20"/>
              </w:rPr>
            </w:pPr>
          </w:p>
        </w:tc>
        <w:tc>
          <w:tcPr>
            <w:tcW w:w="992" w:type="dxa"/>
            <w:tcBorders>
              <w:top w:val="single" w:sz="2" w:space="0" w:color="auto"/>
              <w:bottom w:val="single" w:sz="2" w:space="0" w:color="auto"/>
              <w:right w:val="single" w:sz="18" w:space="0" w:color="auto"/>
            </w:tcBorders>
            <w:vAlign w:val="center"/>
          </w:tcPr>
          <w:p w14:paraId="26B9B9EB" w14:textId="77777777" w:rsidR="00AA6962" w:rsidRPr="006856BA" w:rsidRDefault="00AA6962" w:rsidP="00AA6962">
            <w:pPr>
              <w:pStyle w:val="Bezmezer"/>
              <w:jc w:val="center"/>
              <w:rPr>
                <w:rFonts w:ascii="Arial" w:hAnsi="Arial" w:cs="Arial"/>
                <w:sz w:val="20"/>
                <w:szCs w:val="20"/>
              </w:rPr>
            </w:pPr>
          </w:p>
        </w:tc>
      </w:tr>
      <w:tr w:rsidR="00AA6962" w:rsidRPr="00805557" w14:paraId="7815D2F2" w14:textId="77777777" w:rsidTr="00AA6962">
        <w:tc>
          <w:tcPr>
            <w:tcW w:w="4962" w:type="dxa"/>
            <w:tcBorders>
              <w:top w:val="single" w:sz="2" w:space="0" w:color="auto"/>
              <w:left w:val="single" w:sz="18" w:space="0" w:color="auto"/>
              <w:bottom w:val="single" w:sz="2" w:space="0" w:color="auto"/>
            </w:tcBorders>
          </w:tcPr>
          <w:p w14:paraId="2E2EE9A6" w14:textId="77777777" w:rsidR="00AA6962" w:rsidRPr="00AA6962" w:rsidRDefault="00AA6962" w:rsidP="00AA6962">
            <w:pPr>
              <w:rPr>
                <w:rFonts w:ascii="Arial" w:hAnsi="Arial" w:cs="Arial"/>
                <w:sz w:val="20"/>
                <w:szCs w:val="20"/>
              </w:rPr>
            </w:pPr>
            <w:r w:rsidRPr="00AA6962">
              <w:rPr>
                <w:rFonts w:ascii="Arial" w:hAnsi="Arial" w:cs="Arial"/>
                <w:sz w:val="20"/>
                <w:szCs w:val="20"/>
              </w:rPr>
              <w:t>Stínění musí být konstruováno tak, aby přístroj vyhověl klasifikaci jako drobného zdroje ionizujícího záření ve smyslu zákona 263/2016 (Atomový zákon) za všech provozních podmínek, tedy aby prostorový dávkový ekvivalent příkonu ve vzdálenosti 10 cm od povrchu na kterémkoliv přístupném místě nepřekračoval hodnotu 1 mikroSievert za hodinu a na místech určených za běžných pracovních podmínek k manipulaci a obsluze zařízení výhradně rukama byl příkon  směrového dávkového ekvivalentu nejvýše 250 mikroSv/h (viz §13, odst. a/ vyhlášky 422/216 Sb.). Splnění této podmínky prokáže dodavatel měřením metrologicky ověřeným měřidlem, které provede oprávněná osoba, o provedeném měření zpracuje protokol, ve kterém budou uvedeny naměřené hodnoty a identifikace použitého měřidla.</w:t>
            </w:r>
          </w:p>
          <w:p w14:paraId="257C10B6" w14:textId="3BA86AFA" w:rsidR="00AA6962" w:rsidRPr="00AA6962" w:rsidRDefault="00AA6962" w:rsidP="00AA6962">
            <w:pPr>
              <w:rPr>
                <w:rFonts w:ascii="Arial" w:hAnsi="Arial" w:cs="Arial"/>
                <w:sz w:val="20"/>
                <w:szCs w:val="20"/>
              </w:rPr>
            </w:pPr>
            <w:r w:rsidRPr="00AA6962">
              <w:rPr>
                <w:rFonts w:ascii="Arial" w:hAnsi="Arial" w:cs="Arial"/>
                <w:sz w:val="20"/>
                <w:szCs w:val="20"/>
              </w:rPr>
              <w:t>Stínění musí obsahovat všechny průchodky potřebné pro provoz všech vnitřních komponent difraktometru, které jsou součástí dodávky, a dále alespoň jednu další průchodku o rozměrech min. 50mm (průměr ve všech směrech) pro instalaci a ovládání dalších in-situ experimentálních zařízení uvnitř stínění. Blokování dveří radiačního stínění nesmí být výhradně softwarové, musí umožňovat jejich otevření a neodkladný zásah i v případě poruchy ovládacího počítače, totéž platí</w:t>
            </w:r>
            <w:r w:rsidR="004F5002">
              <w:rPr>
                <w:rFonts w:ascii="Arial" w:hAnsi="Arial" w:cs="Arial"/>
                <w:sz w:val="20"/>
                <w:szCs w:val="20"/>
              </w:rPr>
              <w:t xml:space="preserve"> pro</w:t>
            </w:r>
            <w:r w:rsidRPr="00AA6962">
              <w:rPr>
                <w:rFonts w:ascii="Arial" w:hAnsi="Arial" w:cs="Arial"/>
                <w:sz w:val="20"/>
                <w:szCs w:val="20"/>
              </w:rPr>
              <w:t xml:space="preserve"> další bezpečnostní okruhy (uzavření závěrek rtg. lamp, vypnutí generátoru vysokého napětí). Všechny tyto bezpečnostní ovládací prvky musí být přístupné zvenku z přední strany skříně.</w:t>
            </w:r>
          </w:p>
        </w:tc>
        <w:tc>
          <w:tcPr>
            <w:tcW w:w="3958" w:type="dxa"/>
            <w:tcBorders>
              <w:top w:val="single" w:sz="2" w:space="0" w:color="auto"/>
              <w:bottom w:val="single" w:sz="2" w:space="0" w:color="auto"/>
            </w:tcBorders>
          </w:tcPr>
          <w:p w14:paraId="2399E3D2" w14:textId="77777777" w:rsidR="00AA6962" w:rsidRPr="006856BA" w:rsidRDefault="00AA6962" w:rsidP="00AA6962">
            <w:pPr>
              <w:pStyle w:val="Bezmezer"/>
              <w:rPr>
                <w:rFonts w:ascii="Arial" w:hAnsi="Arial" w:cs="Arial"/>
                <w:sz w:val="20"/>
                <w:szCs w:val="20"/>
              </w:rPr>
            </w:pPr>
          </w:p>
        </w:tc>
        <w:tc>
          <w:tcPr>
            <w:tcW w:w="992" w:type="dxa"/>
            <w:tcBorders>
              <w:top w:val="single" w:sz="2" w:space="0" w:color="auto"/>
              <w:bottom w:val="single" w:sz="2" w:space="0" w:color="auto"/>
              <w:right w:val="single" w:sz="18" w:space="0" w:color="auto"/>
            </w:tcBorders>
            <w:vAlign w:val="center"/>
          </w:tcPr>
          <w:p w14:paraId="61C5B0A0" w14:textId="77777777" w:rsidR="00AA6962" w:rsidRPr="006856BA" w:rsidRDefault="00AA6962" w:rsidP="00AA6962">
            <w:pPr>
              <w:pStyle w:val="Bezmezer"/>
              <w:jc w:val="center"/>
              <w:rPr>
                <w:rFonts w:ascii="Arial" w:hAnsi="Arial" w:cs="Arial"/>
                <w:sz w:val="20"/>
                <w:szCs w:val="20"/>
              </w:rPr>
            </w:pPr>
          </w:p>
        </w:tc>
      </w:tr>
      <w:tr w:rsidR="00AA6962" w:rsidRPr="00805557" w14:paraId="17EFBA12" w14:textId="77777777" w:rsidTr="00AA6962">
        <w:tc>
          <w:tcPr>
            <w:tcW w:w="4962" w:type="dxa"/>
            <w:tcBorders>
              <w:top w:val="single" w:sz="2" w:space="0" w:color="auto"/>
              <w:left w:val="single" w:sz="18" w:space="0" w:color="auto"/>
              <w:bottom w:val="single" w:sz="2" w:space="0" w:color="auto"/>
            </w:tcBorders>
          </w:tcPr>
          <w:p w14:paraId="6F154FDE" w14:textId="116F9C89" w:rsidR="00AA6962" w:rsidRPr="006856BA" w:rsidRDefault="00AA6962" w:rsidP="00AA6962">
            <w:pPr>
              <w:rPr>
                <w:rFonts w:ascii="Arial" w:hAnsi="Arial" w:cs="Arial"/>
                <w:sz w:val="20"/>
                <w:szCs w:val="20"/>
              </w:rPr>
            </w:pPr>
            <w:r w:rsidRPr="00AA6962">
              <w:rPr>
                <w:rFonts w:ascii="Arial" w:hAnsi="Arial" w:cs="Arial"/>
                <w:sz w:val="20"/>
                <w:szCs w:val="20"/>
              </w:rPr>
              <w:t xml:space="preserve">Kamera zobrazující povrch vzorku a  umožňující jeho umístění do společné osy rotace ramena lampy a detektoru ve směru „z“. Dosažitelná přesnost </w:t>
            </w:r>
            <w:r w:rsidRPr="00AA6962">
              <w:rPr>
                <w:rFonts w:ascii="Arial" w:hAnsi="Arial" w:cs="Arial"/>
                <w:sz w:val="20"/>
                <w:szCs w:val="20"/>
              </w:rPr>
              <w:lastRenderedPageBreak/>
              <w:t>umístění musí být alespoň na úrovni 0,05 mm. Realizace může být doplněna laserovými svazky. Kamera musí zobrazovat povrch vzorku a reprodukovatelně též místo dopadu primárního svazku na povrch v případě seřízení s přesností x/y alespoň 0,05 mm.</w:t>
            </w:r>
          </w:p>
        </w:tc>
        <w:tc>
          <w:tcPr>
            <w:tcW w:w="3958" w:type="dxa"/>
            <w:tcBorders>
              <w:top w:val="single" w:sz="2" w:space="0" w:color="auto"/>
              <w:bottom w:val="single" w:sz="2" w:space="0" w:color="auto"/>
            </w:tcBorders>
          </w:tcPr>
          <w:p w14:paraId="1FA5F9CD" w14:textId="77777777" w:rsidR="00AA6962" w:rsidRPr="006856BA" w:rsidRDefault="00AA6962" w:rsidP="00AA6962">
            <w:pPr>
              <w:pStyle w:val="Bezmezer"/>
              <w:rPr>
                <w:rFonts w:ascii="Arial" w:hAnsi="Arial" w:cs="Arial"/>
                <w:sz w:val="20"/>
                <w:szCs w:val="20"/>
              </w:rPr>
            </w:pPr>
          </w:p>
        </w:tc>
        <w:tc>
          <w:tcPr>
            <w:tcW w:w="992" w:type="dxa"/>
            <w:tcBorders>
              <w:top w:val="single" w:sz="2" w:space="0" w:color="auto"/>
              <w:bottom w:val="single" w:sz="2" w:space="0" w:color="auto"/>
              <w:right w:val="single" w:sz="18" w:space="0" w:color="auto"/>
            </w:tcBorders>
            <w:vAlign w:val="center"/>
          </w:tcPr>
          <w:p w14:paraId="3D6CF495" w14:textId="77777777" w:rsidR="00AA6962" w:rsidRPr="006856BA" w:rsidRDefault="00AA6962" w:rsidP="00AA6962">
            <w:pPr>
              <w:pStyle w:val="Bezmezer"/>
              <w:jc w:val="center"/>
              <w:rPr>
                <w:rFonts w:ascii="Arial" w:hAnsi="Arial" w:cs="Arial"/>
                <w:sz w:val="20"/>
                <w:szCs w:val="20"/>
              </w:rPr>
            </w:pPr>
          </w:p>
        </w:tc>
      </w:tr>
      <w:tr w:rsidR="00AA6962" w:rsidRPr="00805557" w14:paraId="3CFA487E" w14:textId="77777777" w:rsidTr="005C0C68">
        <w:tc>
          <w:tcPr>
            <w:tcW w:w="4962" w:type="dxa"/>
            <w:tcBorders>
              <w:top w:val="single" w:sz="2" w:space="0" w:color="auto"/>
              <w:left w:val="single" w:sz="18" w:space="0" w:color="auto"/>
              <w:bottom w:val="single" w:sz="12" w:space="0" w:color="auto"/>
            </w:tcBorders>
          </w:tcPr>
          <w:p w14:paraId="7750DCF6" w14:textId="77777777" w:rsidR="00AA6962" w:rsidRPr="00AA6962" w:rsidRDefault="00AA6962" w:rsidP="00AA6962">
            <w:pPr>
              <w:rPr>
                <w:rFonts w:ascii="Arial" w:hAnsi="Arial" w:cs="Arial"/>
                <w:sz w:val="20"/>
                <w:szCs w:val="20"/>
              </w:rPr>
            </w:pPr>
            <w:r w:rsidRPr="00AA6962">
              <w:rPr>
                <w:rFonts w:ascii="Arial" w:hAnsi="Arial" w:cs="Arial"/>
                <w:sz w:val="20"/>
                <w:szCs w:val="20"/>
              </w:rPr>
              <w:t>Řídící počítač k současnému ovládání všech motorizovaných prvků difraktometru, které jsou součástí dodávky, a to jak povinných, tak nepovinných, které jsou součástí hodnotících kritérií. Zároveň musí umožňovat instalaci a používání všeho výpočetního softwaru, který je součástí dodávky, který je možné používat i při současném běhu experimentu.</w:t>
            </w:r>
          </w:p>
          <w:p w14:paraId="7439B569" w14:textId="77777777" w:rsidR="00AA6962" w:rsidRPr="00AA6962" w:rsidRDefault="00AA6962" w:rsidP="00AA6962">
            <w:pPr>
              <w:rPr>
                <w:rFonts w:ascii="Arial" w:hAnsi="Arial" w:cs="Arial"/>
                <w:sz w:val="20"/>
                <w:szCs w:val="20"/>
              </w:rPr>
            </w:pPr>
            <w:r w:rsidRPr="00AA6962">
              <w:rPr>
                <w:rFonts w:ascii="Arial" w:hAnsi="Arial" w:cs="Arial"/>
                <w:sz w:val="20"/>
                <w:szCs w:val="20"/>
              </w:rPr>
              <w:t>Mimo periferie potřebné k řízení všech komponent, které jsou součástí dodávky (včetně případných hardwarových klíčů), musí mít alespoň dvě další volné USB zásuvky ve specifikaci min USB 2.0 a jednu ve specifikaci USB 3.0, jeden volný port RS-232 nebo kompatibilní a síťové rozhraní s rychlostí alespoň 100 Mbps. Datové uložiště po instalaci všech dodaných softwarových komponent musí umožňovat uchování alespoň 1 TB dat a dalšího softwaru.</w:t>
            </w:r>
          </w:p>
          <w:p w14:paraId="64D7F0BA" w14:textId="5ABB86DD" w:rsidR="00AA6962" w:rsidRPr="00CD447B" w:rsidRDefault="00AA6962" w:rsidP="00AA6962">
            <w:pPr>
              <w:rPr>
                <w:rFonts w:ascii="Arial" w:hAnsi="Arial" w:cs="Arial"/>
                <w:sz w:val="20"/>
                <w:szCs w:val="20"/>
              </w:rPr>
            </w:pPr>
            <w:r w:rsidRPr="00AA6962">
              <w:rPr>
                <w:rFonts w:ascii="Arial" w:hAnsi="Arial" w:cs="Arial"/>
                <w:sz w:val="20"/>
                <w:szCs w:val="20"/>
              </w:rPr>
              <w:t>Počítač a systém musí umožňovat připojení alespoň dvou monitorů s rozlišením alespoň 1920x1080 připojitelných přes D-SUB, HDMI, DVI nebo Display-Port rozhraní, z nichž alespoň jeden s úhlopříčkou min. 24“ musí být součástí dodávky.</w:t>
            </w:r>
          </w:p>
        </w:tc>
        <w:tc>
          <w:tcPr>
            <w:tcW w:w="3958" w:type="dxa"/>
            <w:tcBorders>
              <w:top w:val="single" w:sz="2" w:space="0" w:color="auto"/>
              <w:bottom w:val="single" w:sz="12" w:space="0" w:color="auto"/>
            </w:tcBorders>
          </w:tcPr>
          <w:p w14:paraId="4B3AF0D4" w14:textId="77777777" w:rsidR="00AA6962" w:rsidRPr="006856BA" w:rsidRDefault="00AA6962" w:rsidP="00AA6962">
            <w:pPr>
              <w:pStyle w:val="Bezmezer"/>
              <w:rPr>
                <w:rFonts w:ascii="Arial" w:hAnsi="Arial" w:cs="Arial"/>
                <w:sz w:val="20"/>
                <w:szCs w:val="20"/>
              </w:rPr>
            </w:pPr>
          </w:p>
        </w:tc>
        <w:tc>
          <w:tcPr>
            <w:tcW w:w="992" w:type="dxa"/>
            <w:tcBorders>
              <w:top w:val="single" w:sz="2" w:space="0" w:color="auto"/>
              <w:bottom w:val="single" w:sz="12" w:space="0" w:color="auto"/>
              <w:right w:val="single" w:sz="18" w:space="0" w:color="auto"/>
            </w:tcBorders>
            <w:vAlign w:val="center"/>
          </w:tcPr>
          <w:p w14:paraId="2F35C604" w14:textId="77777777" w:rsidR="00AA6962" w:rsidRPr="006856BA" w:rsidRDefault="00AA6962" w:rsidP="00AA6962">
            <w:pPr>
              <w:pStyle w:val="Bezmezer"/>
              <w:jc w:val="center"/>
              <w:rPr>
                <w:rFonts w:ascii="Arial" w:hAnsi="Arial" w:cs="Arial"/>
                <w:sz w:val="20"/>
                <w:szCs w:val="20"/>
              </w:rPr>
            </w:pPr>
          </w:p>
        </w:tc>
      </w:tr>
    </w:tbl>
    <w:p w14:paraId="4177B9A0" w14:textId="77777777" w:rsidR="00B64A5B" w:rsidRPr="006856BA" w:rsidRDefault="00B64A5B">
      <w:pPr>
        <w:rPr>
          <w:rFonts w:ascii="Arial" w:hAnsi="Arial" w:cs="Arial"/>
          <w:b/>
          <w:bCs/>
          <w:color w:val="FF0000"/>
          <w:sz w:val="20"/>
          <w:szCs w:val="20"/>
          <w:u w:val="single"/>
        </w:rPr>
      </w:pPr>
    </w:p>
    <w:p w14:paraId="599183BC" w14:textId="722E1267" w:rsidR="004A4754" w:rsidRDefault="008D2FF9" w:rsidP="004A4754">
      <w:pPr>
        <w:jc w:val="both"/>
        <w:rPr>
          <w:rFonts w:ascii="Arial" w:hAnsi="Arial" w:cs="Arial"/>
          <w:b/>
          <w:bCs/>
          <w:color w:val="FF0000"/>
          <w:sz w:val="20"/>
          <w:szCs w:val="20"/>
          <w:u w:val="single"/>
        </w:rPr>
      </w:pPr>
      <w:r w:rsidRPr="006856BA">
        <w:rPr>
          <w:rFonts w:ascii="Arial" w:hAnsi="Arial" w:cs="Arial"/>
          <w:b/>
          <w:bCs/>
          <w:color w:val="FF0000"/>
          <w:sz w:val="20"/>
          <w:szCs w:val="20"/>
          <w:u w:val="single"/>
        </w:rPr>
        <w:t>Účastníci zadávacího řízení</w:t>
      </w:r>
      <w:r w:rsidR="00A77F15" w:rsidRPr="006856BA">
        <w:rPr>
          <w:rFonts w:ascii="Arial" w:hAnsi="Arial" w:cs="Arial"/>
          <w:b/>
          <w:bCs/>
          <w:color w:val="FF0000"/>
          <w:sz w:val="20"/>
          <w:szCs w:val="20"/>
          <w:u w:val="single"/>
        </w:rPr>
        <w:t xml:space="preserve"> uvedou v nabídce jednoznačné stanovisko postupně ke všem výše uvedeným bodům požadované technické specifikace, ze kterého bude zřejmé, zda nabízené zařízení splňuje (či překračuje) požadované parametry, popř. jakým způsobem nabízené zařízení zabezpečuje požadované funkce – viz výše uvedená tabulka.</w:t>
      </w:r>
    </w:p>
    <w:p w14:paraId="6C84DE58" w14:textId="77777777" w:rsidR="004A4754" w:rsidRDefault="004A4754">
      <w:pPr>
        <w:rPr>
          <w:rFonts w:ascii="Arial" w:hAnsi="Arial" w:cs="Arial"/>
          <w:b/>
          <w:bCs/>
          <w:color w:val="FF0000"/>
          <w:sz w:val="20"/>
          <w:szCs w:val="20"/>
          <w:u w:val="single"/>
        </w:rPr>
      </w:pPr>
      <w:r>
        <w:rPr>
          <w:rFonts w:ascii="Arial" w:hAnsi="Arial" w:cs="Arial"/>
          <w:b/>
          <w:bCs/>
          <w:color w:val="FF0000"/>
          <w:sz w:val="20"/>
          <w:szCs w:val="20"/>
          <w:u w:val="single"/>
        </w:rPr>
        <w:br w:type="page"/>
      </w:r>
    </w:p>
    <w:p w14:paraId="27A49F57" w14:textId="77777777" w:rsidR="009526B1" w:rsidRPr="006856BA" w:rsidRDefault="009526B1" w:rsidP="009526B1">
      <w:pPr>
        <w:rPr>
          <w:rFonts w:ascii="Arial" w:hAnsi="Arial" w:cs="Arial"/>
          <w:sz w:val="20"/>
          <w:szCs w:val="20"/>
          <w:lang w:eastAsia="en-US"/>
        </w:rPr>
      </w:pPr>
      <w:r w:rsidRPr="006856BA">
        <w:rPr>
          <w:rFonts w:ascii="Arial" w:hAnsi="Arial" w:cs="Arial"/>
          <w:sz w:val="20"/>
          <w:szCs w:val="20"/>
          <w:lang w:eastAsia="en-US"/>
        </w:rPr>
        <w:lastRenderedPageBreak/>
        <w:t>Tab. 2: Údaje k hodnotícímu kritériu „kvalita nabízeného plnění z hlediska technické úrovně“</w:t>
      </w:r>
    </w:p>
    <w:p w14:paraId="7181882C" w14:textId="77777777" w:rsidR="009526B1" w:rsidRPr="006856BA" w:rsidRDefault="009526B1" w:rsidP="009526B1">
      <w:pPr>
        <w:rPr>
          <w:rFonts w:ascii="Arial" w:hAnsi="Arial" w:cs="Arial"/>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
        <w:gridCol w:w="6874"/>
        <w:gridCol w:w="1483"/>
      </w:tblGrid>
      <w:tr w:rsidR="00046DEE" w:rsidRPr="006856BA" w14:paraId="2B4BB9A7" w14:textId="77777777" w:rsidTr="00133BFD">
        <w:trPr>
          <w:trHeight w:val="642"/>
        </w:trPr>
        <w:tc>
          <w:tcPr>
            <w:tcW w:w="705" w:type="dxa"/>
            <w:shd w:val="clear" w:color="auto" w:fill="D9D9D9"/>
            <w:vAlign w:val="center"/>
          </w:tcPr>
          <w:p w14:paraId="1D5F5493" w14:textId="7EB4BC07" w:rsidR="00046DEE" w:rsidRPr="006856BA" w:rsidRDefault="00046DEE" w:rsidP="00046DEE">
            <w:pPr>
              <w:rPr>
                <w:rFonts w:ascii="Arial" w:hAnsi="Arial" w:cs="Arial"/>
                <w:b/>
                <w:sz w:val="20"/>
                <w:szCs w:val="20"/>
              </w:rPr>
            </w:pPr>
            <w:r>
              <w:rPr>
                <w:rFonts w:ascii="Arial" w:hAnsi="Arial" w:cs="Arial"/>
                <w:b/>
                <w:sz w:val="20"/>
                <w:szCs w:val="20"/>
              </w:rPr>
              <w:t>Číslo</w:t>
            </w:r>
          </w:p>
        </w:tc>
        <w:tc>
          <w:tcPr>
            <w:tcW w:w="6874" w:type="dxa"/>
            <w:shd w:val="clear" w:color="auto" w:fill="D9D9D9"/>
            <w:vAlign w:val="center"/>
          </w:tcPr>
          <w:p w14:paraId="1151E956" w14:textId="07FD5981" w:rsidR="00046DEE" w:rsidRPr="006856BA" w:rsidRDefault="00046DEE" w:rsidP="002B4DA1">
            <w:pPr>
              <w:rPr>
                <w:rFonts w:ascii="Arial" w:hAnsi="Arial" w:cs="Arial"/>
                <w:b/>
                <w:sz w:val="20"/>
                <w:szCs w:val="20"/>
              </w:rPr>
            </w:pPr>
            <w:r w:rsidRPr="006856BA">
              <w:rPr>
                <w:rFonts w:ascii="Arial" w:hAnsi="Arial" w:cs="Arial"/>
                <w:b/>
                <w:sz w:val="20"/>
                <w:szCs w:val="20"/>
              </w:rPr>
              <w:t>Název položky</w:t>
            </w:r>
          </w:p>
        </w:tc>
        <w:tc>
          <w:tcPr>
            <w:tcW w:w="1483" w:type="dxa"/>
            <w:shd w:val="clear" w:color="auto" w:fill="D9D9D9"/>
            <w:vAlign w:val="center"/>
          </w:tcPr>
          <w:p w14:paraId="0E714AB5" w14:textId="77777777" w:rsidR="00046DEE" w:rsidRPr="006856BA" w:rsidRDefault="00046DEE" w:rsidP="002B4DA1">
            <w:pPr>
              <w:rPr>
                <w:rFonts w:ascii="Arial" w:hAnsi="Arial" w:cs="Arial"/>
                <w:b/>
                <w:sz w:val="20"/>
                <w:szCs w:val="20"/>
              </w:rPr>
            </w:pPr>
            <w:r w:rsidRPr="006856BA">
              <w:rPr>
                <w:rFonts w:ascii="Arial" w:hAnsi="Arial" w:cs="Arial"/>
                <w:b/>
                <w:sz w:val="20"/>
                <w:szCs w:val="20"/>
              </w:rPr>
              <w:t xml:space="preserve">Hodnota </w:t>
            </w:r>
          </w:p>
        </w:tc>
      </w:tr>
      <w:tr w:rsidR="00133BFD" w:rsidRPr="006856BA" w14:paraId="3A7559B7" w14:textId="77777777" w:rsidTr="00133BFD">
        <w:trPr>
          <w:trHeight w:val="642"/>
        </w:trPr>
        <w:tc>
          <w:tcPr>
            <w:tcW w:w="705" w:type="dxa"/>
            <w:vAlign w:val="center"/>
          </w:tcPr>
          <w:p w14:paraId="3E58ABFA" w14:textId="3CB8DDF0" w:rsidR="00133BFD" w:rsidRDefault="00133BFD" w:rsidP="00133BFD">
            <w:pPr>
              <w:jc w:val="center"/>
              <w:rPr>
                <w:rFonts w:ascii="Arial" w:hAnsi="Arial" w:cs="Arial"/>
                <w:sz w:val="20"/>
                <w:szCs w:val="20"/>
              </w:rPr>
            </w:pPr>
            <w:r>
              <w:rPr>
                <w:rFonts w:ascii="Arial" w:hAnsi="Arial" w:cs="Arial"/>
                <w:sz w:val="20"/>
                <w:szCs w:val="20"/>
              </w:rPr>
              <w:t>1</w:t>
            </w:r>
          </w:p>
        </w:tc>
        <w:tc>
          <w:tcPr>
            <w:tcW w:w="6874" w:type="dxa"/>
            <w:shd w:val="clear" w:color="auto" w:fill="auto"/>
            <w:vAlign w:val="center"/>
          </w:tcPr>
          <w:p w14:paraId="131E027A" w14:textId="13D4DB29" w:rsidR="00133BFD" w:rsidRPr="00C14FB4" w:rsidRDefault="00B346C3" w:rsidP="00133BFD">
            <w:pPr>
              <w:rPr>
                <w:rFonts w:ascii="Arial" w:hAnsi="Arial" w:cs="Arial"/>
                <w:sz w:val="20"/>
                <w:szCs w:val="20"/>
              </w:rPr>
            </w:pPr>
            <w:r w:rsidRPr="00C14FB4">
              <w:rPr>
                <w:rFonts w:ascii="Arial" w:hAnsi="Arial" w:cs="Arial"/>
                <w:sz w:val="20"/>
                <w:szCs w:val="20"/>
              </w:rPr>
              <w:t xml:space="preserve">Efektivní světelnost difraktometru měřená s neukloněnou </w:t>
            </w:r>
            <w:proofErr w:type="gramStart"/>
            <w:r w:rsidRPr="00C14FB4">
              <w:rPr>
                <w:rFonts w:ascii="Arial" w:hAnsi="Arial" w:cs="Arial"/>
                <w:sz w:val="20"/>
                <w:szCs w:val="20"/>
              </w:rPr>
              <w:t>reflexí  333</w:t>
            </w:r>
            <w:proofErr w:type="gramEnd"/>
            <w:r w:rsidRPr="00C14FB4">
              <w:rPr>
                <w:rFonts w:ascii="Arial" w:hAnsi="Arial" w:cs="Arial"/>
                <w:sz w:val="20"/>
                <w:szCs w:val="20"/>
              </w:rPr>
              <w:t xml:space="preserve"> monokrystalu křemíku s povrchem (111) při nastavení pro měření textur s nízkým rozlišením (lepším než 0,75° ve 2theta) na charakteristickém záření mědi. Uvede se buďto odkaz na přiloženou křivku podle specifikace pod bodem 6 v příloze č. 5 Zadávací dokumentace, nebo čtyři závazné hodnoty vyhodnocené podle bodu 7 téhož dokumentu (</w:t>
            </w:r>
            <w:proofErr w:type="spellStart"/>
            <w:r w:rsidRPr="00C14FB4">
              <w:rPr>
                <w:rFonts w:ascii="Arial" w:hAnsi="Arial" w:cs="Arial"/>
                <w:sz w:val="20"/>
                <w:szCs w:val="20"/>
              </w:rPr>
              <w:t>Is</w:t>
            </w:r>
            <w:proofErr w:type="spellEnd"/>
            <w:r w:rsidRPr="00C14FB4">
              <w:rPr>
                <w:rFonts w:ascii="Arial" w:hAnsi="Arial" w:cs="Arial"/>
                <w:sz w:val="20"/>
                <w:szCs w:val="20"/>
              </w:rPr>
              <w:t xml:space="preserve">, Ws, </w:t>
            </w:r>
            <w:proofErr w:type="spellStart"/>
            <w:r w:rsidRPr="00C14FB4">
              <w:rPr>
                <w:rFonts w:ascii="Arial" w:hAnsi="Arial" w:cs="Arial"/>
                <w:sz w:val="20"/>
                <w:szCs w:val="20"/>
              </w:rPr>
              <w:t>Bs</w:t>
            </w:r>
            <w:proofErr w:type="spellEnd"/>
            <w:r w:rsidRPr="00C14FB4">
              <w:rPr>
                <w:rFonts w:ascii="Arial" w:hAnsi="Arial" w:cs="Arial"/>
                <w:sz w:val="20"/>
                <w:szCs w:val="20"/>
              </w:rPr>
              <w:t xml:space="preserve"> a </w:t>
            </w:r>
            <w:proofErr w:type="spellStart"/>
            <w:r w:rsidRPr="00C14FB4">
              <w:rPr>
                <w:rFonts w:ascii="Arial" w:hAnsi="Arial" w:cs="Arial"/>
                <w:sz w:val="20"/>
                <w:szCs w:val="20"/>
              </w:rPr>
              <w:t>Ls</w:t>
            </w:r>
            <w:proofErr w:type="spellEnd"/>
            <w:r w:rsidRPr="00C14FB4">
              <w:rPr>
                <w:rFonts w:ascii="Arial" w:hAnsi="Arial" w:cs="Arial"/>
                <w:sz w:val="20"/>
                <w:szCs w:val="20"/>
              </w:rPr>
              <w:t>).</w:t>
            </w:r>
          </w:p>
        </w:tc>
        <w:tc>
          <w:tcPr>
            <w:tcW w:w="1483" w:type="dxa"/>
            <w:shd w:val="clear" w:color="auto" w:fill="auto"/>
            <w:vAlign w:val="center"/>
          </w:tcPr>
          <w:p w14:paraId="0151CEC0" w14:textId="77777777" w:rsidR="00133BFD" w:rsidRPr="006856BA" w:rsidRDefault="00133BFD" w:rsidP="00133BFD">
            <w:pPr>
              <w:jc w:val="center"/>
              <w:rPr>
                <w:rFonts w:ascii="Arial" w:hAnsi="Arial" w:cs="Arial"/>
                <w:b/>
                <w:sz w:val="20"/>
                <w:szCs w:val="20"/>
              </w:rPr>
            </w:pPr>
          </w:p>
        </w:tc>
      </w:tr>
      <w:tr w:rsidR="00133BFD" w:rsidRPr="006856BA" w14:paraId="749EC055" w14:textId="77777777" w:rsidTr="00133BFD">
        <w:trPr>
          <w:trHeight w:val="642"/>
        </w:trPr>
        <w:tc>
          <w:tcPr>
            <w:tcW w:w="705" w:type="dxa"/>
            <w:vAlign w:val="center"/>
          </w:tcPr>
          <w:p w14:paraId="709B158D" w14:textId="7AD099D2" w:rsidR="00133BFD" w:rsidRDefault="00133BFD" w:rsidP="00133BFD">
            <w:pPr>
              <w:jc w:val="center"/>
              <w:rPr>
                <w:rFonts w:ascii="Arial" w:hAnsi="Arial" w:cs="Arial"/>
                <w:sz w:val="20"/>
                <w:szCs w:val="20"/>
              </w:rPr>
            </w:pPr>
            <w:r>
              <w:rPr>
                <w:rFonts w:ascii="Arial" w:hAnsi="Arial" w:cs="Arial"/>
                <w:sz w:val="20"/>
                <w:szCs w:val="20"/>
              </w:rPr>
              <w:t>2</w:t>
            </w:r>
          </w:p>
        </w:tc>
        <w:tc>
          <w:tcPr>
            <w:tcW w:w="6874" w:type="dxa"/>
            <w:shd w:val="clear" w:color="auto" w:fill="auto"/>
            <w:vAlign w:val="center"/>
          </w:tcPr>
          <w:p w14:paraId="42FFA3A3" w14:textId="0CA6F47F" w:rsidR="00133BFD" w:rsidRPr="00C14FB4" w:rsidRDefault="00B346C3" w:rsidP="00133BFD">
            <w:pPr>
              <w:rPr>
                <w:rFonts w:ascii="Arial" w:hAnsi="Arial" w:cs="Arial"/>
                <w:sz w:val="20"/>
                <w:szCs w:val="20"/>
              </w:rPr>
            </w:pPr>
            <w:r w:rsidRPr="00C14FB4">
              <w:rPr>
                <w:rFonts w:ascii="Arial" w:hAnsi="Arial" w:cs="Arial"/>
                <w:sz w:val="20"/>
                <w:szCs w:val="20"/>
              </w:rPr>
              <w:t xml:space="preserve">Efektivní světelnost difraktometru měřená s ukloněnou </w:t>
            </w:r>
            <w:proofErr w:type="gramStart"/>
            <w:r w:rsidRPr="00C14FB4">
              <w:rPr>
                <w:rFonts w:ascii="Arial" w:hAnsi="Arial" w:cs="Arial"/>
                <w:sz w:val="20"/>
                <w:szCs w:val="20"/>
              </w:rPr>
              <w:t>reflexí  511</w:t>
            </w:r>
            <w:proofErr w:type="gramEnd"/>
            <w:r w:rsidRPr="00C14FB4">
              <w:rPr>
                <w:rFonts w:ascii="Arial" w:hAnsi="Arial" w:cs="Arial"/>
                <w:sz w:val="20"/>
                <w:szCs w:val="20"/>
              </w:rPr>
              <w:t xml:space="preserve"> monokrystalu křemíku s povrchem (111) při nastavení pro měření textur s nízkým rozlišením (lepším než 0,75° ve 2theta) na charakteristickém záření mědi. Uvede se buďto odkaz na přiloženou křivku podle specifikace pod bodem 6 v příloze č. 5 Zadávací dokumentace, nebo čtyři závazné hodnoty vyhodnocené podle bodu 7 téhož dokumentu (</w:t>
            </w:r>
            <w:proofErr w:type="spellStart"/>
            <w:r w:rsidRPr="00C14FB4">
              <w:rPr>
                <w:rFonts w:ascii="Arial" w:hAnsi="Arial" w:cs="Arial"/>
                <w:sz w:val="20"/>
                <w:szCs w:val="20"/>
              </w:rPr>
              <w:t>Ia</w:t>
            </w:r>
            <w:proofErr w:type="spellEnd"/>
            <w:r w:rsidRPr="00C14FB4">
              <w:rPr>
                <w:rFonts w:ascii="Arial" w:hAnsi="Arial" w:cs="Arial"/>
                <w:sz w:val="20"/>
                <w:szCs w:val="20"/>
              </w:rPr>
              <w:t xml:space="preserve">, </w:t>
            </w:r>
            <w:proofErr w:type="spellStart"/>
            <w:r w:rsidRPr="00C14FB4">
              <w:rPr>
                <w:rFonts w:ascii="Arial" w:hAnsi="Arial" w:cs="Arial"/>
                <w:sz w:val="20"/>
                <w:szCs w:val="20"/>
              </w:rPr>
              <w:t>Wa</w:t>
            </w:r>
            <w:proofErr w:type="spellEnd"/>
            <w:r w:rsidRPr="00C14FB4">
              <w:rPr>
                <w:rFonts w:ascii="Arial" w:hAnsi="Arial" w:cs="Arial"/>
                <w:sz w:val="20"/>
                <w:szCs w:val="20"/>
              </w:rPr>
              <w:t>, Ba a La).</w:t>
            </w:r>
          </w:p>
        </w:tc>
        <w:tc>
          <w:tcPr>
            <w:tcW w:w="1483" w:type="dxa"/>
            <w:shd w:val="clear" w:color="auto" w:fill="auto"/>
            <w:vAlign w:val="center"/>
          </w:tcPr>
          <w:p w14:paraId="64358791" w14:textId="77777777" w:rsidR="00133BFD" w:rsidRPr="006856BA" w:rsidRDefault="00133BFD" w:rsidP="00133BFD">
            <w:pPr>
              <w:jc w:val="center"/>
              <w:rPr>
                <w:rFonts w:ascii="Arial" w:hAnsi="Arial" w:cs="Arial"/>
                <w:b/>
                <w:sz w:val="20"/>
                <w:szCs w:val="20"/>
              </w:rPr>
            </w:pPr>
          </w:p>
        </w:tc>
      </w:tr>
      <w:tr w:rsidR="00B346C3" w:rsidRPr="006856BA" w14:paraId="47779DF9" w14:textId="77777777" w:rsidTr="00133BFD">
        <w:trPr>
          <w:trHeight w:val="642"/>
        </w:trPr>
        <w:tc>
          <w:tcPr>
            <w:tcW w:w="705" w:type="dxa"/>
            <w:vAlign w:val="center"/>
          </w:tcPr>
          <w:p w14:paraId="17B6C37D" w14:textId="4F0771A6" w:rsidR="00B346C3" w:rsidRDefault="00B346C3" w:rsidP="00B346C3">
            <w:pPr>
              <w:jc w:val="center"/>
              <w:rPr>
                <w:rFonts w:ascii="Arial" w:hAnsi="Arial" w:cs="Arial"/>
                <w:sz w:val="20"/>
                <w:szCs w:val="20"/>
              </w:rPr>
            </w:pPr>
            <w:r>
              <w:rPr>
                <w:rFonts w:ascii="Arial" w:hAnsi="Arial" w:cs="Arial"/>
                <w:sz w:val="20"/>
                <w:szCs w:val="20"/>
              </w:rPr>
              <w:t>3</w:t>
            </w:r>
          </w:p>
        </w:tc>
        <w:tc>
          <w:tcPr>
            <w:tcW w:w="6874" w:type="dxa"/>
            <w:shd w:val="clear" w:color="auto" w:fill="auto"/>
            <w:vAlign w:val="center"/>
          </w:tcPr>
          <w:p w14:paraId="4D6E78E1" w14:textId="6F8D7D21" w:rsidR="00B346C3" w:rsidRPr="00C14FB4" w:rsidRDefault="00B346C3" w:rsidP="00B346C3">
            <w:pPr>
              <w:rPr>
                <w:rFonts w:ascii="Arial" w:hAnsi="Arial" w:cs="Arial"/>
                <w:sz w:val="20"/>
                <w:szCs w:val="20"/>
              </w:rPr>
            </w:pPr>
            <w:r w:rsidRPr="00C14FB4">
              <w:rPr>
                <w:rFonts w:ascii="Arial" w:hAnsi="Arial" w:cs="Arial"/>
                <w:sz w:val="20"/>
                <w:szCs w:val="20"/>
              </w:rPr>
              <w:t xml:space="preserve">Efektivní světelnost difraktometru měřená s neukloněnou </w:t>
            </w:r>
            <w:proofErr w:type="gramStart"/>
            <w:r w:rsidRPr="00C14FB4">
              <w:rPr>
                <w:rFonts w:ascii="Arial" w:hAnsi="Arial" w:cs="Arial"/>
                <w:sz w:val="20"/>
                <w:szCs w:val="20"/>
              </w:rPr>
              <w:t>reflexí  333</w:t>
            </w:r>
            <w:proofErr w:type="gramEnd"/>
            <w:r w:rsidRPr="00C14FB4">
              <w:rPr>
                <w:rFonts w:ascii="Arial" w:hAnsi="Arial" w:cs="Arial"/>
                <w:sz w:val="20"/>
                <w:szCs w:val="20"/>
              </w:rPr>
              <w:t xml:space="preserve"> monokrystalu křemíku s povrchem (111) při nastavení pro měření textur s vysokým rozlišením (lepším než 0,25° ve 2theta) na charakteristickém záření mědi. Uvede se buďto odkaz na přiloženou křivku podle specifikace pod bodem 6 v příloze č. 5 Zadávací dokumentace, nebo čtyři závazné hodnoty vyhodnocené podle bodu 7 téhož dokumentu (</w:t>
            </w:r>
            <w:proofErr w:type="spellStart"/>
            <w:r w:rsidRPr="00C14FB4">
              <w:rPr>
                <w:rFonts w:ascii="Arial" w:hAnsi="Arial" w:cs="Arial"/>
                <w:sz w:val="20"/>
                <w:szCs w:val="20"/>
              </w:rPr>
              <w:t>Is</w:t>
            </w:r>
            <w:proofErr w:type="spellEnd"/>
            <w:r w:rsidRPr="00C14FB4">
              <w:rPr>
                <w:rFonts w:ascii="Arial" w:hAnsi="Arial" w:cs="Arial"/>
                <w:sz w:val="20"/>
                <w:szCs w:val="20"/>
              </w:rPr>
              <w:t xml:space="preserve">, Ws, </w:t>
            </w:r>
            <w:proofErr w:type="spellStart"/>
            <w:r w:rsidRPr="00C14FB4">
              <w:rPr>
                <w:rFonts w:ascii="Arial" w:hAnsi="Arial" w:cs="Arial"/>
                <w:sz w:val="20"/>
                <w:szCs w:val="20"/>
              </w:rPr>
              <w:t>Bs</w:t>
            </w:r>
            <w:proofErr w:type="spellEnd"/>
            <w:r w:rsidRPr="00C14FB4">
              <w:rPr>
                <w:rFonts w:ascii="Arial" w:hAnsi="Arial" w:cs="Arial"/>
                <w:sz w:val="20"/>
                <w:szCs w:val="20"/>
              </w:rPr>
              <w:t xml:space="preserve"> a </w:t>
            </w:r>
            <w:proofErr w:type="spellStart"/>
            <w:r w:rsidRPr="00C14FB4">
              <w:rPr>
                <w:rFonts w:ascii="Arial" w:hAnsi="Arial" w:cs="Arial"/>
                <w:sz w:val="20"/>
                <w:szCs w:val="20"/>
              </w:rPr>
              <w:t>Ls</w:t>
            </w:r>
            <w:proofErr w:type="spellEnd"/>
            <w:r w:rsidRPr="00C14FB4">
              <w:rPr>
                <w:rFonts w:ascii="Arial" w:hAnsi="Arial" w:cs="Arial"/>
                <w:sz w:val="20"/>
                <w:szCs w:val="20"/>
              </w:rPr>
              <w:t>).</w:t>
            </w:r>
          </w:p>
        </w:tc>
        <w:tc>
          <w:tcPr>
            <w:tcW w:w="1483" w:type="dxa"/>
            <w:shd w:val="clear" w:color="auto" w:fill="auto"/>
            <w:vAlign w:val="center"/>
          </w:tcPr>
          <w:p w14:paraId="22202D53" w14:textId="77777777" w:rsidR="00B346C3" w:rsidRPr="006856BA" w:rsidRDefault="00B346C3" w:rsidP="00B346C3">
            <w:pPr>
              <w:jc w:val="center"/>
              <w:rPr>
                <w:rFonts w:ascii="Arial" w:hAnsi="Arial" w:cs="Arial"/>
                <w:b/>
                <w:sz w:val="20"/>
                <w:szCs w:val="20"/>
              </w:rPr>
            </w:pPr>
          </w:p>
        </w:tc>
      </w:tr>
      <w:tr w:rsidR="00B346C3" w:rsidRPr="006856BA" w14:paraId="722DB049" w14:textId="77777777" w:rsidTr="00133BFD">
        <w:trPr>
          <w:trHeight w:val="642"/>
        </w:trPr>
        <w:tc>
          <w:tcPr>
            <w:tcW w:w="705" w:type="dxa"/>
            <w:vAlign w:val="center"/>
          </w:tcPr>
          <w:p w14:paraId="2C6EE417" w14:textId="05E6B6B8" w:rsidR="00B346C3" w:rsidRDefault="00B346C3" w:rsidP="00B346C3">
            <w:pPr>
              <w:jc w:val="center"/>
              <w:rPr>
                <w:rFonts w:ascii="Arial" w:hAnsi="Arial" w:cs="Arial"/>
                <w:sz w:val="20"/>
                <w:szCs w:val="20"/>
              </w:rPr>
            </w:pPr>
            <w:r>
              <w:rPr>
                <w:rFonts w:ascii="Arial" w:hAnsi="Arial" w:cs="Arial"/>
                <w:sz w:val="20"/>
                <w:szCs w:val="20"/>
              </w:rPr>
              <w:t>4</w:t>
            </w:r>
          </w:p>
        </w:tc>
        <w:tc>
          <w:tcPr>
            <w:tcW w:w="6874" w:type="dxa"/>
            <w:shd w:val="clear" w:color="auto" w:fill="auto"/>
            <w:vAlign w:val="center"/>
          </w:tcPr>
          <w:p w14:paraId="6243CA78" w14:textId="7EF8A8B8" w:rsidR="00B346C3" w:rsidRPr="00C14FB4" w:rsidRDefault="00B346C3" w:rsidP="00B346C3">
            <w:pPr>
              <w:rPr>
                <w:rFonts w:ascii="Arial" w:hAnsi="Arial" w:cs="Arial"/>
                <w:sz w:val="20"/>
                <w:szCs w:val="20"/>
              </w:rPr>
            </w:pPr>
            <w:r w:rsidRPr="00C14FB4">
              <w:rPr>
                <w:rFonts w:ascii="Arial" w:hAnsi="Arial" w:cs="Arial"/>
                <w:sz w:val="20"/>
                <w:szCs w:val="20"/>
              </w:rPr>
              <w:t xml:space="preserve">Efektivní světelnost difraktometru měřená s ukloněnou </w:t>
            </w:r>
            <w:proofErr w:type="gramStart"/>
            <w:r w:rsidRPr="00C14FB4">
              <w:rPr>
                <w:rFonts w:ascii="Arial" w:hAnsi="Arial" w:cs="Arial"/>
                <w:sz w:val="20"/>
                <w:szCs w:val="20"/>
              </w:rPr>
              <w:t>reflexí  511</w:t>
            </w:r>
            <w:proofErr w:type="gramEnd"/>
            <w:r w:rsidRPr="00C14FB4">
              <w:rPr>
                <w:rFonts w:ascii="Arial" w:hAnsi="Arial" w:cs="Arial"/>
                <w:sz w:val="20"/>
                <w:szCs w:val="20"/>
              </w:rPr>
              <w:t xml:space="preserve"> monokrystalu křemíku s povrchem (111) při nastavení pro měření textur s vysokým rozlišením (lepším než 0,25° ve 2theta) na charakteristickém záření mědi. Uvede se buďto odkaz na přiloženou křivku podle specifikace pod bodem 6 v příloze č. 5 Zadávací dokumentace, nebo čtyři závazné hodnoty vyhodnocené podle bodu 7 téhož dokumentu (</w:t>
            </w:r>
            <w:proofErr w:type="spellStart"/>
            <w:r w:rsidRPr="00C14FB4">
              <w:rPr>
                <w:rFonts w:ascii="Arial" w:hAnsi="Arial" w:cs="Arial"/>
                <w:sz w:val="20"/>
                <w:szCs w:val="20"/>
              </w:rPr>
              <w:t>Ia</w:t>
            </w:r>
            <w:proofErr w:type="spellEnd"/>
            <w:r w:rsidRPr="00C14FB4">
              <w:rPr>
                <w:rFonts w:ascii="Arial" w:hAnsi="Arial" w:cs="Arial"/>
                <w:sz w:val="20"/>
                <w:szCs w:val="20"/>
              </w:rPr>
              <w:t xml:space="preserve">, </w:t>
            </w:r>
            <w:proofErr w:type="spellStart"/>
            <w:r w:rsidRPr="00C14FB4">
              <w:rPr>
                <w:rFonts w:ascii="Arial" w:hAnsi="Arial" w:cs="Arial"/>
                <w:sz w:val="20"/>
                <w:szCs w:val="20"/>
              </w:rPr>
              <w:t>Wa</w:t>
            </w:r>
            <w:proofErr w:type="spellEnd"/>
            <w:r w:rsidRPr="00C14FB4">
              <w:rPr>
                <w:rFonts w:ascii="Arial" w:hAnsi="Arial" w:cs="Arial"/>
                <w:sz w:val="20"/>
                <w:szCs w:val="20"/>
              </w:rPr>
              <w:t>, Ba a La).</w:t>
            </w:r>
          </w:p>
        </w:tc>
        <w:tc>
          <w:tcPr>
            <w:tcW w:w="1483" w:type="dxa"/>
            <w:shd w:val="clear" w:color="auto" w:fill="auto"/>
            <w:vAlign w:val="center"/>
          </w:tcPr>
          <w:p w14:paraId="5DBB36AF" w14:textId="77777777" w:rsidR="00B346C3" w:rsidRPr="006856BA" w:rsidRDefault="00B346C3" w:rsidP="00B346C3">
            <w:pPr>
              <w:jc w:val="center"/>
              <w:rPr>
                <w:rFonts w:ascii="Arial" w:hAnsi="Arial" w:cs="Arial"/>
                <w:b/>
                <w:sz w:val="20"/>
                <w:szCs w:val="20"/>
              </w:rPr>
            </w:pPr>
          </w:p>
        </w:tc>
      </w:tr>
      <w:tr w:rsidR="00B346C3" w:rsidRPr="006856BA" w14:paraId="56853F66" w14:textId="77777777" w:rsidTr="00133BFD">
        <w:trPr>
          <w:trHeight w:val="642"/>
        </w:trPr>
        <w:tc>
          <w:tcPr>
            <w:tcW w:w="705" w:type="dxa"/>
            <w:vAlign w:val="center"/>
          </w:tcPr>
          <w:p w14:paraId="37F7D7FC" w14:textId="2A2015A5" w:rsidR="00B346C3" w:rsidRDefault="00B346C3" w:rsidP="00B346C3">
            <w:pPr>
              <w:jc w:val="center"/>
              <w:rPr>
                <w:rFonts w:ascii="Arial" w:hAnsi="Arial" w:cs="Arial"/>
                <w:sz w:val="20"/>
                <w:szCs w:val="20"/>
              </w:rPr>
            </w:pPr>
            <w:r>
              <w:rPr>
                <w:rFonts w:ascii="Arial" w:hAnsi="Arial" w:cs="Arial"/>
                <w:sz w:val="20"/>
                <w:szCs w:val="20"/>
              </w:rPr>
              <w:t>5</w:t>
            </w:r>
          </w:p>
        </w:tc>
        <w:tc>
          <w:tcPr>
            <w:tcW w:w="6874" w:type="dxa"/>
            <w:shd w:val="clear" w:color="auto" w:fill="auto"/>
            <w:vAlign w:val="center"/>
          </w:tcPr>
          <w:p w14:paraId="1E16B730" w14:textId="244DCEAD" w:rsidR="00B346C3" w:rsidRPr="00C14FB4" w:rsidRDefault="00B346C3" w:rsidP="00B346C3">
            <w:pPr>
              <w:rPr>
                <w:rFonts w:ascii="Arial" w:hAnsi="Arial" w:cs="Arial"/>
                <w:sz w:val="20"/>
                <w:szCs w:val="20"/>
              </w:rPr>
            </w:pPr>
            <w:r w:rsidRPr="00C14FB4">
              <w:rPr>
                <w:rFonts w:ascii="Arial" w:hAnsi="Arial" w:cs="Arial"/>
                <w:sz w:val="20"/>
                <w:szCs w:val="20"/>
              </w:rPr>
              <w:t xml:space="preserve">Efektivní světelnost difraktometru měřená s neukloněnou </w:t>
            </w:r>
            <w:proofErr w:type="gramStart"/>
            <w:r w:rsidRPr="00C14FB4">
              <w:rPr>
                <w:rFonts w:ascii="Arial" w:hAnsi="Arial" w:cs="Arial"/>
                <w:sz w:val="20"/>
                <w:szCs w:val="20"/>
              </w:rPr>
              <w:t>reflexí  333</w:t>
            </w:r>
            <w:proofErr w:type="gramEnd"/>
            <w:r w:rsidRPr="00C14FB4">
              <w:rPr>
                <w:rFonts w:ascii="Arial" w:hAnsi="Arial" w:cs="Arial"/>
                <w:sz w:val="20"/>
                <w:szCs w:val="20"/>
              </w:rPr>
              <w:t xml:space="preserve"> monokrystalu křemíku s povrchem (111) při nastavení pro měření textur s nízkým rozlišením (lepším než 0,75° ve 2theta) na charakteristickém záření molybdenu. Uvede se buďto odkaz přiloženou na křivku podle specifikace pod bodem 6 v příloze č. 5 Zadávací dokumentace, nebo čtyři závazné hodnoty vyhodnocené podle bodu 7 téhož dokumentu (</w:t>
            </w:r>
            <w:proofErr w:type="spellStart"/>
            <w:r w:rsidRPr="00C14FB4">
              <w:rPr>
                <w:rFonts w:ascii="Arial" w:hAnsi="Arial" w:cs="Arial"/>
                <w:sz w:val="20"/>
                <w:szCs w:val="20"/>
              </w:rPr>
              <w:t>Is</w:t>
            </w:r>
            <w:proofErr w:type="spellEnd"/>
            <w:r w:rsidRPr="00C14FB4">
              <w:rPr>
                <w:rFonts w:ascii="Arial" w:hAnsi="Arial" w:cs="Arial"/>
                <w:sz w:val="20"/>
                <w:szCs w:val="20"/>
              </w:rPr>
              <w:t xml:space="preserve">, Ws, </w:t>
            </w:r>
            <w:proofErr w:type="spellStart"/>
            <w:r w:rsidRPr="00C14FB4">
              <w:rPr>
                <w:rFonts w:ascii="Arial" w:hAnsi="Arial" w:cs="Arial"/>
                <w:sz w:val="20"/>
                <w:szCs w:val="20"/>
              </w:rPr>
              <w:t>Bs</w:t>
            </w:r>
            <w:proofErr w:type="spellEnd"/>
            <w:r w:rsidRPr="00C14FB4">
              <w:rPr>
                <w:rFonts w:ascii="Arial" w:hAnsi="Arial" w:cs="Arial"/>
                <w:sz w:val="20"/>
                <w:szCs w:val="20"/>
              </w:rPr>
              <w:t xml:space="preserve"> a </w:t>
            </w:r>
            <w:proofErr w:type="spellStart"/>
            <w:r w:rsidRPr="00C14FB4">
              <w:rPr>
                <w:rFonts w:ascii="Arial" w:hAnsi="Arial" w:cs="Arial"/>
                <w:sz w:val="20"/>
                <w:szCs w:val="20"/>
              </w:rPr>
              <w:t>Ls</w:t>
            </w:r>
            <w:proofErr w:type="spellEnd"/>
            <w:r w:rsidRPr="00C14FB4">
              <w:rPr>
                <w:rFonts w:ascii="Arial" w:hAnsi="Arial" w:cs="Arial"/>
                <w:sz w:val="20"/>
                <w:szCs w:val="20"/>
              </w:rPr>
              <w:t>).</w:t>
            </w:r>
          </w:p>
        </w:tc>
        <w:tc>
          <w:tcPr>
            <w:tcW w:w="1483" w:type="dxa"/>
            <w:shd w:val="clear" w:color="auto" w:fill="auto"/>
            <w:vAlign w:val="center"/>
          </w:tcPr>
          <w:p w14:paraId="687E7617" w14:textId="77777777" w:rsidR="00B346C3" w:rsidRPr="006856BA" w:rsidRDefault="00B346C3" w:rsidP="00B346C3">
            <w:pPr>
              <w:jc w:val="center"/>
              <w:rPr>
                <w:rFonts w:ascii="Arial" w:hAnsi="Arial" w:cs="Arial"/>
                <w:b/>
                <w:sz w:val="20"/>
                <w:szCs w:val="20"/>
              </w:rPr>
            </w:pPr>
          </w:p>
        </w:tc>
      </w:tr>
      <w:tr w:rsidR="00B346C3" w:rsidRPr="006856BA" w14:paraId="32A20E98" w14:textId="77777777" w:rsidTr="00133BFD">
        <w:trPr>
          <w:trHeight w:val="642"/>
        </w:trPr>
        <w:tc>
          <w:tcPr>
            <w:tcW w:w="705" w:type="dxa"/>
            <w:vAlign w:val="center"/>
          </w:tcPr>
          <w:p w14:paraId="52B82FCD" w14:textId="356644A9" w:rsidR="00B346C3" w:rsidRDefault="00B346C3" w:rsidP="00B346C3">
            <w:pPr>
              <w:jc w:val="center"/>
              <w:rPr>
                <w:rFonts w:ascii="Arial" w:hAnsi="Arial" w:cs="Arial"/>
                <w:sz w:val="20"/>
                <w:szCs w:val="20"/>
              </w:rPr>
            </w:pPr>
            <w:r>
              <w:rPr>
                <w:rFonts w:ascii="Arial" w:hAnsi="Arial" w:cs="Arial"/>
                <w:sz w:val="20"/>
                <w:szCs w:val="20"/>
              </w:rPr>
              <w:t>6</w:t>
            </w:r>
          </w:p>
        </w:tc>
        <w:tc>
          <w:tcPr>
            <w:tcW w:w="6874" w:type="dxa"/>
            <w:shd w:val="clear" w:color="auto" w:fill="auto"/>
            <w:vAlign w:val="center"/>
          </w:tcPr>
          <w:p w14:paraId="2E4C2883" w14:textId="1CE375EE" w:rsidR="00B346C3" w:rsidRPr="00C14FB4" w:rsidRDefault="00B346C3" w:rsidP="00B346C3">
            <w:pPr>
              <w:rPr>
                <w:rFonts w:ascii="Arial" w:hAnsi="Arial" w:cs="Arial"/>
                <w:sz w:val="20"/>
                <w:szCs w:val="20"/>
              </w:rPr>
            </w:pPr>
            <w:r w:rsidRPr="00C14FB4">
              <w:rPr>
                <w:rFonts w:ascii="Arial" w:hAnsi="Arial" w:cs="Arial"/>
                <w:sz w:val="20"/>
                <w:szCs w:val="20"/>
              </w:rPr>
              <w:t xml:space="preserve">Efektivní světelnost difraktometru měřená s ukloněnou </w:t>
            </w:r>
            <w:proofErr w:type="gramStart"/>
            <w:r w:rsidRPr="00C14FB4">
              <w:rPr>
                <w:rFonts w:ascii="Arial" w:hAnsi="Arial" w:cs="Arial"/>
                <w:sz w:val="20"/>
                <w:szCs w:val="20"/>
              </w:rPr>
              <w:t>reflexí  511</w:t>
            </w:r>
            <w:proofErr w:type="gramEnd"/>
            <w:r w:rsidRPr="00C14FB4">
              <w:rPr>
                <w:rFonts w:ascii="Arial" w:hAnsi="Arial" w:cs="Arial"/>
                <w:sz w:val="20"/>
                <w:szCs w:val="20"/>
              </w:rPr>
              <w:t xml:space="preserve"> monokrystalu křemíku s povrchem (111) při nastavení pro měření textur s nízkým rozlišením (lepším než 0,75° ve 2theta) na charakteristickém záření molybdenu. Uvede se buďto odkaz na přiloženou křivku podle specifikace pod bodem 6 v příloze č. 5 Zadávací dokumentace, nebo čtyři závazné hodnoty vyhodnocené podle bodu 7 téhož dokumentu (</w:t>
            </w:r>
            <w:proofErr w:type="spellStart"/>
            <w:r w:rsidRPr="00C14FB4">
              <w:rPr>
                <w:rFonts w:ascii="Arial" w:hAnsi="Arial" w:cs="Arial"/>
                <w:sz w:val="20"/>
                <w:szCs w:val="20"/>
              </w:rPr>
              <w:t>Ia</w:t>
            </w:r>
            <w:proofErr w:type="spellEnd"/>
            <w:r w:rsidRPr="00C14FB4">
              <w:rPr>
                <w:rFonts w:ascii="Arial" w:hAnsi="Arial" w:cs="Arial"/>
                <w:sz w:val="20"/>
                <w:szCs w:val="20"/>
              </w:rPr>
              <w:t xml:space="preserve">, </w:t>
            </w:r>
            <w:proofErr w:type="spellStart"/>
            <w:r w:rsidRPr="00C14FB4">
              <w:rPr>
                <w:rFonts w:ascii="Arial" w:hAnsi="Arial" w:cs="Arial"/>
                <w:sz w:val="20"/>
                <w:szCs w:val="20"/>
              </w:rPr>
              <w:t>Wa</w:t>
            </w:r>
            <w:proofErr w:type="spellEnd"/>
            <w:r w:rsidRPr="00C14FB4">
              <w:rPr>
                <w:rFonts w:ascii="Arial" w:hAnsi="Arial" w:cs="Arial"/>
                <w:sz w:val="20"/>
                <w:szCs w:val="20"/>
              </w:rPr>
              <w:t>, Ba a La).</w:t>
            </w:r>
          </w:p>
        </w:tc>
        <w:tc>
          <w:tcPr>
            <w:tcW w:w="1483" w:type="dxa"/>
            <w:shd w:val="clear" w:color="auto" w:fill="auto"/>
            <w:vAlign w:val="center"/>
          </w:tcPr>
          <w:p w14:paraId="3ABAFDA9" w14:textId="77777777" w:rsidR="00B346C3" w:rsidRPr="006856BA" w:rsidRDefault="00B346C3" w:rsidP="00B346C3">
            <w:pPr>
              <w:jc w:val="center"/>
              <w:rPr>
                <w:rFonts w:ascii="Arial" w:hAnsi="Arial" w:cs="Arial"/>
                <w:b/>
                <w:sz w:val="20"/>
                <w:szCs w:val="20"/>
              </w:rPr>
            </w:pPr>
          </w:p>
        </w:tc>
      </w:tr>
      <w:tr w:rsidR="00B346C3" w:rsidRPr="006856BA" w14:paraId="5F153D8B" w14:textId="77777777" w:rsidTr="00133BFD">
        <w:trPr>
          <w:trHeight w:val="642"/>
        </w:trPr>
        <w:tc>
          <w:tcPr>
            <w:tcW w:w="705" w:type="dxa"/>
            <w:vAlign w:val="center"/>
          </w:tcPr>
          <w:p w14:paraId="724D042F" w14:textId="61E129D1" w:rsidR="00B346C3" w:rsidRPr="00CF2CEB" w:rsidRDefault="00B346C3" w:rsidP="00B346C3">
            <w:pPr>
              <w:jc w:val="center"/>
              <w:rPr>
                <w:rFonts w:ascii="Arial" w:hAnsi="Arial" w:cs="Arial"/>
                <w:sz w:val="20"/>
                <w:szCs w:val="20"/>
              </w:rPr>
            </w:pPr>
            <w:r>
              <w:rPr>
                <w:rFonts w:ascii="Arial" w:hAnsi="Arial" w:cs="Arial"/>
                <w:sz w:val="20"/>
                <w:szCs w:val="20"/>
              </w:rPr>
              <w:t>7</w:t>
            </w:r>
          </w:p>
        </w:tc>
        <w:tc>
          <w:tcPr>
            <w:tcW w:w="6874" w:type="dxa"/>
            <w:shd w:val="clear" w:color="auto" w:fill="auto"/>
            <w:vAlign w:val="center"/>
          </w:tcPr>
          <w:p w14:paraId="6E4073CB" w14:textId="74E4A9EC" w:rsidR="00B346C3" w:rsidRPr="00B67B64" w:rsidRDefault="00B346C3" w:rsidP="00B346C3">
            <w:pPr>
              <w:rPr>
                <w:rFonts w:ascii="Arial" w:hAnsi="Arial" w:cs="Arial"/>
                <w:sz w:val="20"/>
                <w:szCs w:val="20"/>
              </w:rPr>
            </w:pPr>
            <w:r w:rsidRPr="00CF2CEB">
              <w:rPr>
                <w:rFonts w:ascii="Arial" w:hAnsi="Arial" w:cs="Arial"/>
                <w:sz w:val="20"/>
                <w:szCs w:val="20"/>
              </w:rPr>
              <w:t xml:space="preserve">Možnost měření ukloněné geometrie bez náklonu povrchu vzorku (volba sklonu difrakční roviny od kolmice – detektorové rameno má dvě vzájemně kolmé rotační osy ve středu goniometru) – motorizovaný </w:t>
            </w:r>
            <w:r>
              <w:rPr>
                <w:rFonts w:ascii="Arial" w:hAnsi="Arial" w:cs="Arial"/>
                <w:sz w:val="20"/>
                <w:szCs w:val="20"/>
              </w:rPr>
              <w:t>p</w:t>
            </w:r>
            <w:r w:rsidRPr="00E12A79">
              <w:rPr>
                <w:rFonts w:ascii="Arial" w:hAnsi="Arial" w:cs="Arial"/>
                <w:sz w:val="20"/>
                <w:szCs w:val="20"/>
              </w:rPr>
              <w:t>ohyb v rozsahu minimálně 0 až 110° s přesností minimálně 0,01°.</w:t>
            </w:r>
          </w:p>
        </w:tc>
        <w:tc>
          <w:tcPr>
            <w:tcW w:w="1483" w:type="dxa"/>
            <w:shd w:val="clear" w:color="auto" w:fill="auto"/>
            <w:vAlign w:val="center"/>
          </w:tcPr>
          <w:p w14:paraId="39A737D2" w14:textId="77777777" w:rsidR="00B346C3" w:rsidRPr="006856BA" w:rsidRDefault="00B346C3" w:rsidP="00B346C3">
            <w:pPr>
              <w:jc w:val="center"/>
              <w:rPr>
                <w:rFonts w:ascii="Arial" w:hAnsi="Arial" w:cs="Arial"/>
                <w:b/>
                <w:sz w:val="20"/>
                <w:szCs w:val="20"/>
              </w:rPr>
            </w:pPr>
          </w:p>
        </w:tc>
      </w:tr>
      <w:tr w:rsidR="00B346C3" w:rsidRPr="006856BA" w14:paraId="400F3BBD" w14:textId="77777777" w:rsidTr="00133BFD">
        <w:trPr>
          <w:trHeight w:val="642"/>
        </w:trPr>
        <w:tc>
          <w:tcPr>
            <w:tcW w:w="705" w:type="dxa"/>
            <w:vAlign w:val="center"/>
          </w:tcPr>
          <w:p w14:paraId="020E914D" w14:textId="3B05D6FC" w:rsidR="00B346C3" w:rsidRPr="00CF2CEB" w:rsidRDefault="00B346C3" w:rsidP="00B346C3">
            <w:pPr>
              <w:jc w:val="center"/>
              <w:rPr>
                <w:rFonts w:ascii="Arial" w:hAnsi="Arial" w:cs="Arial"/>
                <w:sz w:val="20"/>
                <w:szCs w:val="20"/>
              </w:rPr>
            </w:pPr>
            <w:r>
              <w:rPr>
                <w:rFonts w:ascii="Arial" w:hAnsi="Arial" w:cs="Arial"/>
                <w:sz w:val="20"/>
                <w:szCs w:val="20"/>
              </w:rPr>
              <w:t>8</w:t>
            </w:r>
          </w:p>
        </w:tc>
        <w:tc>
          <w:tcPr>
            <w:tcW w:w="6874" w:type="dxa"/>
            <w:shd w:val="clear" w:color="auto" w:fill="auto"/>
            <w:vAlign w:val="center"/>
          </w:tcPr>
          <w:p w14:paraId="6F8DF90A" w14:textId="55D905CC" w:rsidR="00B346C3" w:rsidRPr="00CF2CEB" w:rsidRDefault="00B346C3" w:rsidP="00B346C3">
            <w:pPr>
              <w:rPr>
                <w:rFonts w:ascii="Arial" w:hAnsi="Arial" w:cs="Arial"/>
                <w:sz w:val="20"/>
                <w:szCs w:val="20"/>
              </w:rPr>
            </w:pPr>
            <w:r w:rsidRPr="00CF2CEB">
              <w:rPr>
                <w:rFonts w:ascii="Arial" w:hAnsi="Arial" w:cs="Arial"/>
                <w:sz w:val="20"/>
                <w:szCs w:val="20"/>
              </w:rPr>
              <w:t>Nástavec pro seřízení povrchu klínovitého vzorku kolmo k rotační ose „fí“ Eulerovy kolébky (2 úhly „zeta“ a „ksí“ v rozsahu min. ±3°)</w:t>
            </w:r>
          </w:p>
        </w:tc>
        <w:tc>
          <w:tcPr>
            <w:tcW w:w="1483" w:type="dxa"/>
            <w:shd w:val="clear" w:color="auto" w:fill="auto"/>
            <w:vAlign w:val="center"/>
          </w:tcPr>
          <w:p w14:paraId="3497D691" w14:textId="77777777" w:rsidR="00B346C3" w:rsidRPr="006856BA" w:rsidRDefault="00B346C3" w:rsidP="00B346C3">
            <w:pPr>
              <w:jc w:val="center"/>
              <w:rPr>
                <w:rFonts w:ascii="Arial" w:hAnsi="Arial" w:cs="Arial"/>
                <w:b/>
                <w:sz w:val="20"/>
                <w:szCs w:val="20"/>
              </w:rPr>
            </w:pPr>
          </w:p>
        </w:tc>
      </w:tr>
      <w:tr w:rsidR="00B346C3" w:rsidRPr="006856BA" w14:paraId="4A352818" w14:textId="77777777" w:rsidTr="00133BFD">
        <w:trPr>
          <w:trHeight w:val="642"/>
        </w:trPr>
        <w:tc>
          <w:tcPr>
            <w:tcW w:w="705" w:type="dxa"/>
            <w:vAlign w:val="center"/>
          </w:tcPr>
          <w:p w14:paraId="1A5A253D" w14:textId="6A5B7E9C" w:rsidR="00B346C3" w:rsidRPr="004A4754" w:rsidRDefault="00B346C3" w:rsidP="00B346C3">
            <w:pPr>
              <w:jc w:val="center"/>
              <w:rPr>
                <w:rFonts w:ascii="Arial" w:hAnsi="Arial" w:cs="Arial"/>
                <w:sz w:val="20"/>
                <w:szCs w:val="20"/>
              </w:rPr>
            </w:pPr>
            <w:r>
              <w:rPr>
                <w:rFonts w:ascii="Arial" w:hAnsi="Arial" w:cs="Arial"/>
                <w:sz w:val="20"/>
                <w:szCs w:val="20"/>
              </w:rPr>
              <w:lastRenderedPageBreak/>
              <w:t>9</w:t>
            </w:r>
          </w:p>
        </w:tc>
        <w:tc>
          <w:tcPr>
            <w:tcW w:w="6874" w:type="dxa"/>
            <w:shd w:val="clear" w:color="auto" w:fill="auto"/>
            <w:vAlign w:val="center"/>
          </w:tcPr>
          <w:p w14:paraId="1BD3A243" w14:textId="485C1786" w:rsidR="00B346C3" w:rsidRPr="00CF2CEB" w:rsidRDefault="00B346C3" w:rsidP="00B346C3">
            <w:pPr>
              <w:rPr>
                <w:rFonts w:ascii="Arial" w:hAnsi="Arial" w:cs="Arial"/>
                <w:sz w:val="20"/>
                <w:szCs w:val="20"/>
              </w:rPr>
            </w:pPr>
            <w:r w:rsidRPr="004A4754">
              <w:rPr>
                <w:rFonts w:ascii="Arial" w:hAnsi="Arial" w:cs="Arial"/>
                <w:sz w:val="20"/>
                <w:szCs w:val="20"/>
              </w:rPr>
              <w:t>Nástavec pro seřízení povrchu klínovitého vzorku kolmo k rotační ose „fí“ Eulerovy kolébky (2 úhly „zeta“ a „ksí“ v rozsahu min. ±3° s přesností min. 0,01°) s motorizovaným pohybem</w:t>
            </w:r>
          </w:p>
        </w:tc>
        <w:tc>
          <w:tcPr>
            <w:tcW w:w="1483" w:type="dxa"/>
            <w:shd w:val="clear" w:color="auto" w:fill="auto"/>
            <w:vAlign w:val="center"/>
          </w:tcPr>
          <w:p w14:paraId="2104A4DB" w14:textId="77777777" w:rsidR="00B346C3" w:rsidRPr="006856BA" w:rsidRDefault="00B346C3" w:rsidP="00B346C3">
            <w:pPr>
              <w:jc w:val="center"/>
              <w:rPr>
                <w:rFonts w:ascii="Arial" w:hAnsi="Arial" w:cs="Arial"/>
                <w:b/>
                <w:sz w:val="20"/>
                <w:szCs w:val="20"/>
              </w:rPr>
            </w:pPr>
          </w:p>
        </w:tc>
      </w:tr>
      <w:tr w:rsidR="00B346C3" w:rsidRPr="006856BA" w14:paraId="4FA9A044" w14:textId="77777777" w:rsidTr="00133BFD">
        <w:trPr>
          <w:trHeight w:val="642"/>
        </w:trPr>
        <w:tc>
          <w:tcPr>
            <w:tcW w:w="705" w:type="dxa"/>
            <w:vAlign w:val="center"/>
          </w:tcPr>
          <w:p w14:paraId="09AB8431" w14:textId="40390FD2" w:rsidR="00B346C3" w:rsidRPr="004A4754" w:rsidRDefault="00B346C3" w:rsidP="00B346C3">
            <w:pPr>
              <w:jc w:val="center"/>
              <w:rPr>
                <w:rFonts w:ascii="Arial" w:hAnsi="Arial" w:cs="Arial"/>
                <w:sz w:val="20"/>
                <w:szCs w:val="20"/>
              </w:rPr>
            </w:pPr>
            <w:r>
              <w:rPr>
                <w:rFonts w:ascii="Arial" w:hAnsi="Arial" w:cs="Arial"/>
                <w:sz w:val="20"/>
                <w:szCs w:val="20"/>
              </w:rPr>
              <w:t>10</w:t>
            </w:r>
          </w:p>
        </w:tc>
        <w:tc>
          <w:tcPr>
            <w:tcW w:w="6874" w:type="dxa"/>
            <w:shd w:val="clear" w:color="auto" w:fill="auto"/>
            <w:vAlign w:val="center"/>
          </w:tcPr>
          <w:p w14:paraId="4B3DE5EE" w14:textId="70EAA6E1" w:rsidR="00B346C3" w:rsidRPr="00C14FB4" w:rsidRDefault="00B346C3" w:rsidP="00B346C3">
            <w:pPr>
              <w:rPr>
                <w:rFonts w:ascii="Arial" w:hAnsi="Arial" w:cs="Arial"/>
                <w:sz w:val="20"/>
                <w:szCs w:val="20"/>
              </w:rPr>
            </w:pPr>
            <w:r w:rsidRPr="00C14FB4">
              <w:rPr>
                <w:rFonts w:ascii="Arial" w:hAnsi="Arial" w:cs="Arial"/>
                <w:sz w:val="20"/>
                <w:szCs w:val="20"/>
              </w:rPr>
              <w:t>Rozsah motorizovaného pohybu „x“ a „y“ stolku v milimetrech (jsou-li rozdílné, uvede se menší hodnota)</w:t>
            </w:r>
          </w:p>
        </w:tc>
        <w:tc>
          <w:tcPr>
            <w:tcW w:w="1483" w:type="dxa"/>
            <w:shd w:val="clear" w:color="auto" w:fill="auto"/>
            <w:vAlign w:val="center"/>
          </w:tcPr>
          <w:p w14:paraId="20AAB334" w14:textId="77777777" w:rsidR="00B346C3" w:rsidRPr="006856BA" w:rsidRDefault="00B346C3" w:rsidP="00B346C3">
            <w:pPr>
              <w:jc w:val="center"/>
              <w:rPr>
                <w:rFonts w:ascii="Arial" w:hAnsi="Arial" w:cs="Arial"/>
                <w:b/>
                <w:sz w:val="20"/>
                <w:szCs w:val="20"/>
              </w:rPr>
            </w:pPr>
          </w:p>
        </w:tc>
      </w:tr>
      <w:tr w:rsidR="00B346C3" w:rsidRPr="006856BA" w14:paraId="391AC9F8" w14:textId="77777777" w:rsidTr="00133BFD">
        <w:trPr>
          <w:trHeight w:val="642"/>
        </w:trPr>
        <w:tc>
          <w:tcPr>
            <w:tcW w:w="705" w:type="dxa"/>
            <w:vAlign w:val="center"/>
          </w:tcPr>
          <w:p w14:paraId="1EC58C8A" w14:textId="1D5616E8" w:rsidR="00B346C3" w:rsidRPr="004A4754" w:rsidRDefault="00B346C3" w:rsidP="00B346C3">
            <w:pPr>
              <w:jc w:val="center"/>
              <w:rPr>
                <w:rFonts w:ascii="Arial" w:hAnsi="Arial" w:cs="Arial"/>
                <w:sz w:val="20"/>
                <w:szCs w:val="20"/>
              </w:rPr>
            </w:pPr>
            <w:r>
              <w:rPr>
                <w:rFonts w:ascii="Arial" w:hAnsi="Arial" w:cs="Arial"/>
                <w:sz w:val="20"/>
                <w:szCs w:val="20"/>
              </w:rPr>
              <w:t>11</w:t>
            </w:r>
          </w:p>
        </w:tc>
        <w:tc>
          <w:tcPr>
            <w:tcW w:w="6874" w:type="dxa"/>
            <w:shd w:val="clear" w:color="auto" w:fill="auto"/>
            <w:vAlign w:val="center"/>
          </w:tcPr>
          <w:p w14:paraId="3A1150AA" w14:textId="726D0385" w:rsidR="00B346C3" w:rsidRPr="00C14FB4" w:rsidRDefault="00B346C3" w:rsidP="00B346C3">
            <w:pPr>
              <w:rPr>
                <w:rFonts w:ascii="Arial" w:hAnsi="Arial" w:cs="Arial"/>
                <w:sz w:val="20"/>
                <w:szCs w:val="20"/>
              </w:rPr>
            </w:pPr>
            <w:r w:rsidRPr="00C14FB4">
              <w:rPr>
                <w:rFonts w:ascii="Arial" w:hAnsi="Arial" w:cs="Arial"/>
                <w:sz w:val="20"/>
                <w:szCs w:val="20"/>
              </w:rPr>
              <w:t>Rozsah motorizovaného pohybu „z“ stolku v milimetrech</w:t>
            </w:r>
          </w:p>
        </w:tc>
        <w:tc>
          <w:tcPr>
            <w:tcW w:w="1483" w:type="dxa"/>
            <w:shd w:val="clear" w:color="auto" w:fill="auto"/>
            <w:vAlign w:val="center"/>
          </w:tcPr>
          <w:p w14:paraId="45506AB7" w14:textId="77777777" w:rsidR="00B346C3" w:rsidRPr="006856BA" w:rsidRDefault="00B346C3" w:rsidP="00B346C3">
            <w:pPr>
              <w:jc w:val="center"/>
              <w:rPr>
                <w:rFonts w:ascii="Arial" w:hAnsi="Arial" w:cs="Arial"/>
                <w:b/>
                <w:sz w:val="20"/>
                <w:szCs w:val="20"/>
              </w:rPr>
            </w:pPr>
          </w:p>
        </w:tc>
      </w:tr>
      <w:tr w:rsidR="00B346C3" w:rsidRPr="006856BA" w14:paraId="7D217DDE" w14:textId="77777777" w:rsidTr="00133BFD">
        <w:trPr>
          <w:trHeight w:val="642"/>
        </w:trPr>
        <w:tc>
          <w:tcPr>
            <w:tcW w:w="705" w:type="dxa"/>
            <w:vAlign w:val="center"/>
          </w:tcPr>
          <w:p w14:paraId="6524D199" w14:textId="18A18746" w:rsidR="00B346C3" w:rsidRPr="004A4754" w:rsidRDefault="00B346C3" w:rsidP="00B346C3">
            <w:pPr>
              <w:jc w:val="center"/>
              <w:rPr>
                <w:rFonts w:ascii="Arial" w:hAnsi="Arial" w:cs="Arial"/>
                <w:sz w:val="20"/>
                <w:szCs w:val="20"/>
              </w:rPr>
            </w:pPr>
            <w:r>
              <w:rPr>
                <w:rFonts w:ascii="Arial" w:hAnsi="Arial" w:cs="Arial"/>
                <w:sz w:val="20"/>
                <w:szCs w:val="20"/>
              </w:rPr>
              <w:t>12</w:t>
            </w:r>
          </w:p>
        </w:tc>
        <w:tc>
          <w:tcPr>
            <w:tcW w:w="6874" w:type="dxa"/>
            <w:shd w:val="clear" w:color="auto" w:fill="auto"/>
            <w:vAlign w:val="center"/>
          </w:tcPr>
          <w:p w14:paraId="6E44750A" w14:textId="16D70EF7" w:rsidR="00B346C3" w:rsidRPr="00C14FB4" w:rsidRDefault="00B346C3" w:rsidP="00B346C3">
            <w:pPr>
              <w:rPr>
                <w:rFonts w:ascii="Arial" w:hAnsi="Arial" w:cs="Arial"/>
                <w:sz w:val="20"/>
                <w:szCs w:val="20"/>
              </w:rPr>
            </w:pPr>
            <w:r w:rsidRPr="00C14FB4">
              <w:rPr>
                <w:rFonts w:ascii="Arial" w:hAnsi="Arial" w:cs="Arial"/>
                <w:sz w:val="20"/>
                <w:szCs w:val="20"/>
              </w:rPr>
              <w:t>Rozsah motorizovaného pohybu „x“ a „y“ s teplotní komorou (jsou-li rozdílné, uvede se menší hodnota)</w:t>
            </w:r>
          </w:p>
        </w:tc>
        <w:tc>
          <w:tcPr>
            <w:tcW w:w="1483" w:type="dxa"/>
            <w:shd w:val="clear" w:color="auto" w:fill="auto"/>
            <w:vAlign w:val="center"/>
          </w:tcPr>
          <w:p w14:paraId="534AF18D" w14:textId="77777777" w:rsidR="00B346C3" w:rsidRPr="006856BA" w:rsidRDefault="00B346C3" w:rsidP="00B346C3">
            <w:pPr>
              <w:jc w:val="center"/>
              <w:rPr>
                <w:rFonts w:ascii="Arial" w:hAnsi="Arial" w:cs="Arial"/>
                <w:b/>
                <w:sz w:val="20"/>
                <w:szCs w:val="20"/>
              </w:rPr>
            </w:pPr>
          </w:p>
        </w:tc>
      </w:tr>
      <w:tr w:rsidR="00B346C3" w:rsidRPr="006856BA" w14:paraId="34187481" w14:textId="77777777" w:rsidTr="00133BFD">
        <w:trPr>
          <w:trHeight w:val="642"/>
        </w:trPr>
        <w:tc>
          <w:tcPr>
            <w:tcW w:w="705" w:type="dxa"/>
            <w:vAlign w:val="center"/>
          </w:tcPr>
          <w:p w14:paraId="50DF3225" w14:textId="67C293DA" w:rsidR="00B346C3" w:rsidRPr="004A4754" w:rsidRDefault="00B346C3" w:rsidP="00B346C3">
            <w:pPr>
              <w:jc w:val="center"/>
              <w:rPr>
                <w:rFonts w:ascii="Arial" w:hAnsi="Arial" w:cs="Arial"/>
                <w:sz w:val="20"/>
                <w:szCs w:val="20"/>
              </w:rPr>
            </w:pPr>
            <w:r>
              <w:rPr>
                <w:rFonts w:ascii="Arial" w:hAnsi="Arial" w:cs="Arial"/>
                <w:sz w:val="20"/>
                <w:szCs w:val="20"/>
              </w:rPr>
              <w:t>13</w:t>
            </w:r>
          </w:p>
        </w:tc>
        <w:tc>
          <w:tcPr>
            <w:tcW w:w="6874" w:type="dxa"/>
            <w:shd w:val="clear" w:color="auto" w:fill="auto"/>
            <w:vAlign w:val="center"/>
          </w:tcPr>
          <w:p w14:paraId="03ED5C56" w14:textId="6F10A903" w:rsidR="00B346C3" w:rsidRPr="004A4754" w:rsidRDefault="00B346C3" w:rsidP="00B346C3">
            <w:pPr>
              <w:rPr>
                <w:rFonts w:ascii="Arial" w:hAnsi="Arial" w:cs="Arial"/>
                <w:sz w:val="20"/>
                <w:szCs w:val="20"/>
              </w:rPr>
            </w:pPr>
            <w:r w:rsidRPr="004A4754">
              <w:rPr>
                <w:rFonts w:ascii="Arial" w:hAnsi="Arial" w:cs="Arial"/>
                <w:sz w:val="20"/>
                <w:szCs w:val="20"/>
              </w:rPr>
              <w:t>Doba nepřetržitého měření nízkoteplotní komory při teplotě -100°C s dodaným zásobníkem tekutého dusíku (je-li potřeba) při optimálním nastavení (kryt, evakuace)</w:t>
            </w:r>
          </w:p>
        </w:tc>
        <w:tc>
          <w:tcPr>
            <w:tcW w:w="1483" w:type="dxa"/>
            <w:shd w:val="clear" w:color="auto" w:fill="auto"/>
            <w:vAlign w:val="center"/>
          </w:tcPr>
          <w:p w14:paraId="43FBF5FB" w14:textId="77777777" w:rsidR="00B346C3" w:rsidRPr="006856BA" w:rsidRDefault="00B346C3" w:rsidP="00B346C3">
            <w:pPr>
              <w:jc w:val="center"/>
              <w:rPr>
                <w:rFonts w:ascii="Arial" w:hAnsi="Arial" w:cs="Arial"/>
                <w:b/>
                <w:sz w:val="20"/>
                <w:szCs w:val="20"/>
              </w:rPr>
            </w:pPr>
          </w:p>
        </w:tc>
      </w:tr>
      <w:tr w:rsidR="00B346C3" w:rsidRPr="006856BA" w14:paraId="6DD01CD6" w14:textId="77777777" w:rsidTr="00133BFD">
        <w:trPr>
          <w:trHeight w:val="642"/>
        </w:trPr>
        <w:tc>
          <w:tcPr>
            <w:tcW w:w="705" w:type="dxa"/>
            <w:vAlign w:val="center"/>
          </w:tcPr>
          <w:p w14:paraId="413D0B35" w14:textId="71239C3C" w:rsidR="00B346C3" w:rsidRPr="004A4754" w:rsidRDefault="00B346C3" w:rsidP="00B346C3">
            <w:pPr>
              <w:jc w:val="center"/>
              <w:rPr>
                <w:rFonts w:ascii="Arial" w:hAnsi="Arial" w:cs="Arial"/>
                <w:sz w:val="20"/>
                <w:szCs w:val="20"/>
              </w:rPr>
            </w:pPr>
            <w:r>
              <w:rPr>
                <w:rFonts w:ascii="Arial" w:hAnsi="Arial" w:cs="Arial"/>
                <w:sz w:val="20"/>
                <w:szCs w:val="20"/>
              </w:rPr>
              <w:t>14</w:t>
            </w:r>
          </w:p>
        </w:tc>
        <w:tc>
          <w:tcPr>
            <w:tcW w:w="6874" w:type="dxa"/>
            <w:shd w:val="clear" w:color="auto" w:fill="auto"/>
            <w:vAlign w:val="center"/>
          </w:tcPr>
          <w:p w14:paraId="5118D612" w14:textId="03E3FE12" w:rsidR="00B346C3" w:rsidRPr="004A4754" w:rsidRDefault="00B346C3" w:rsidP="00B346C3">
            <w:pPr>
              <w:rPr>
                <w:rFonts w:ascii="Arial" w:hAnsi="Arial" w:cs="Arial"/>
                <w:sz w:val="20"/>
                <w:szCs w:val="20"/>
              </w:rPr>
            </w:pPr>
            <w:r w:rsidRPr="004A4754">
              <w:rPr>
                <w:rFonts w:ascii="Arial" w:hAnsi="Arial" w:cs="Arial"/>
                <w:sz w:val="20"/>
                <w:szCs w:val="20"/>
              </w:rPr>
              <w:t>Minimální dosažitelná teplota teplotní komory ve stupních Celsia pod úrovní -100°C (-100°C - Tmin)</w:t>
            </w:r>
          </w:p>
        </w:tc>
        <w:tc>
          <w:tcPr>
            <w:tcW w:w="1483" w:type="dxa"/>
            <w:shd w:val="clear" w:color="auto" w:fill="auto"/>
            <w:vAlign w:val="center"/>
          </w:tcPr>
          <w:p w14:paraId="40D95CF6" w14:textId="77777777" w:rsidR="00B346C3" w:rsidRPr="006856BA" w:rsidRDefault="00B346C3" w:rsidP="00B346C3">
            <w:pPr>
              <w:jc w:val="center"/>
              <w:rPr>
                <w:rFonts w:ascii="Arial" w:hAnsi="Arial" w:cs="Arial"/>
                <w:b/>
                <w:sz w:val="20"/>
                <w:szCs w:val="20"/>
              </w:rPr>
            </w:pPr>
          </w:p>
        </w:tc>
      </w:tr>
      <w:tr w:rsidR="00B346C3" w:rsidRPr="006856BA" w14:paraId="6D1D3EFD" w14:textId="77777777" w:rsidTr="00133BFD">
        <w:trPr>
          <w:trHeight w:val="642"/>
        </w:trPr>
        <w:tc>
          <w:tcPr>
            <w:tcW w:w="705" w:type="dxa"/>
            <w:vAlign w:val="center"/>
          </w:tcPr>
          <w:p w14:paraId="06B00DB0" w14:textId="2289A4D5" w:rsidR="00B346C3" w:rsidRPr="004A4754" w:rsidRDefault="00B346C3" w:rsidP="00B346C3">
            <w:pPr>
              <w:jc w:val="center"/>
              <w:rPr>
                <w:rFonts w:ascii="Arial" w:hAnsi="Arial" w:cs="Arial"/>
                <w:sz w:val="20"/>
                <w:szCs w:val="20"/>
              </w:rPr>
            </w:pPr>
            <w:r>
              <w:rPr>
                <w:rFonts w:ascii="Arial" w:hAnsi="Arial" w:cs="Arial"/>
                <w:sz w:val="20"/>
                <w:szCs w:val="20"/>
              </w:rPr>
              <w:t>15</w:t>
            </w:r>
          </w:p>
        </w:tc>
        <w:tc>
          <w:tcPr>
            <w:tcW w:w="6874" w:type="dxa"/>
            <w:shd w:val="clear" w:color="auto" w:fill="auto"/>
            <w:vAlign w:val="center"/>
          </w:tcPr>
          <w:p w14:paraId="119C6EBC" w14:textId="1C93D8A5" w:rsidR="00B346C3" w:rsidRPr="004A4754" w:rsidRDefault="00B346C3" w:rsidP="00B346C3">
            <w:pPr>
              <w:rPr>
                <w:rFonts w:ascii="Arial" w:hAnsi="Arial" w:cs="Arial"/>
                <w:sz w:val="20"/>
                <w:szCs w:val="20"/>
              </w:rPr>
            </w:pPr>
            <w:r w:rsidRPr="004A4754">
              <w:rPr>
                <w:rFonts w:ascii="Arial" w:hAnsi="Arial" w:cs="Arial"/>
                <w:sz w:val="20"/>
                <w:szCs w:val="20"/>
              </w:rPr>
              <w:t>Maximální dosažitelná teplota teplotní komory ve stupních Celsia nad úrovní +250°C (Tmax – 250°C) v jednom teplotním cyklu od minimální dosažitelné teploty (bez montážního zásahu či přerušení měření)</w:t>
            </w:r>
          </w:p>
        </w:tc>
        <w:tc>
          <w:tcPr>
            <w:tcW w:w="1483" w:type="dxa"/>
            <w:shd w:val="clear" w:color="auto" w:fill="auto"/>
            <w:vAlign w:val="center"/>
          </w:tcPr>
          <w:p w14:paraId="3950D58C" w14:textId="77777777" w:rsidR="00B346C3" w:rsidRPr="006856BA" w:rsidRDefault="00B346C3" w:rsidP="00B346C3">
            <w:pPr>
              <w:jc w:val="center"/>
              <w:rPr>
                <w:rFonts w:ascii="Arial" w:hAnsi="Arial" w:cs="Arial"/>
                <w:b/>
                <w:sz w:val="20"/>
                <w:szCs w:val="20"/>
              </w:rPr>
            </w:pPr>
          </w:p>
        </w:tc>
      </w:tr>
      <w:tr w:rsidR="00B346C3" w:rsidRPr="006856BA" w14:paraId="470143BC" w14:textId="77777777" w:rsidTr="00133BFD">
        <w:trPr>
          <w:trHeight w:val="642"/>
        </w:trPr>
        <w:tc>
          <w:tcPr>
            <w:tcW w:w="705" w:type="dxa"/>
            <w:vAlign w:val="center"/>
          </w:tcPr>
          <w:p w14:paraId="324FCC0B" w14:textId="3FE779E2" w:rsidR="00B346C3" w:rsidRPr="004A4754" w:rsidRDefault="00B346C3" w:rsidP="00B346C3">
            <w:pPr>
              <w:jc w:val="center"/>
              <w:rPr>
                <w:rFonts w:ascii="Arial" w:hAnsi="Arial" w:cs="Arial"/>
                <w:sz w:val="20"/>
                <w:szCs w:val="20"/>
              </w:rPr>
            </w:pPr>
            <w:r>
              <w:rPr>
                <w:rFonts w:ascii="Arial" w:hAnsi="Arial" w:cs="Arial"/>
                <w:sz w:val="20"/>
                <w:szCs w:val="20"/>
              </w:rPr>
              <w:t>16</w:t>
            </w:r>
          </w:p>
        </w:tc>
        <w:tc>
          <w:tcPr>
            <w:tcW w:w="6874" w:type="dxa"/>
            <w:shd w:val="clear" w:color="auto" w:fill="auto"/>
            <w:vAlign w:val="center"/>
          </w:tcPr>
          <w:p w14:paraId="436FD517" w14:textId="4430CE63" w:rsidR="00B346C3" w:rsidRPr="004A4754" w:rsidRDefault="00B346C3" w:rsidP="00B346C3">
            <w:pPr>
              <w:rPr>
                <w:rFonts w:ascii="Arial" w:hAnsi="Arial" w:cs="Arial"/>
                <w:sz w:val="20"/>
                <w:szCs w:val="20"/>
              </w:rPr>
            </w:pPr>
            <w:r w:rsidRPr="004A4754">
              <w:rPr>
                <w:rFonts w:ascii="Arial" w:hAnsi="Arial" w:cs="Arial"/>
                <w:sz w:val="20"/>
                <w:szCs w:val="20"/>
              </w:rPr>
              <w:t>Maximální dosažitelná teplota teplotní komory ve stupních Celsia nad úrovní +400°C (Tmax – 400°C) v jednom teplotním cyklu od pokojové teploty (bez montážního zásahu či přerušení měření)</w:t>
            </w:r>
          </w:p>
        </w:tc>
        <w:tc>
          <w:tcPr>
            <w:tcW w:w="1483" w:type="dxa"/>
            <w:shd w:val="clear" w:color="auto" w:fill="auto"/>
            <w:vAlign w:val="center"/>
          </w:tcPr>
          <w:p w14:paraId="344E9D9C" w14:textId="77777777" w:rsidR="00B346C3" w:rsidRPr="006856BA" w:rsidRDefault="00B346C3" w:rsidP="00B346C3">
            <w:pPr>
              <w:jc w:val="center"/>
              <w:rPr>
                <w:rFonts w:ascii="Arial" w:hAnsi="Arial" w:cs="Arial"/>
                <w:b/>
                <w:sz w:val="20"/>
                <w:szCs w:val="20"/>
              </w:rPr>
            </w:pPr>
          </w:p>
        </w:tc>
      </w:tr>
      <w:tr w:rsidR="00B346C3" w:rsidRPr="006856BA" w14:paraId="7FC1AB0A" w14:textId="77777777" w:rsidTr="00133BFD">
        <w:trPr>
          <w:trHeight w:val="642"/>
        </w:trPr>
        <w:tc>
          <w:tcPr>
            <w:tcW w:w="705" w:type="dxa"/>
            <w:vAlign w:val="center"/>
          </w:tcPr>
          <w:p w14:paraId="31F91029" w14:textId="0F3F3E15" w:rsidR="00B346C3" w:rsidRPr="004A4754" w:rsidRDefault="00B346C3" w:rsidP="00B346C3">
            <w:pPr>
              <w:jc w:val="center"/>
              <w:rPr>
                <w:rFonts w:ascii="Arial" w:hAnsi="Arial" w:cs="Arial"/>
                <w:sz w:val="20"/>
                <w:szCs w:val="20"/>
              </w:rPr>
            </w:pPr>
            <w:r>
              <w:rPr>
                <w:rFonts w:ascii="Arial" w:hAnsi="Arial" w:cs="Arial"/>
                <w:sz w:val="20"/>
                <w:szCs w:val="20"/>
              </w:rPr>
              <w:t>17</w:t>
            </w:r>
          </w:p>
        </w:tc>
        <w:tc>
          <w:tcPr>
            <w:tcW w:w="6874" w:type="dxa"/>
            <w:shd w:val="clear" w:color="auto" w:fill="auto"/>
            <w:vAlign w:val="center"/>
          </w:tcPr>
          <w:p w14:paraId="3BDD3D7D" w14:textId="76179A84" w:rsidR="00B346C3" w:rsidRPr="00C14FB4" w:rsidRDefault="00B346C3" w:rsidP="00B346C3">
            <w:pPr>
              <w:rPr>
                <w:rFonts w:ascii="Arial" w:hAnsi="Arial" w:cs="Arial"/>
                <w:sz w:val="20"/>
                <w:szCs w:val="20"/>
              </w:rPr>
            </w:pPr>
            <w:r w:rsidRPr="00C14FB4">
              <w:rPr>
                <w:rFonts w:ascii="Arial" w:hAnsi="Arial" w:cs="Arial"/>
                <w:sz w:val="20"/>
                <w:szCs w:val="20"/>
              </w:rPr>
              <w:t xml:space="preserve">Možnost konverze na geometrii paralelního svazku s čárovým ohniskem, pouze vertikální kolimací a použití detektoru jako bodového (nebo se záměnným bodovým detektorem) pro měděné záření. Uvede se buď odpověď „NE“, nebo odkazy na přiložené křivky podle specifikace pod body 11 a 13 v příloze č. 5 Zadávací dokumentace, nebo pět hodnot vyhodnocených podle bodů 11 a 13 téhož dokumentu (Ws, </w:t>
            </w:r>
            <w:proofErr w:type="spellStart"/>
            <w:r w:rsidRPr="00C14FB4">
              <w:rPr>
                <w:rFonts w:ascii="Arial" w:hAnsi="Arial" w:cs="Arial"/>
                <w:sz w:val="20"/>
                <w:szCs w:val="20"/>
              </w:rPr>
              <w:t>Ia</w:t>
            </w:r>
            <w:proofErr w:type="spellEnd"/>
            <w:r w:rsidRPr="00C14FB4">
              <w:rPr>
                <w:rFonts w:ascii="Arial" w:hAnsi="Arial" w:cs="Arial"/>
                <w:sz w:val="20"/>
                <w:szCs w:val="20"/>
              </w:rPr>
              <w:t xml:space="preserve">, </w:t>
            </w:r>
            <w:proofErr w:type="spellStart"/>
            <w:r w:rsidRPr="00C14FB4">
              <w:rPr>
                <w:rFonts w:ascii="Arial" w:hAnsi="Arial" w:cs="Arial"/>
                <w:sz w:val="20"/>
                <w:szCs w:val="20"/>
              </w:rPr>
              <w:t>Wa</w:t>
            </w:r>
            <w:proofErr w:type="spellEnd"/>
            <w:r w:rsidRPr="00C14FB4">
              <w:rPr>
                <w:rFonts w:ascii="Arial" w:hAnsi="Arial" w:cs="Arial"/>
                <w:sz w:val="20"/>
                <w:szCs w:val="20"/>
              </w:rPr>
              <w:t>, Ba a La). (jiná nebo neúplná odpověď je ekvivalentní odpovědi „NE“)</w:t>
            </w:r>
          </w:p>
        </w:tc>
        <w:tc>
          <w:tcPr>
            <w:tcW w:w="1483" w:type="dxa"/>
            <w:shd w:val="clear" w:color="auto" w:fill="auto"/>
            <w:vAlign w:val="center"/>
          </w:tcPr>
          <w:p w14:paraId="318CC080" w14:textId="77777777" w:rsidR="00B346C3" w:rsidRPr="006856BA" w:rsidRDefault="00B346C3" w:rsidP="00B346C3">
            <w:pPr>
              <w:jc w:val="center"/>
              <w:rPr>
                <w:rFonts w:ascii="Arial" w:hAnsi="Arial" w:cs="Arial"/>
                <w:b/>
                <w:sz w:val="20"/>
                <w:szCs w:val="20"/>
              </w:rPr>
            </w:pPr>
          </w:p>
        </w:tc>
      </w:tr>
      <w:tr w:rsidR="00B346C3" w:rsidRPr="006856BA" w14:paraId="026475C3" w14:textId="77777777" w:rsidTr="00133BFD">
        <w:trPr>
          <w:trHeight w:val="642"/>
        </w:trPr>
        <w:tc>
          <w:tcPr>
            <w:tcW w:w="705" w:type="dxa"/>
            <w:vAlign w:val="center"/>
          </w:tcPr>
          <w:p w14:paraId="4E606825" w14:textId="6468CBD5" w:rsidR="00B346C3" w:rsidRPr="004A4754" w:rsidRDefault="00B346C3" w:rsidP="00B346C3">
            <w:pPr>
              <w:jc w:val="center"/>
              <w:rPr>
                <w:rFonts w:ascii="Arial" w:hAnsi="Arial" w:cs="Arial"/>
                <w:sz w:val="20"/>
                <w:szCs w:val="20"/>
              </w:rPr>
            </w:pPr>
            <w:r>
              <w:rPr>
                <w:rFonts w:ascii="Arial" w:hAnsi="Arial" w:cs="Arial"/>
                <w:sz w:val="20"/>
                <w:szCs w:val="20"/>
              </w:rPr>
              <w:t>18</w:t>
            </w:r>
          </w:p>
        </w:tc>
        <w:tc>
          <w:tcPr>
            <w:tcW w:w="6874" w:type="dxa"/>
            <w:shd w:val="clear" w:color="auto" w:fill="auto"/>
            <w:vAlign w:val="center"/>
          </w:tcPr>
          <w:p w14:paraId="2737F2CA" w14:textId="380FA9BB" w:rsidR="00B346C3" w:rsidRPr="00C14FB4" w:rsidRDefault="00B346C3" w:rsidP="00B346C3">
            <w:pPr>
              <w:rPr>
                <w:rFonts w:ascii="Arial" w:hAnsi="Arial" w:cs="Arial"/>
                <w:sz w:val="20"/>
                <w:szCs w:val="20"/>
              </w:rPr>
            </w:pPr>
            <w:r w:rsidRPr="00C14FB4">
              <w:rPr>
                <w:rFonts w:ascii="Arial" w:hAnsi="Arial" w:cs="Arial"/>
                <w:sz w:val="20"/>
                <w:szCs w:val="20"/>
              </w:rPr>
              <w:t xml:space="preserve">Možnost konverze na geometrii paralelního svazku s čárovým ohniskem, pouze vertikální kolimací a použití detektoru jako bodového (nebo se záměnným bodovým detektorem) pro molybdenové záření. Uvede se buď odpověď „NE“, nebo odkazy na přiložené křivky podle specifikace pod body 11 a 13 v příloze č. 5 Zadávací dokumentace, nebo pět hodnot vyhodnocených podle bodů 11 a 13 téhož dokumentu (Ws, </w:t>
            </w:r>
            <w:proofErr w:type="spellStart"/>
            <w:r w:rsidRPr="00C14FB4">
              <w:rPr>
                <w:rFonts w:ascii="Arial" w:hAnsi="Arial" w:cs="Arial"/>
                <w:sz w:val="20"/>
                <w:szCs w:val="20"/>
              </w:rPr>
              <w:t>Ia</w:t>
            </w:r>
            <w:proofErr w:type="spellEnd"/>
            <w:r w:rsidRPr="00C14FB4">
              <w:rPr>
                <w:rFonts w:ascii="Arial" w:hAnsi="Arial" w:cs="Arial"/>
                <w:sz w:val="20"/>
                <w:szCs w:val="20"/>
              </w:rPr>
              <w:t xml:space="preserve">, </w:t>
            </w:r>
            <w:proofErr w:type="spellStart"/>
            <w:r w:rsidRPr="00C14FB4">
              <w:rPr>
                <w:rFonts w:ascii="Arial" w:hAnsi="Arial" w:cs="Arial"/>
                <w:sz w:val="20"/>
                <w:szCs w:val="20"/>
              </w:rPr>
              <w:t>Wa</w:t>
            </w:r>
            <w:proofErr w:type="spellEnd"/>
            <w:r w:rsidRPr="00C14FB4">
              <w:rPr>
                <w:rFonts w:ascii="Arial" w:hAnsi="Arial" w:cs="Arial"/>
                <w:sz w:val="20"/>
                <w:szCs w:val="20"/>
              </w:rPr>
              <w:t>, Ba a La). (jiná nebo neúplná odpověď je ekvivalentní odpovědi „NE“)</w:t>
            </w:r>
          </w:p>
        </w:tc>
        <w:tc>
          <w:tcPr>
            <w:tcW w:w="1483" w:type="dxa"/>
            <w:shd w:val="clear" w:color="auto" w:fill="auto"/>
            <w:vAlign w:val="center"/>
          </w:tcPr>
          <w:p w14:paraId="2869EAE1" w14:textId="77777777" w:rsidR="00B346C3" w:rsidRPr="006856BA" w:rsidRDefault="00B346C3" w:rsidP="00B346C3">
            <w:pPr>
              <w:jc w:val="center"/>
              <w:rPr>
                <w:rFonts w:ascii="Arial" w:hAnsi="Arial" w:cs="Arial"/>
                <w:b/>
                <w:sz w:val="20"/>
                <w:szCs w:val="20"/>
              </w:rPr>
            </w:pPr>
          </w:p>
        </w:tc>
      </w:tr>
      <w:tr w:rsidR="00B346C3" w:rsidRPr="006856BA" w14:paraId="654C7608" w14:textId="77777777" w:rsidTr="00133BFD">
        <w:trPr>
          <w:trHeight w:val="642"/>
        </w:trPr>
        <w:tc>
          <w:tcPr>
            <w:tcW w:w="705" w:type="dxa"/>
            <w:vAlign w:val="center"/>
          </w:tcPr>
          <w:p w14:paraId="78C845A3" w14:textId="2F65AD26" w:rsidR="00B346C3" w:rsidRPr="004A4754" w:rsidRDefault="00B346C3" w:rsidP="00B346C3">
            <w:pPr>
              <w:jc w:val="center"/>
              <w:rPr>
                <w:rFonts w:ascii="Arial" w:hAnsi="Arial" w:cs="Arial"/>
                <w:sz w:val="20"/>
                <w:szCs w:val="20"/>
              </w:rPr>
            </w:pPr>
            <w:r>
              <w:rPr>
                <w:rFonts w:ascii="Arial" w:hAnsi="Arial" w:cs="Arial"/>
                <w:sz w:val="20"/>
                <w:szCs w:val="20"/>
              </w:rPr>
              <w:t>19</w:t>
            </w:r>
          </w:p>
        </w:tc>
        <w:tc>
          <w:tcPr>
            <w:tcW w:w="6874" w:type="dxa"/>
            <w:shd w:val="clear" w:color="auto" w:fill="auto"/>
            <w:vAlign w:val="center"/>
          </w:tcPr>
          <w:p w14:paraId="554914E8" w14:textId="552827F3" w:rsidR="00B346C3" w:rsidRPr="00C14FB4" w:rsidRDefault="00B346C3" w:rsidP="00B346C3">
            <w:pPr>
              <w:rPr>
                <w:rFonts w:ascii="Arial" w:hAnsi="Arial" w:cs="Arial"/>
                <w:sz w:val="20"/>
                <w:szCs w:val="20"/>
              </w:rPr>
            </w:pPr>
            <w:r w:rsidRPr="00C14FB4">
              <w:rPr>
                <w:rFonts w:ascii="Arial" w:hAnsi="Arial" w:cs="Arial"/>
                <w:sz w:val="20"/>
                <w:szCs w:val="20"/>
              </w:rPr>
              <w:t>Celkový počet nezávislých pixelů detektoru. Při řešení s více detektory je rozhodující detektor s větším počtem pixelů.</w:t>
            </w:r>
          </w:p>
        </w:tc>
        <w:tc>
          <w:tcPr>
            <w:tcW w:w="1483" w:type="dxa"/>
            <w:shd w:val="clear" w:color="auto" w:fill="auto"/>
            <w:vAlign w:val="center"/>
          </w:tcPr>
          <w:p w14:paraId="6FB3F1B4" w14:textId="77777777" w:rsidR="00B346C3" w:rsidRPr="006856BA" w:rsidRDefault="00B346C3" w:rsidP="00B346C3">
            <w:pPr>
              <w:jc w:val="center"/>
              <w:rPr>
                <w:rFonts w:ascii="Arial" w:hAnsi="Arial" w:cs="Arial"/>
                <w:b/>
                <w:sz w:val="20"/>
                <w:szCs w:val="20"/>
              </w:rPr>
            </w:pPr>
          </w:p>
        </w:tc>
      </w:tr>
      <w:tr w:rsidR="00B346C3" w:rsidRPr="006856BA" w14:paraId="1106D8C5" w14:textId="77777777" w:rsidTr="00133BFD">
        <w:trPr>
          <w:trHeight w:val="642"/>
        </w:trPr>
        <w:tc>
          <w:tcPr>
            <w:tcW w:w="705" w:type="dxa"/>
            <w:vAlign w:val="center"/>
          </w:tcPr>
          <w:p w14:paraId="30CDA3B9" w14:textId="521BCEB9" w:rsidR="00B346C3" w:rsidRPr="004A4754" w:rsidRDefault="00B346C3" w:rsidP="00B346C3">
            <w:pPr>
              <w:jc w:val="center"/>
              <w:rPr>
                <w:rFonts w:ascii="Arial" w:hAnsi="Arial" w:cs="Arial"/>
                <w:sz w:val="20"/>
                <w:szCs w:val="20"/>
              </w:rPr>
            </w:pPr>
            <w:r>
              <w:rPr>
                <w:rFonts w:ascii="Arial" w:hAnsi="Arial" w:cs="Arial"/>
                <w:sz w:val="20"/>
                <w:szCs w:val="20"/>
              </w:rPr>
              <w:t>20</w:t>
            </w:r>
          </w:p>
        </w:tc>
        <w:tc>
          <w:tcPr>
            <w:tcW w:w="6874" w:type="dxa"/>
            <w:shd w:val="clear" w:color="auto" w:fill="auto"/>
            <w:vAlign w:val="center"/>
          </w:tcPr>
          <w:p w14:paraId="357F0215" w14:textId="6743B95A" w:rsidR="00B346C3" w:rsidRPr="00C14FB4" w:rsidRDefault="00B346C3" w:rsidP="00B346C3">
            <w:pPr>
              <w:rPr>
                <w:rFonts w:ascii="Arial" w:hAnsi="Arial" w:cs="Arial"/>
                <w:sz w:val="20"/>
                <w:szCs w:val="20"/>
              </w:rPr>
            </w:pPr>
            <w:r w:rsidRPr="00C14FB4">
              <w:rPr>
                <w:rFonts w:ascii="Arial" w:hAnsi="Arial" w:cs="Arial"/>
                <w:sz w:val="20"/>
                <w:szCs w:val="20"/>
              </w:rPr>
              <w:t>Celková plocha aktivní detektorové matice v mm</w:t>
            </w:r>
            <w:r w:rsidRPr="00C14FB4">
              <w:rPr>
                <w:rFonts w:ascii="Arial" w:hAnsi="Arial" w:cs="Arial"/>
                <w:sz w:val="20"/>
                <w:szCs w:val="20"/>
                <w:vertAlign w:val="superscript"/>
              </w:rPr>
              <w:t>2</w:t>
            </w:r>
            <w:r w:rsidRPr="00C14FB4">
              <w:rPr>
                <w:rFonts w:ascii="Arial" w:hAnsi="Arial" w:cs="Arial"/>
                <w:sz w:val="20"/>
                <w:szCs w:val="20"/>
              </w:rPr>
              <w:t>. Při řešení s více detektory je rozhodující hodnota u detektoru s větším počtem pixelů, jsou-li stejné, pak hodnota u detektoru s větší aktivní plochou.</w:t>
            </w:r>
          </w:p>
        </w:tc>
        <w:tc>
          <w:tcPr>
            <w:tcW w:w="1483" w:type="dxa"/>
            <w:shd w:val="clear" w:color="auto" w:fill="auto"/>
            <w:vAlign w:val="center"/>
          </w:tcPr>
          <w:p w14:paraId="647FAC6E" w14:textId="77777777" w:rsidR="00B346C3" w:rsidRPr="006856BA" w:rsidRDefault="00B346C3" w:rsidP="00B346C3">
            <w:pPr>
              <w:jc w:val="center"/>
              <w:rPr>
                <w:rFonts w:ascii="Arial" w:hAnsi="Arial" w:cs="Arial"/>
                <w:b/>
                <w:sz w:val="20"/>
                <w:szCs w:val="20"/>
              </w:rPr>
            </w:pPr>
          </w:p>
        </w:tc>
      </w:tr>
      <w:tr w:rsidR="00B346C3" w:rsidRPr="006856BA" w14:paraId="744C6B43" w14:textId="77777777" w:rsidTr="00133BFD">
        <w:trPr>
          <w:trHeight w:val="642"/>
        </w:trPr>
        <w:tc>
          <w:tcPr>
            <w:tcW w:w="705" w:type="dxa"/>
            <w:vAlign w:val="center"/>
          </w:tcPr>
          <w:p w14:paraId="3CF730B7" w14:textId="6D79567A" w:rsidR="00B346C3" w:rsidRPr="004A4754" w:rsidRDefault="00B346C3" w:rsidP="00B346C3">
            <w:pPr>
              <w:jc w:val="center"/>
              <w:rPr>
                <w:rFonts w:ascii="Arial" w:hAnsi="Arial" w:cs="Arial"/>
                <w:sz w:val="20"/>
                <w:szCs w:val="20"/>
              </w:rPr>
            </w:pPr>
            <w:r>
              <w:rPr>
                <w:rFonts w:ascii="Arial" w:hAnsi="Arial" w:cs="Arial"/>
                <w:sz w:val="20"/>
                <w:szCs w:val="20"/>
              </w:rPr>
              <w:t>21</w:t>
            </w:r>
          </w:p>
        </w:tc>
        <w:tc>
          <w:tcPr>
            <w:tcW w:w="6874" w:type="dxa"/>
            <w:shd w:val="clear" w:color="auto" w:fill="auto"/>
            <w:vAlign w:val="center"/>
          </w:tcPr>
          <w:p w14:paraId="538CB052" w14:textId="78DBB29D" w:rsidR="00B346C3" w:rsidRPr="00C14FB4" w:rsidRDefault="00B346C3" w:rsidP="00B346C3">
            <w:pPr>
              <w:rPr>
                <w:rFonts w:ascii="Arial" w:hAnsi="Arial" w:cs="Arial"/>
                <w:sz w:val="20"/>
                <w:szCs w:val="20"/>
              </w:rPr>
            </w:pPr>
            <w:r w:rsidRPr="00C14FB4">
              <w:rPr>
                <w:rFonts w:ascii="Arial" w:hAnsi="Arial" w:cs="Arial"/>
                <w:sz w:val="20"/>
                <w:szCs w:val="20"/>
              </w:rPr>
              <w:t xml:space="preserve">Maximální úhlový rozsah 2theta statického </w:t>
            </w:r>
            <w:proofErr w:type="gramStart"/>
            <w:r w:rsidRPr="00C14FB4">
              <w:rPr>
                <w:rFonts w:ascii="Arial" w:hAnsi="Arial" w:cs="Arial"/>
                <w:sz w:val="20"/>
                <w:szCs w:val="20"/>
              </w:rPr>
              <w:t>2D</w:t>
            </w:r>
            <w:proofErr w:type="gramEnd"/>
            <w:r w:rsidRPr="00C14FB4">
              <w:rPr>
                <w:rFonts w:ascii="Arial" w:hAnsi="Arial" w:cs="Arial"/>
                <w:sz w:val="20"/>
                <w:szCs w:val="20"/>
              </w:rPr>
              <w:t xml:space="preserve"> detektoru při nejbližším umístění ke vzorku, které ještě umožní měření v požadovaném rozsahu úhlů 2theta (-2° až 150°), „chí“ (-2° až +92°), „fí“ </w:t>
            </w:r>
            <w:r w:rsidR="00357764" w:rsidRPr="00C14FB4">
              <w:rPr>
                <w:rFonts w:ascii="Arial" w:hAnsi="Arial" w:cs="Arial"/>
                <w:sz w:val="20"/>
                <w:szCs w:val="20"/>
              </w:rPr>
              <w:t xml:space="preserve">a rozsahu pohybů „x“ a „y“ uvedených v řádku č. 12 této tabulky, </w:t>
            </w:r>
            <w:r w:rsidRPr="00C14FB4">
              <w:rPr>
                <w:rFonts w:ascii="Arial" w:hAnsi="Arial" w:cs="Arial"/>
                <w:sz w:val="20"/>
                <w:szCs w:val="20"/>
              </w:rPr>
              <w:t xml:space="preserve">a to včetně namontované nízkoteplotní komory. Údaj ve stupních udává rozdíl v úhlu pixelů s největším a nejmenším přiřazeným odpovídajícím úhlem 2theta. Měřicí program musí umožnit správné přiřazování úhlů jednotlivým pixelům při </w:t>
            </w:r>
            <w:r w:rsidRPr="00C14FB4">
              <w:rPr>
                <w:rFonts w:ascii="Arial" w:hAnsi="Arial" w:cs="Arial"/>
                <w:sz w:val="20"/>
                <w:szCs w:val="20"/>
              </w:rPr>
              <w:lastRenderedPageBreak/>
              <w:t>takové poloze detektoru. V případě řešení s více maticovými  detektory se použije hodnota, která je nejvyšší.</w:t>
            </w:r>
          </w:p>
        </w:tc>
        <w:tc>
          <w:tcPr>
            <w:tcW w:w="1483" w:type="dxa"/>
            <w:shd w:val="clear" w:color="auto" w:fill="auto"/>
            <w:vAlign w:val="center"/>
          </w:tcPr>
          <w:p w14:paraId="57550923" w14:textId="77777777" w:rsidR="00B346C3" w:rsidRPr="006856BA" w:rsidRDefault="00B346C3" w:rsidP="00B346C3">
            <w:pPr>
              <w:jc w:val="center"/>
              <w:rPr>
                <w:rFonts w:ascii="Arial" w:hAnsi="Arial" w:cs="Arial"/>
                <w:b/>
                <w:sz w:val="20"/>
                <w:szCs w:val="20"/>
              </w:rPr>
            </w:pPr>
          </w:p>
        </w:tc>
      </w:tr>
      <w:tr w:rsidR="00B346C3" w:rsidRPr="006856BA" w14:paraId="0EA394D2" w14:textId="77777777" w:rsidTr="00133BFD">
        <w:trPr>
          <w:trHeight w:val="642"/>
        </w:trPr>
        <w:tc>
          <w:tcPr>
            <w:tcW w:w="705" w:type="dxa"/>
            <w:vAlign w:val="center"/>
          </w:tcPr>
          <w:p w14:paraId="1EC023AE" w14:textId="36AF50C8" w:rsidR="00B346C3" w:rsidRPr="004A4754" w:rsidRDefault="00B346C3" w:rsidP="00B346C3">
            <w:pPr>
              <w:jc w:val="center"/>
              <w:rPr>
                <w:rFonts w:ascii="Arial" w:hAnsi="Arial" w:cs="Arial"/>
                <w:sz w:val="20"/>
                <w:szCs w:val="20"/>
              </w:rPr>
            </w:pPr>
            <w:r>
              <w:rPr>
                <w:rFonts w:ascii="Arial" w:hAnsi="Arial" w:cs="Arial"/>
                <w:sz w:val="20"/>
                <w:szCs w:val="20"/>
              </w:rPr>
              <w:t>22</w:t>
            </w:r>
          </w:p>
        </w:tc>
        <w:tc>
          <w:tcPr>
            <w:tcW w:w="6874" w:type="dxa"/>
            <w:shd w:val="clear" w:color="auto" w:fill="auto"/>
            <w:vAlign w:val="center"/>
          </w:tcPr>
          <w:p w14:paraId="3D89F85A" w14:textId="15A1CABC" w:rsidR="00B346C3" w:rsidRPr="004A4754" w:rsidRDefault="00B346C3" w:rsidP="00B346C3">
            <w:pPr>
              <w:rPr>
                <w:rFonts w:ascii="Arial" w:hAnsi="Arial" w:cs="Arial"/>
                <w:sz w:val="20"/>
                <w:szCs w:val="20"/>
              </w:rPr>
            </w:pPr>
            <w:r w:rsidRPr="004A4754">
              <w:rPr>
                <w:rFonts w:ascii="Arial" w:hAnsi="Arial" w:cs="Arial"/>
                <w:sz w:val="20"/>
                <w:szCs w:val="20"/>
              </w:rPr>
              <w:t>Počet licencí softwaru pro Rietveldovu analýzu dle speci</w:t>
            </w:r>
            <w:r>
              <w:rPr>
                <w:rFonts w:ascii="Arial" w:hAnsi="Arial" w:cs="Arial"/>
                <w:sz w:val="20"/>
                <w:szCs w:val="20"/>
              </w:rPr>
              <w:t>fikace v zadávací dokumentaci (p</w:t>
            </w:r>
            <w:r w:rsidRPr="004A4754">
              <w:rPr>
                <w:rFonts w:ascii="Arial" w:hAnsi="Arial" w:cs="Arial"/>
                <w:sz w:val="20"/>
                <w:szCs w:val="20"/>
              </w:rPr>
              <w:t>ro více než 3 licence se započítá hodnota 3</w:t>
            </w:r>
            <w:r>
              <w:rPr>
                <w:rFonts w:ascii="Arial" w:hAnsi="Arial" w:cs="Arial"/>
                <w:sz w:val="20"/>
                <w:szCs w:val="20"/>
              </w:rPr>
              <w:t>)</w:t>
            </w:r>
          </w:p>
        </w:tc>
        <w:tc>
          <w:tcPr>
            <w:tcW w:w="1483" w:type="dxa"/>
            <w:shd w:val="clear" w:color="auto" w:fill="auto"/>
            <w:vAlign w:val="center"/>
          </w:tcPr>
          <w:p w14:paraId="710958E1" w14:textId="77777777" w:rsidR="00B346C3" w:rsidRPr="006856BA" w:rsidRDefault="00B346C3" w:rsidP="00B346C3">
            <w:pPr>
              <w:jc w:val="center"/>
              <w:rPr>
                <w:rFonts w:ascii="Arial" w:hAnsi="Arial" w:cs="Arial"/>
                <w:b/>
                <w:sz w:val="20"/>
                <w:szCs w:val="20"/>
              </w:rPr>
            </w:pPr>
          </w:p>
        </w:tc>
      </w:tr>
      <w:tr w:rsidR="00B346C3" w:rsidRPr="006856BA" w14:paraId="3CCBEB41" w14:textId="77777777" w:rsidTr="00133BFD">
        <w:trPr>
          <w:trHeight w:val="642"/>
        </w:trPr>
        <w:tc>
          <w:tcPr>
            <w:tcW w:w="705" w:type="dxa"/>
            <w:vAlign w:val="center"/>
          </w:tcPr>
          <w:p w14:paraId="5810FB0D" w14:textId="5DCF7844" w:rsidR="00B346C3" w:rsidRPr="004A4754" w:rsidRDefault="00B346C3" w:rsidP="00B346C3">
            <w:pPr>
              <w:jc w:val="center"/>
              <w:rPr>
                <w:rFonts w:ascii="Arial" w:hAnsi="Arial" w:cs="Arial"/>
                <w:sz w:val="20"/>
                <w:szCs w:val="20"/>
              </w:rPr>
            </w:pPr>
            <w:r>
              <w:rPr>
                <w:rFonts w:ascii="Arial" w:hAnsi="Arial" w:cs="Arial"/>
                <w:sz w:val="20"/>
                <w:szCs w:val="20"/>
              </w:rPr>
              <w:t>23</w:t>
            </w:r>
          </w:p>
        </w:tc>
        <w:tc>
          <w:tcPr>
            <w:tcW w:w="6874" w:type="dxa"/>
            <w:shd w:val="clear" w:color="auto" w:fill="auto"/>
            <w:vAlign w:val="center"/>
          </w:tcPr>
          <w:p w14:paraId="13803834" w14:textId="3268EB03" w:rsidR="00B346C3" w:rsidRPr="004A4754" w:rsidRDefault="00B346C3" w:rsidP="00B346C3">
            <w:pPr>
              <w:rPr>
                <w:rFonts w:ascii="Arial" w:hAnsi="Arial" w:cs="Arial"/>
                <w:sz w:val="20"/>
                <w:szCs w:val="20"/>
              </w:rPr>
            </w:pPr>
            <w:r w:rsidRPr="004A4754">
              <w:rPr>
                <w:rFonts w:ascii="Arial" w:hAnsi="Arial" w:cs="Arial"/>
                <w:sz w:val="20"/>
                <w:szCs w:val="20"/>
              </w:rPr>
              <w:t>Počet licencí softwaru pro Texturní analýzu (výpočet ODF) a Analýzu zbytkových napětí (výpočet tenzoru deformace či napětí) dle specifikace v zadávací dokumentaci. Pro více než 3 licence se započítá hodnota 3. Tvoří-li tyto softwarové balíky oddělené programy, započte se počet licencí toho programu, který je nižší. Je-li tento software integrální součástí softwaru pro Rietveldovu a</w:t>
            </w:r>
            <w:r>
              <w:rPr>
                <w:rFonts w:ascii="Arial" w:hAnsi="Arial" w:cs="Arial"/>
                <w:sz w:val="20"/>
                <w:szCs w:val="20"/>
              </w:rPr>
              <w:t>nalýzu</w:t>
            </w:r>
            <w:r w:rsidRPr="004A4754">
              <w:rPr>
                <w:rFonts w:ascii="Arial" w:hAnsi="Arial" w:cs="Arial"/>
                <w:sz w:val="20"/>
                <w:szCs w:val="20"/>
              </w:rPr>
              <w:t>, započte se v obou kritériích stejný počet licencí.</w:t>
            </w:r>
          </w:p>
        </w:tc>
        <w:tc>
          <w:tcPr>
            <w:tcW w:w="1483" w:type="dxa"/>
            <w:shd w:val="clear" w:color="auto" w:fill="auto"/>
            <w:vAlign w:val="center"/>
          </w:tcPr>
          <w:p w14:paraId="38F8D338" w14:textId="77777777" w:rsidR="00B346C3" w:rsidRPr="006856BA" w:rsidRDefault="00B346C3" w:rsidP="00B346C3">
            <w:pPr>
              <w:jc w:val="center"/>
              <w:rPr>
                <w:rFonts w:ascii="Arial" w:hAnsi="Arial" w:cs="Arial"/>
                <w:b/>
                <w:sz w:val="20"/>
                <w:szCs w:val="20"/>
              </w:rPr>
            </w:pPr>
          </w:p>
        </w:tc>
      </w:tr>
    </w:tbl>
    <w:p w14:paraId="790F729B" w14:textId="2BAF40DB" w:rsidR="009526B1" w:rsidRPr="006856BA" w:rsidRDefault="009526B1">
      <w:pPr>
        <w:rPr>
          <w:rFonts w:ascii="Arial" w:hAnsi="Arial" w:cs="Arial"/>
          <w:b/>
          <w:bCs/>
          <w:color w:val="FF0000"/>
          <w:sz w:val="20"/>
          <w:szCs w:val="20"/>
          <w:u w:val="single"/>
        </w:rPr>
      </w:pPr>
    </w:p>
    <w:p w14:paraId="2F2BC2E4" w14:textId="0A1ACDFE" w:rsidR="00CD3880" w:rsidRPr="00805557" w:rsidRDefault="005273A1" w:rsidP="00CF2CEB">
      <w:pPr>
        <w:jc w:val="both"/>
        <w:rPr>
          <w:rFonts w:ascii="Arial" w:hAnsi="Arial" w:cs="Arial"/>
          <w:b/>
          <w:bCs/>
          <w:color w:val="FF0000"/>
          <w:sz w:val="22"/>
          <w:szCs w:val="22"/>
          <w:u w:val="single"/>
        </w:rPr>
      </w:pPr>
      <w:r w:rsidRPr="006856BA">
        <w:rPr>
          <w:rFonts w:ascii="Arial" w:hAnsi="Arial" w:cs="Arial"/>
          <w:bCs/>
          <w:color w:val="FF0000"/>
          <w:sz w:val="20"/>
          <w:szCs w:val="20"/>
        </w:rPr>
        <w:t>(</w:t>
      </w:r>
      <w:r w:rsidRPr="006856BA">
        <w:rPr>
          <w:rFonts w:ascii="Arial" w:hAnsi="Arial" w:cs="Arial"/>
          <w:color w:val="FF0000"/>
          <w:sz w:val="20"/>
          <w:szCs w:val="20"/>
        </w:rPr>
        <w:t>Účastník zadávacího řízení v</w:t>
      </w:r>
      <w:r w:rsidRPr="006856BA">
        <w:rPr>
          <w:rFonts w:ascii="Arial" w:hAnsi="Arial" w:cs="Arial"/>
          <w:bCs/>
          <w:color w:val="FF0000"/>
          <w:sz w:val="20"/>
          <w:szCs w:val="20"/>
        </w:rPr>
        <w:t xml:space="preserve"> poli „Hodnota“ doplní </w:t>
      </w:r>
      <w:r>
        <w:rPr>
          <w:rFonts w:ascii="Arial" w:hAnsi="Arial" w:cs="Arial"/>
          <w:bCs/>
          <w:color w:val="FF0000"/>
          <w:sz w:val="20"/>
          <w:szCs w:val="20"/>
        </w:rPr>
        <w:t>číselnou hodnotu včetně jednotky dle instrukcí uvedených v kapitole 7</w:t>
      </w:r>
      <w:r w:rsidRPr="00CF2CEB">
        <w:rPr>
          <w:rFonts w:ascii="Arial" w:hAnsi="Arial" w:cs="Arial"/>
          <w:bCs/>
          <w:color w:val="FF0000"/>
          <w:sz w:val="20"/>
          <w:szCs w:val="20"/>
        </w:rPr>
        <w:t xml:space="preserve"> </w:t>
      </w:r>
      <w:r>
        <w:rPr>
          <w:rFonts w:ascii="Arial" w:hAnsi="Arial" w:cs="Arial"/>
          <w:bCs/>
          <w:color w:val="FF0000"/>
          <w:sz w:val="20"/>
          <w:szCs w:val="20"/>
        </w:rPr>
        <w:t xml:space="preserve">zadávací dokumentace a příloze č. 5 zadávací dokumentace, případně ANO / NE; </w:t>
      </w:r>
      <w:r w:rsidR="00357764">
        <w:rPr>
          <w:rFonts w:ascii="Arial" w:hAnsi="Arial" w:cs="Arial"/>
          <w:bCs/>
          <w:color w:val="FF0000"/>
          <w:sz w:val="20"/>
          <w:szCs w:val="20"/>
        </w:rPr>
        <w:t>v řádcích č.</w:t>
      </w:r>
      <w:r>
        <w:rPr>
          <w:rFonts w:ascii="Arial" w:hAnsi="Arial" w:cs="Arial"/>
          <w:bCs/>
          <w:color w:val="FF0000"/>
          <w:sz w:val="20"/>
          <w:szCs w:val="20"/>
        </w:rPr>
        <w:t xml:space="preserve"> 1 - 6 doplní ú</w:t>
      </w:r>
      <w:r w:rsidRPr="006856BA">
        <w:rPr>
          <w:rFonts w:ascii="Arial" w:hAnsi="Arial" w:cs="Arial"/>
          <w:color w:val="FF0000"/>
          <w:sz w:val="20"/>
          <w:szCs w:val="20"/>
        </w:rPr>
        <w:t>častník zadávacího řízení</w:t>
      </w:r>
      <w:r>
        <w:rPr>
          <w:rFonts w:ascii="Arial" w:hAnsi="Arial" w:cs="Arial"/>
          <w:color w:val="FF0000"/>
          <w:sz w:val="20"/>
          <w:szCs w:val="20"/>
        </w:rPr>
        <w:t xml:space="preserve"> 4 hodnoty (např. Ia, Wa, Ba a La) včetně jednotek nebo</w:t>
      </w:r>
      <w:r>
        <w:rPr>
          <w:rFonts w:ascii="Arial" w:hAnsi="Arial" w:cs="Arial"/>
          <w:bCs/>
          <w:color w:val="FF0000"/>
          <w:sz w:val="20"/>
          <w:szCs w:val="20"/>
        </w:rPr>
        <w:t xml:space="preserve"> odkaz na křivku v souladu s podmínkami stanovenými v příloze č. 5 zadávací dokumentace spolu s jednotkami úhlu a intenzity, ve kterých je </w:t>
      </w:r>
      <w:r w:rsidRPr="00C14FB4">
        <w:rPr>
          <w:rFonts w:ascii="Arial" w:hAnsi="Arial" w:cs="Arial"/>
          <w:bCs/>
          <w:color w:val="FF0000"/>
          <w:sz w:val="20"/>
          <w:szCs w:val="20"/>
        </w:rPr>
        <w:t>křivka dodána</w:t>
      </w:r>
      <w:r w:rsidR="00357764" w:rsidRPr="00C14FB4">
        <w:rPr>
          <w:rFonts w:ascii="Arial" w:hAnsi="Arial" w:cs="Arial"/>
          <w:bCs/>
          <w:color w:val="FF0000"/>
          <w:sz w:val="20"/>
          <w:szCs w:val="20"/>
        </w:rPr>
        <w:t xml:space="preserve">; v řádcích č. 17 a 18 doplní účastník zadávacího řízení buď odpověď NE, nebo 5 hodnot (např. Ws, </w:t>
      </w:r>
      <w:proofErr w:type="spellStart"/>
      <w:r w:rsidR="00357764" w:rsidRPr="00C14FB4">
        <w:rPr>
          <w:rFonts w:ascii="Arial" w:hAnsi="Arial" w:cs="Arial"/>
          <w:bCs/>
          <w:color w:val="FF0000"/>
          <w:sz w:val="20"/>
          <w:szCs w:val="20"/>
        </w:rPr>
        <w:t>Ia</w:t>
      </w:r>
      <w:proofErr w:type="spellEnd"/>
      <w:r w:rsidR="00357764" w:rsidRPr="00C14FB4">
        <w:rPr>
          <w:rFonts w:ascii="Arial" w:hAnsi="Arial" w:cs="Arial"/>
          <w:bCs/>
          <w:color w:val="FF0000"/>
          <w:sz w:val="20"/>
          <w:szCs w:val="20"/>
        </w:rPr>
        <w:t xml:space="preserve">, </w:t>
      </w:r>
      <w:proofErr w:type="spellStart"/>
      <w:r w:rsidR="00357764" w:rsidRPr="00C14FB4">
        <w:rPr>
          <w:rFonts w:ascii="Arial" w:hAnsi="Arial" w:cs="Arial"/>
          <w:bCs/>
          <w:color w:val="FF0000"/>
          <w:sz w:val="20"/>
          <w:szCs w:val="20"/>
        </w:rPr>
        <w:t>Wa</w:t>
      </w:r>
      <w:proofErr w:type="spellEnd"/>
      <w:r w:rsidR="00357764" w:rsidRPr="00C14FB4">
        <w:rPr>
          <w:rFonts w:ascii="Arial" w:hAnsi="Arial" w:cs="Arial"/>
          <w:bCs/>
          <w:color w:val="FF0000"/>
          <w:sz w:val="20"/>
          <w:szCs w:val="20"/>
        </w:rPr>
        <w:t>, Ba a La) včetně jednotek nebo odkaz na křivku v souladu s podmínkami stanovenými v příloze č. 5 zadávací dokumentace spolu s jednotkami úhlu a intenzity, ve kterých je křivka dodána.</w:t>
      </w:r>
      <w:r w:rsidRPr="00C14FB4">
        <w:rPr>
          <w:rFonts w:ascii="Arial" w:hAnsi="Arial" w:cs="Arial"/>
          <w:bCs/>
          <w:color w:val="FF0000"/>
          <w:sz w:val="20"/>
          <w:szCs w:val="20"/>
        </w:rPr>
        <w:t>)</w:t>
      </w:r>
      <w:bookmarkStart w:id="46" w:name="_GoBack"/>
      <w:bookmarkEnd w:id="46"/>
      <w:r w:rsidR="00CD3880" w:rsidRPr="00805557">
        <w:rPr>
          <w:rFonts w:ascii="Arial" w:hAnsi="Arial" w:cs="Arial"/>
          <w:sz w:val="22"/>
          <w:szCs w:val="22"/>
          <w:lang w:eastAsia="en-US"/>
        </w:rPr>
        <w:br w:type="page"/>
      </w:r>
    </w:p>
    <w:p w14:paraId="6F47591F" w14:textId="2648779B" w:rsidR="00A77F15" w:rsidRPr="006856BA" w:rsidRDefault="00A77F15" w:rsidP="00A77F15">
      <w:pPr>
        <w:tabs>
          <w:tab w:val="left" w:pos="4200"/>
        </w:tabs>
        <w:spacing w:line="280" w:lineRule="atLeast"/>
        <w:outlineLvl w:val="0"/>
        <w:rPr>
          <w:rFonts w:ascii="Arial" w:hAnsi="Arial" w:cs="Arial"/>
          <w:b/>
          <w:bCs/>
          <w:sz w:val="20"/>
          <w:szCs w:val="20"/>
        </w:rPr>
      </w:pPr>
      <w:r w:rsidRPr="006856BA">
        <w:rPr>
          <w:rFonts w:ascii="Arial" w:hAnsi="Arial" w:cs="Arial"/>
          <w:b/>
          <w:bCs/>
          <w:sz w:val="20"/>
          <w:szCs w:val="20"/>
        </w:rPr>
        <w:lastRenderedPageBreak/>
        <w:t xml:space="preserve">Příloha č. 2 - Nabídka Prodávajícího v rozsahu části, která technicky popisuje </w:t>
      </w:r>
      <w:r w:rsidR="00DC1441" w:rsidRPr="006856BA">
        <w:rPr>
          <w:rFonts w:ascii="Arial" w:hAnsi="Arial" w:cs="Arial"/>
          <w:b/>
          <w:bCs/>
          <w:sz w:val="20"/>
          <w:szCs w:val="20"/>
        </w:rPr>
        <w:t>Přístroj</w:t>
      </w:r>
    </w:p>
    <w:p w14:paraId="1F32DF7E" w14:textId="77777777" w:rsidR="00A77F15" w:rsidRPr="006856BA" w:rsidRDefault="00A77F15" w:rsidP="00A77F15">
      <w:pPr>
        <w:spacing w:line="280" w:lineRule="atLeast"/>
        <w:rPr>
          <w:rFonts w:ascii="Arial" w:hAnsi="Arial" w:cs="Arial"/>
          <w:sz w:val="20"/>
          <w:szCs w:val="20"/>
        </w:rPr>
      </w:pPr>
    </w:p>
    <w:p w14:paraId="7DB4A788" w14:textId="77777777" w:rsidR="00A77F15" w:rsidRPr="006856BA" w:rsidRDefault="00A77F15" w:rsidP="00A77F15">
      <w:pPr>
        <w:spacing w:line="280" w:lineRule="atLeast"/>
        <w:rPr>
          <w:rFonts w:ascii="Arial" w:hAnsi="Arial" w:cs="Arial"/>
          <w:sz w:val="20"/>
          <w:szCs w:val="20"/>
        </w:rPr>
      </w:pPr>
      <w:r w:rsidRPr="006856BA">
        <w:rPr>
          <w:rFonts w:ascii="Arial" w:hAnsi="Arial" w:cs="Arial"/>
          <w:color w:val="FF0000"/>
          <w:sz w:val="20"/>
          <w:szCs w:val="20"/>
        </w:rPr>
        <w:t xml:space="preserve">Doplní (vloží) </w:t>
      </w:r>
      <w:r w:rsidR="008D2FF9" w:rsidRPr="006856BA">
        <w:rPr>
          <w:rFonts w:ascii="Arial" w:hAnsi="Arial" w:cs="Arial"/>
          <w:color w:val="FF0000"/>
          <w:sz w:val="20"/>
          <w:szCs w:val="20"/>
        </w:rPr>
        <w:t>účastník zadávacího řízení</w:t>
      </w:r>
    </w:p>
    <w:p w14:paraId="168C068B" w14:textId="77777777" w:rsidR="00A36F55" w:rsidRPr="00805557" w:rsidRDefault="00A36F55" w:rsidP="00A77F15">
      <w:pPr>
        <w:spacing w:line="280" w:lineRule="atLeast"/>
        <w:rPr>
          <w:rFonts w:ascii="Arial" w:hAnsi="Arial" w:cs="Arial"/>
          <w:sz w:val="22"/>
          <w:szCs w:val="22"/>
        </w:rPr>
      </w:pPr>
    </w:p>
    <w:sectPr w:rsidR="00A36F55" w:rsidRPr="00805557" w:rsidSect="00690A19">
      <w:type w:val="continuous"/>
      <w:pgSz w:w="11906" w:h="16838"/>
      <w:pgMar w:top="2269"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110F25" w14:textId="77777777" w:rsidR="00B8196F" w:rsidRDefault="00B8196F">
      <w:r>
        <w:separator/>
      </w:r>
    </w:p>
  </w:endnote>
  <w:endnote w:type="continuationSeparator" w:id="0">
    <w:p w14:paraId="6A680B70" w14:textId="77777777" w:rsidR="00B8196F" w:rsidRDefault="00B819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G Omega">
    <w:altName w:val="Times New Roman"/>
    <w:charset w:val="01"/>
    <w:family w:val="roman"/>
    <w:pitch w:val="variable"/>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9740CA" w14:textId="77777777" w:rsidR="00B346C3" w:rsidRDefault="00B346C3">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14:paraId="579D6211" w14:textId="77777777" w:rsidR="00B346C3" w:rsidRDefault="00B346C3">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8358"/>
    </w:tblGrid>
    <w:tr w:rsidR="00B346C3" w14:paraId="0E847219" w14:textId="77777777" w:rsidTr="002B4DA1">
      <w:tc>
        <w:tcPr>
          <w:tcW w:w="704" w:type="dxa"/>
          <w:vAlign w:val="bottom"/>
        </w:tcPr>
        <w:p w14:paraId="43F79D28" w14:textId="046FE994" w:rsidR="00B346C3" w:rsidRDefault="00B346C3" w:rsidP="009411FB">
          <w:pPr>
            <w:pStyle w:val="Zpat"/>
            <w:spacing w:line="192" w:lineRule="atLeast"/>
            <w:contextualSpacing/>
            <w:rPr>
              <w:rFonts w:ascii="Arial" w:hAnsi="Arial" w:cs="Arial"/>
            </w:rPr>
          </w:pPr>
          <w:r w:rsidRPr="009411FB">
            <w:rPr>
              <w:rFonts w:ascii="Arial" w:eastAsiaTheme="minorHAnsi" w:hAnsi="Arial" w:cs="Arial"/>
              <w:noProof/>
              <w:sz w:val="16"/>
              <w:szCs w:val="22"/>
              <w:lang w:eastAsia="en-US"/>
            </w:rPr>
            <w:fldChar w:fldCharType="begin"/>
          </w:r>
          <w:r w:rsidRPr="009411FB">
            <w:rPr>
              <w:rFonts w:ascii="Arial" w:eastAsiaTheme="minorHAnsi" w:hAnsi="Arial" w:cs="Arial"/>
              <w:noProof/>
              <w:sz w:val="16"/>
              <w:szCs w:val="22"/>
              <w:lang w:eastAsia="en-US"/>
            </w:rPr>
            <w:instrText>PAGE   \* MERGEFORMAT</w:instrText>
          </w:r>
          <w:r w:rsidRPr="009411FB">
            <w:rPr>
              <w:rFonts w:ascii="Arial" w:eastAsiaTheme="minorHAnsi" w:hAnsi="Arial" w:cs="Arial"/>
              <w:noProof/>
              <w:sz w:val="16"/>
              <w:szCs w:val="22"/>
              <w:lang w:eastAsia="en-US"/>
            </w:rPr>
            <w:fldChar w:fldCharType="separate"/>
          </w:r>
          <w:r>
            <w:rPr>
              <w:rFonts w:ascii="Arial" w:eastAsiaTheme="minorHAnsi" w:hAnsi="Arial" w:cs="Arial"/>
              <w:noProof/>
              <w:sz w:val="16"/>
              <w:szCs w:val="22"/>
              <w:lang w:eastAsia="en-US"/>
            </w:rPr>
            <w:t>21</w:t>
          </w:r>
          <w:r w:rsidRPr="009411FB">
            <w:rPr>
              <w:rFonts w:ascii="Arial" w:eastAsiaTheme="minorHAnsi" w:hAnsi="Arial" w:cs="Arial"/>
              <w:noProof/>
              <w:sz w:val="16"/>
              <w:szCs w:val="22"/>
              <w:lang w:eastAsia="en-US"/>
            </w:rPr>
            <w:fldChar w:fldCharType="end"/>
          </w:r>
          <w:r w:rsidRPr="009411FB">
            <w:rPr>
              <w:rFonts w:ascii="Arial" w:eastAsiaTheme="minorHAnsi" w:hAnsi="Arial" w:cs="Arial"/>
              <w:noProof/>
              <w:sz w:val="16"/>
              <w:szCs w:val="22"/>
              <w:lang w:eastAsia="en-US"/>
            </w:rPr>
            <w:t>/</w:t>
          </w:r>
          <w:r w:rsidRPr="009411FB">
            <w:rPr>
              <w:rFonts w:ascii="Arial" w:eastAsiaTheme="minorHAnsi" w:hAnsi="Arial" w:cs="Arial"/>
              <w:noProof/>
              <w:sz w:val="16"/>
              <w:szCs w:val="22"/>
              <w:lang w:eastAsia="en-US"/>
            </w:rPr>
            <w:fldChar w:fldCharType="begin"/>
          </w:r>
          <w:r w:rsidRPr="009411FB">
            <w:rPr>
              <w:rFonts w:ascii="Arial" w:eastAsiaTheme="minorHAnsi" w:hAnsi="Arial" w:cs="Arial"/>
              <w:noProof/>
              <w:sz w:val="16"/>
              <w:szCs w:val="22"/>
              <w:lang w:eastAsia="en-US"/>
            </w:rPr>
            <w:instrText xml:space="preserve"> NUMPAGES   \* MERGEFORMAT </w:instrText>
          </w:r>
          <w:r w:rsidRPr="009411FB">
            <w:rPr>
              <w:rFonts w:ascii="Arial" w:eastAsiaTheme="minorHAnsi" w:hAnsi="Arial" w:cs="Arial"/>
              <w:noProof/>
              <w:sz w:val="16"/>
              <w:szCs w:val="22"/>
              <w:lang w:eastAsia="en-US"/>
            </w:rPr>
            <w:fldChar w:fldCharType="separate"/>
          </w:r>
          <w:r>
            <w:rPr>
              <w:rFonts w:ascii="Arial" w:eastAsiaTheme="minorHAnsi" w:hAnsi="Arial" w:cs="Arial"/>
              <w:noProof/>
              <w:sz w:val="16"/>
              <w:szCs w:val="22"/>
              <w:lang w:eastAsia="en-US"/>
            </w:rPr>
            <w:t>22</w:t>
          </w:r>
          <w:r w:rsidRPr="009411FB">
            <w:rPr>
              <w:rFonts w:ascii="Arial" w:eastAsiaTheme="minorHAnsi" w:hAnsi="Arial" w:cs="Arial"/>
              <w:noProof/>
              <w:sz w:val="16"/>
              <w:szCs w:val="22"/>
              <w:lang w:eastAsia="en-US"/>
            </w:rPr>
            <w:fldChar w:fldCharType="end"/>
          </w:r>
        </w:p>
      </w:tc>
      <w:tc>
        <w:tcPr>
          <w:tcW w:w="8358" w:type="dxa"/>
        </w:tcPr>
        <w:p w14:paraId="0D54EFE9" w14:textId="77777777" w:rsidR="00B346C3" w:rsidRDefault="00B346C3" w:rsidP="009411FB">
          <w:pPr>
            <w:pStyle w:val="Zpat"/>
            <w:spacing w:line="192" w:lineRule="atLeast"/>
            <w:contextualSpacing/>
            <w:rPr>
              <w:rFonts w:ascii="Arial" w:hAnsi="Arial" w:cs="Arial"/>
            </w:rPr>
          </w:pPr>
          <w:r w:rsidRPr="00DD58F8">
            <w:rPr>
              <w:noProof/>
            </w:rPr>
            <w:drawing>
              <wp:inline distT="0" distB="0" distL="0" distR="0" wp14:anchorId="0A19E242" wp14:editId="34D2EEFE">
                <wp:extent cx="5151166" cy="1143635"/>
                <wp:effectExtent l="0" t="0" r="0" b="0"/>
                <wp:docPr id="62" name="Obrázek 62" descr="C:\Users\kafkav\Desktop\Logolink_OP_VVV_hor_barva_c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fkav\Desktop\Logolink_OP_VVV_hor_barva_cz.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56186" cy="1144750"/>
                        </a:xfrm>
                        <a:prstGeom prst="rect">
                          <a:avLst/>
                        </a:prstGeom>
                        <a:noFill/>
                        <a:ln>
                          <a:noFill/>
                        </a:ln>
                      </pic:spPr>
                    </pic:pic>
                  </a:graphicData>
                </a:graphic>
              </wp:inline>
            </w:drawing>
          </w:r>
        </w:p>
      </w:tc>
    </w:tr>
  </w:tbl>
  <w:p w14:paraId="56AC1D79" w14:textId="1DCB694C" w:rsidR="00B346C3" w:rsidRPr="00643C7D" w:rsidRDefault="00B346C3" w:rsidP="00643C7D">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23B050" w14:textId="120DAF97" w:rsidR="00B346C3" w:rsidRPr="009411FB" w:rsidRDefault="00B346C3" w:rsidP="009411FB">
    <w:pPr>
      <w:pStyle w:val="Zpat"/>
      <w:spacing w:line="192" w:lineRule="atLeast"/>
      <w:contextualSpacing/>
      <w:rPr>
        <w:rFonts w:ascii="Arial" w:hAnsi="Arial" w:cs="Arial"/>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4"/>
      <w:gridCol w:w="8418"/>
    </w:tblGrid>
    <w:tr w:rsidR="00B346C3" w14:paraId="6A6C8E57" w14:textId="77777777" w:rsidTr="009411FB">
      <w:tc>
        <w:tcPr>
          <w:tcW w:w="704" w:type="dxa"/>
          <w:vAlign w:val="bottom"/>
        </w:tcPr>
        <w:p w14:paraId="32AA8EDC" w14:textId="7E484126" w:rsidR="00B346C3" w:rsidRDefault="00B346C3" w:rsidP="009411FB">
          <w:pPr>
            <w:pStyle w:val="Zpat"/>
            <w:spacing w:line="192" w:lineRule="atLeast"/>
            <w:contextualSpacing/>
            <w:rPr>
              <w:rFonts w:ascii="Arial" w:hAnsi="Arial" w:cs="Arial"/>
            </w:rPr>
          </w:pPr>
          <w:r w:rsidRPr="009411FB">
            <w:rPr>
              <w:rFonts w:ascii="Arial" w:eastAsiaTheme="minorHAnsi" w:hAnsi="Arial" w:cs="Arial"/>
              <w:noProof/>
              <w:sz w:val="16"/>
              <w:szCs w:val="22"/>
              <w:lang w:eastAsia="en-US"/>
            </w:rPr>
            <w:fldChar w:fldCharType="begin"/>
          </w:r>
          <w:r w:rsidRPr="009411FB">
            <w:rPr>
              <w:rFonts w:ascii="Arial" w:eastAsiaTheme="minorHAnsi" w:hAnsi="Arial" w:cs="Arial"/>
              <w:noProof/>
              <w:sz w:val="16"/>
              <w:szCs w:val="22"/>
              <w:lang w:eastAsia="en-US"/>
            </w:rPr>
            <w:instrText>PAGE   \* MERGEFORMAT</w:instrText>
          </w:r>
          <w:r w:rsidRPr="009411FB">
            <w:rPr>
              <w:rFonts w:ascii="Arial" w:eastAsiaTheme="minorHAnsi" w:hAnsi="Arial" w:cs="Arial"/>
              <w:noProof/>
              <w:sz w:val="16"/>
              <w:szCs w:val="22"/>
              <w:lang w:eastAsia="en-US"/>
            </w:rPr>
            <w:fldChar w:fldCharType="separate"/>
          </w:r>
          <w:r>
            <w:rPr>
              <w:rFonts w:ascii="Arial" w:eastAsiaTheme="minorHAnsi" w:hAnsi="Arial" w:cs="Arial"/>
              <w:noProof/>
              <w:sz w:val="16"/>
              <w:szCs w:val="22"/>
              <w:lang w:eastAsia="en-US"/>
            </w:rPr>
            <w:t>1</w:t>
          </w:r>
          <w:r w:rsidRPr="009411FB">
            <w:rPr>
              <w:rFonts w:ascii="Arial" w:eastAsiaTheme="minorHAnsi" w:hAnsi="Arial" w:cs="Arial"/>
              <w:noProof/>
              <w:sz w:val="16"/>
              <w:szCs w:val="22"/>
              <w:lang w:eastAsia="en-US"/>
            </w:rPr>
            <w:fldChar w:fldCharType="end"/>
          </w:r>
          <w:r w:rsidRPr="009411FB">
            <w:rPr>
              <w:rFonts w:ascii="Arial" w:eastAsiaTheme="minorHAnsi" w:hAnsi="Arial" w:cs="Arial"/>
              <w:noProof/>
              <w:sz w:val="16"/>
              <w:szCs w:val="22"/>
              <w:lang w:eastAsia="en-US"/>
            </w:rPr>
            <w:t>/</w:t>
          </w:r>
          <w:r w:rsidRPr="009411FB">
            <w:rPr>
              <w:rFonts w:ascii="Arial" w:eastAsiaTheme="minorHAnsi" w:hAnsi="Arial" w:cs="Arial"/>
              <w:noProof/>
              <w:sz w:val="16"/>
              <w:szCs w:val="22"/>
              <w:lang w:eastAsia="en-US"/>
            </w:rPr>
            <w:fldChar w:fldCharType="begin"/>
          </w:r>
          <w:r w:rsidRPr="009411FB">
            <w:rPr>
              <w:rFonts w:ascii="Arial" w:eastAsiaTheme="minorHAnsi" w:hAnsi="Arial" w:cs="Arial"/>
              <w:noProof/>
              <w:sz w:val="16"/>
              <w:szCs w:val="22"/>
              <w:lang w:eastAsia="en-US"/>
            </w:rPr>
            <w:instrText xml:space="preserve"> NUMPAGES   \* MERGEFORMAT </w:instrText>
          </w:r>
          <w:r w:rsidRPr="009411FB">
            <w:rPr>
              <w:rFonts w:ascii="Arial" w:eastAsiaTheme="minorHAnsi" w:hAnsi="Arial" w:cs="Arial"/>
              <w:noProof/>
              <w:sz w:val="16"/>
              <w:szCs w:val="22"/>
              <w:lang w:eastAsia="en-US"/>
            </w:rPr>
            <w:fldChar w:fldCharType="separate"/>
          </w:r>
          <w:r>
            <w:rPr>
              <w:rFonts w:ascii="Arial" w:eastAsiaTheme="minorHAnsi" w:hAnsi="Arial" w:cs="Arial"/>
              <w:noProof/>
              <w:sz w:val="16"/>
              <w:szCs w:val="22"/>
              <w:lang w:eastAsia="en-US"/>
            </w:rPr>
            <w:t>22</w:t>
          </w:r>
          <w:r w:rsidRPr="009411FB">
            <w:rPr>
              <w:rFonts w:ascii="Arial" w:eastAsiaTheme="minorHAnsi" w:hAnsi="Arial" w:cs="Arial"/>
              <w:noProof/>
              <w:sz w:val="16"/>
              <w:szCs w:val="22"/>
              <w:lang w:eastAsia="en-US"/>
            </w:rPr>
            <w:fldChar w:fldCharType="end"/>
          </w:r>
        </w:p>
      </w:tc>
      <w:tc>
        <w:tcPr>
          <w:tcW w:w="8358" w:type="dxa"/>
        </w:tcPr>
        <w:p w14:paraId="54375960" w14:textId="14EA874B" w:rsidR="00B346C3" w:rsidRDefault="00B346C3" w:rsidP="009411FB">
          <w:pPr>
            <w:pStyle w:val="Zpat"/>
            <w:spacing w:line="192" w:lineRule="atLeast"/>
            <w:contextualSpacing/>
            <w:rPr>
              <w:rFonts w:ascii="Arial" w:hAnsi="Arial" w:cs="Arial"/>
            </w:rPr>
          </w:pPr>
          <w:r w:rsidRPr="00DD58F8">
            <w:rPr>
              <w:noProof/>
            </w:rPr>
            <w:drawing>
              <wp:inline distT="0" distB="0" distL="0" distR="0" wp14:anchorId="04551474" wp14:editId="6164EF32">
                <wp:extent cx="5208396" cy="1156341"/>
                <wp:effectExtent l="0" t="0" r="0" b="5715"/>
                <wp:docPr id="128" name="Obrázek 128" descr="C:\Users\kafkav\Desktop\Logolink_OP_VVV_hor_barva_c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fkav\Desktop\Logolink_OP_VVV_hor_barva_cz.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52617" cy="1166159"/>
                        </a:xfrm>
                        <a:prstGeom prst="rect">
                          <a:avLst/>
                        </a:prstGeom>
                        <a:noFill/>
                        <a:ln>
                          <a:noFill/>
                        </a:ln>
                      </pic:spPr>
                    </pic:pic>
                  </a:graphicData>
                </a:graphic>
              </wp:inline>
            </w:drawing>
          </w:r>
        </w:p>
      </w:tc>
    </w:tr>
  </w:tbl>
  <w:p w14:paraId="6FF9BB75" w14:textId="3EC6B53D" w:rsidR="00B346C3" w:rsidRPr="009411FB" w:rsidRDefault="00B346C3" w:rsidP="009411FB">
    <w:pPr>
      <w:pStyle w:val="Zpat"/>
      <w:spacing w:line="192" w:lineRule="atLeast"/>
      <w:contextualSpacing/>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A76223" w14:textId="77777777" w:rsidR="00B8196F" w:rsidRDefault="00B8196F">
      <w:r>
        <w:separator/>
      </w:r>
    </w:p>
  </w:footnote>
  <w:footnote w:type="continuationSeparator" w:id="0">
    <w:p w14:paraId="46C2389A" w14:textId="77777777" w:rsidR="00B8196F" w:rsidRDefault="00B819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DE362D" w14:textId="2EC0682A" w:rsidR="00B346C3" w:rsidRPr="002626FD" w:rsidRDefault="00B346C3" w:rsidP="00EA51D1">
    <w:pPr>
      <w:pStyle w:val="Zhlav"/>
      <w:jc w:val="right"/>
      <w:rPr>
        <w:rFonts w:asciiTheme="minorHAnsi" w:hAnsiTheme="minorHAnsi"/>
        <w:sz w:val="20"/>
        <w:szCs w:val="20"/>
      </w:rPr>
    </w:pPr>
  </w:p>
  <w:p w14:paraId="2AC00EFC" w14:textId="77777777" w:rsidR="00B346C3" w:rsidRDefault="00B346C3" w:rsidP="009411FB">
    <w:pPr>
      <w:tabs>
        <w:tab w:val="center" w:pos="4536"/>
        <w:tab w:val="right" w:pos="9072"/>
      </w:tabs>
      <w:spacing w:line="264" w:lineRule="atLeast"/>
      <w:jc w:val="right"/>
      <w:rPr>
        <w:rFonts w:ascii="Arial" w:eastAsia="Arial" w:hAnsi="Arial"/>
        <w:b/>
        <w:color w:val="0072CE"/>
        <w:sz w:val="22"/>
        <w:szCs w:val="22"/>
        <w:lang w:eastAsia="en-US"/>
      </w:rPr>
    </w:pPr>
  </w:p>
  <w:p w14:paraId="57A96F52" w14:textId="77777777" w:rsidR="00B346C3" w:rsidRDefault="00B346C3" w:rsidP="009411FB">
    <w:pPr>
      <w:tabs>
        <w:tab w:val="center" w:pos="4536"/>
        <w:tab w:val="right" w:pos="9072"/>
      </w:tabs>
      <w:spacing w:line="264" w:lineRule="atLeast"/>
      <w:jc w:val="right"/>
      <w:rPr>
        <w:rFonts w:ascii="Arial" w:eastAsia="Arial" w:hAnsi="Arial"/>
        <w:b/>
        <w:color w:val="0072CE"/>
        <w:sz w:val="22"/>
        <w:szCs w:val="22"/>
        <w:lang w:eastAsia="en-US"/>
      </w:rPr>
    </w:pPr>
  </w:p>
  <w:p w14:paraId="663EE304" w14:textId="0FBCC39F" w:rsidR="00B346C3" w:rsidRPr="009411FB" w:rsidRDefault="00B346C3" w:rsidP="009411FB">
    <w:pPr>
      <w:tabs>
        <w:tab w:val="center" w:pos="4536"/>
        <w:tab w:val="right" w:pos="9072"/>
      </w:tabs>
      <w:spacing w:line="264" w:lineRule="atLeast"/>
      <w:jc w:val="right"/>
      <w:rPr>
        <w:rFonts w:ascii="Arial" w:eastAsia="Arial" w:hAnsi="Arial"/>
        <w:b/>
        <w:sz w:val="22"/>
        <w:szCs w:val="22"/>
        <w:lang w:eastAsia="en-US"/>
      </w:rPr>
    </w:pPr>
    <w:r w:rsidRPr="009411FB">
      <w:rPr>
        <w:rFonts w:ascii="Arial" w:eastAsia="Arial" w:hAnsi="Arial"/>
        <w:b/>
        <w:noProof/>
        <w:color w:val="0072CE"/>
        <w:sz w:val="22"/>
        <w:szCs w:val="22"/>
      </w:rPr>
      <w:drawing>
        <wp:anchor distT="0" distB="0" distL="114300" distR="114300" simplePos="0" relativeHeight="251679744" behindDoc="0" locked="0" layoutInCell="1" allowOverlap="1" wp14:anchorId="159806D8" wp14:editId="2483F065">
          <wp:simplePos x="0" y="0"/>
          <wp:positionH relativeFrom="margin">
            <wp:align>left</wp:align>
          </wp:positionH>
          <wp:positionV relativeFrom="page">
            <wp:posOffset>610870</wp:posOffset>
          </wp:positionV>
          <wp:extent cx="619125" cy="565150"/>
          <wp:effectExtent l="0" t="0" r="9525" b="6350"/>
          <wp:wrapNone/>
          <wp:docPr id="61" name="Logo znak rgb 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FZU-S-RGB.emf"/>
                  <pic:cNvPicPr/>
                </pic:nvPicPr>
                <pic:blipFill>
                  <a:blip r:embed="rId1">
                    <a:extLst>
                      <a:ext uri="{28A0092B-C50C-407E-A947-70E740481C1C}">
                        <a14:useLocalDpi xmlns:a14="http://schemas.microsoft.com/office/drawing/2010/main" val="0"/>
                      </a:ext>
                    </a:extLst>
                  </a:blip>
                  <a:stretch>
                    <a:fillRect/>
                  </a:stretch>
                </pic:blipFill>
                <pic:spPr>
                  <a:xfrm>
                    <a:off x="0" y="0"/>
                    <a:ext cx="619125" cy="565150"/>
                  </a:xfrm>
                  <a:prstGeom prst="rect">
                    <a:avLst/>
                  </a:prstGeom>
                </pic:spPr>
              </pic:pic>
            </a:graphicData>
          </a:graphic>
          <wp14:sizeRelH relativeFrom="margin">
            <wp14:pctWidth>0</wp14:pctWidth>
          </wp14:sizeRelH>
          <wp14:sizeRelV relativeFrom="margin">
            <wp14:pctHeight>0</wp14:pctHeight>
          </wp14:sizeRelV>
        </wp:anchor>
      </w:drawing>
    </w:r>
    <w:r w:rsidRPr="009411FB">
      <w:rPr>
        <w:rFonts w:ascii="Arial" w:eastAsia="Arial" w:hAnsi="Arial"/>
        <w:b/>
        <w:noProof/>
        <w:color w:val="0072CE"/>
        <w:sz w:val="22"/>
        <w:szCs w:val="22"/>
      </w:rPr>
      <mc:AlternateContent>
        <mc:Choice Requires="wps">
          <w:drawing>
            <wp:anchor distT="0" distB="0" distL="114300" distR="114300" simplePos="0" relativeHeight="251681792" behindDoc="0" locked="0" layoutInCell="1" allowOverlap="1" wp14:anchorId="55D5791A" wp14:editId="7993C451">
              <wp:simplePos x="0" y="0"/>
              <wp:positionH relativeFrom="page">
                <wp:posOffset>900430</wp:posOffset>
              </wp:positionH>
              <wp:positionV relativeFrom="page">
                <wp:posOffset>0</wp:posOffset>
              </wp:positionV>
              <wp:extent cx="0" cy="10692000"/>
              <wp:effectExtent l="0" t="0" r="38100" b="33655"/>
              <wp:wrapNone/>
              <wp:docPr id="20" name="Paginace X 2,5 cm" hidden="1"/>
              <wp:cNvGraphicFramePr/>
              <a:graphic xmlns:a="http://schemas.openxmlformats.org/drawingml/2006/main">
                <a:graphicData uri="http://schemas.microsoft.com/office/word/2010/wordprocessingShape">
                  <wps:wsp>
                    <wps:cNvCnPr/>
                    <wps:spPr>
                      <a:xfrm>
                        <a:off x="0" y="0"/>
                        <a:ext cx="0" cy="10692000"/>
                      </a:xfrm>
                      <a:prstGeom prst="line">
                        <a:avLst/>
                      </a:prstGeom>
                      <a:noFill/>
                      <a:ln w="6350" cap="flat" cmpd="sng" algn="ctr">
                        <a:solidFill>
                          <a:srgbClr val="FF0000"/>
                        </a:solidFill>
                        <a:prstDash val="solid"/>
                        <a:miter lim="800000"/>
                      </a:ln>
                      <a:effectLst/>
                    </wps:spPr>
                    <wps:bodyPr/>
                  </wps:wsp>
                </a:graphicData>
              </a:graphic>
              <wp14:sizeRelV relativeFrom="margin">
                <wp14:pctHeight>0</wp14:pctHeight>
              </wp14:sizeRelV>
            </wp:anchor>
          </w:drawing>
        </mc:Choice>
        <mc:Fallback>
          <w:pict>
            <v:line w14:anchorId="7E375A59" id="Paginace X 2,5 cm" o:spid="_x0000_s1026" style="position:absolute;z-index:251681792;visibility:hidden;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 from="70.9pt,0" to="70.9pt,84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" strokecolor="red" strokeweight=".5pt">
              <v:stroke joinstyle="miter"/>
              <w10:wrap anchorx="page" anchory="page"/>
            </v:line>
          </w:pict>
        </mc:Fallback>
      </mc:AlternateContent>
    </w:r>
    <w:r w:rsidRPr="009411FB">
      <w:rPr>
        <w:rFonts w:ascii="Arial" w:eastAsia="Arial" w:hAnsi="Arial"/>
        <w:b/>
        <w:noProof/>
        <w:color w:val="0072CE"/>
        <w:sz w:val="22"/>
        <w:szCs w:val="22"/>
      </w:rPr>
      <mc:AlternateContent>
        <mc:Choice Requires="wps">
          <w:drawing>
            <wp:anchor distT="0" distB="0" distL="114300" distR="114300" simplePos="0" relativeHeight="251684864" behindDoc="0" locked="0" layoutInCell="1" allowOverlap="1" wp14:anchorId="34DF4A84" wp14:editId="753A83CA">
              <wp:simplePos x="0" y="0"/>
              <wp:positionH relativeFrom="page">
                <wp:posOffset>0</wp:posOffset>
              </wp:positionH>
              <wp:positionV relativeFrom="page">
                <wp:posOffset>2470150</wp:posOffset>
              </wp:positionV>
              <wp:extent cx="7560000" cy="0"/>
              <wp:effectExtent l="0" t="0" r="0" b="0"/>
              <wp:wrapNone/>
              <wp:docPr id="12" name="Druhý řádek textu účaří 6,86 cm" hidden="1"/>
              <wp:cNvGraphicFramePr/>
              <a:graphic xmlns:a="http://schemas.openxmlformats.org/drawingml/2006/main">
                <a:graphicData uri="http://schemas.microsoft.com/office/word/2010/wordprocessingShape">
                  <wps:wsp>
                    <wps:cNvCnPr/>
                    <wps:spPr>
                      <a:xfrm>
                        <a:off x="0" y="0"/>
                        <a:ext cx="7560000" cy="0"/>
                      </a:xfrm>
                      <a:prstGeom prst="line">
                        <a:avLst/>
                      </a:prstGeom>
                      <a:noFill/>
                      <a:ln w="6350" cap="flat" cmpd="sng" algn="ctr">
                        <a:solidFill>
                          <a:srgbClr val="FF0000"/>
                        </a:solidFill>
                        <a:prstDash val="solid"/>
                        <a:miter lim="800000"/>
                      </a:ln>
                      <a:effectLst/>
                    </wps:spPr>
                    <wps:bodyPr/>
                  </wps:wsp>
                </a:graphicData>
              </a:graphic>
              <wp14:sizeRelH relativeFrom="margin">
                <wp14:pctWidth>0</wp14:pctWidth>
              </wp14:sizeRelH>
            </wp:anchor>
          </w:drawing>
        </mc:Choice>
        <mc:Fallback>
          <w:pict>
            <v:line w14:anchorId="313099AA" id="Druhý řádek textu účaří 6,86 cm" o:spid="_x0000_s1026" style="position:absolute;z-index:251684864;visibility:hidden;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0,194.5pt" to="595.3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" strokecolor="red" strokeweight=".5pt">
              <v:stroke joinstyle="miter"/>
              <w10:wrap anchorx="page" anchory="page"/>
            </v:line>
          </w:pict>
        </mc:Fallback>
      </mc:AlternateContent>
    </w:r>
    <w:r w:rsidRPr="009411FB">
      <w:rPr>
        <w:rFonts w:ascii="Arial" w:eastAsia="Arial" w:hAnsi="Arial"/>
        <w:b/>
        <w:noProof/>
        <w:color w:val="0072CE"/>
        <w:sz w:val="22"/>
        <w:szCs w:val="22"/>
      </w:rPr>
      <mc:AlternateContent>
        <mc:Choice Requires="wps">
          <w:drawing>
            <wp:anchor distT="0" distB="0" distL="114300" distR="114300" simplePos="0" relativeHeight="251685888" behindDoc="0" locked="0" layoutInCell="1" allowOverlap="1" wp14:anchorId="60DED46B" wp14:editId="5F87E669">
              <wp:simplePos x="0" y="0"/>
              <wp:positionH relativeFrom="page">
                <wp:posOffset>0</wp:posOffset>
              </wp:positionH>
              <wp:positionV relativeFrom="page">
                <wp:posOffset>2268220</wp:posOffset>
              </wp:positionV>
              <wp:extent cx="7560000" cy="0"/>
              <wp:effectExtent l="0" t="0" r="0" b="0"/>
              <wp:wrapNone/>
              <wp:docPr id="11" name="První řádek textu účaří 6,3 cm" hidden="1"/>
              <wp:cNvGraphicFramePr/>
              <a:graphic xmlns:a="http://schemas.openxmlformats.org/drawingml/2006/main">
                <a:graphicData uri="http://schemas.microsoft.com/office/word/2010/wordprocessingShape">
                  <wps:wsp>
                    <wps:cNvCnPr/>
                    <wps:spPr>
                      <a:xfrm>
                        <a:off x="0" y="0"/>
                        <a:ext cx="7560000" cy="0"/>
                      </a:xfrm>
                      <a:prstGeom prst="line">
                        <a:avLst/>
                      </a:prstGeom>
                      <a:noFill/>
                      <a:ln w="6350" cap="flat" cmpd="sng" algn="ctr">
                        <a:solidFill>
                          <a:srgbClr val="FF0000"/>
                        </a:solidFill>
                        <a:prstDash val="solid"/>
                        <a:miter lim="800000"/>
                      </a:ln>
                      <a:effectLst/>
                    </wps:spPr>
                    <wps:bodyPr/>
                  </wps:wsp>
                </a:graphicData>
              </a:graphic>
              <wp14:sizeRelH relativeFrom="margin">
                <wp14:pctWidth>0</wp14:pctWidth>
              </wp14:sizeRelH>
            </wp:anchor>
          </w:drawing>
        </mc:Choice>
        <mc:Fallback>
          <w:pict>
            <v:line w14:anchorId="1CF613AB" id="První řádek textu účaří 6,3 cm" o:spid="_x0000_s1026" style="position:absolute;z-index:251685888;visibility:hidden;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0,178.6pt" to="595.3pt,17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" strokecolor="red" strokeweight=".5pt">
              <v:stroke joinstyle="miter"/>
              <w10:wrap anchorx="page" anchory="page"/>
            </v:line>
          </w:pict>
        </mc:Fallback>
      </mc:AlternateContent>
    </w:r>
    <w:r w:rsidRPr="009411FB">
      <w:rPr>
        <w:rFonts w:ascii="Arial" w:eastAsia="Arial" w:hAnsi="Arial"/>
        <w:b/>
        <w:noProof/>
        <w:color w:val="0072CE"/>
        <w:sz w:val="22"/>
        <w:szCs w:val="22"/>
      </w:rPr>
      <mc:AlternateContent>
        <mc:Choice Requires="wps">
          <w:drawing>
            <wp:anchor distT="0" distB="0" distL="114300" distR="114300" simplePos="0" relativeHeight="251680768" behindDoc="0" locked="0" layoutInCell="1" allowOverlap="1" wp14:anchorId="7B9F264E" wp14:editId="238D6836">
              <wp:simplePos x="0" y="0"/>
              <wp:positionH relativeFrom="page">
                <wp:posOffset>0</wp:posOffset>
              </wp:positionH>
              <wp:positionV relativeFrom="page">
                <wp:posOffset>9792970</wp:posOffset>
              </wp:positionV>
              <wp:extent cx="7560000" cy="0"/>
              <wp:effectExtent l="0" t="0" r="0" b="0"/>
              <wp:wrapNone/>
              <wp:docPr id="10" name="Zápatí posl. ř. účaří 27,2 cm" hidden="1"/>
              <wp:cNvGraphicFramePr/>
              <a:graphic xmlns:a="http://schemas.openxmlformats.org/drawingml/2006/main">
                <a:graphicData uri="http://schemas.microsoft.com/office/word/2010/wordprocessingShape">
                  <wps:wsp>
                    <wps:cNvCnPr/>
                    <wps:spPr>
                      <a:xfrm>
                        <a:off x="0" y="0"/>
                        <a:ext cx="7560000" cy="0"/>
                      </a:xfrm>
                      <a:prstGeom prst="line">
                        <a:avLst/>
                      </a:prstGeom>
                      <a:noFill/>
                      <a:ln w="6350" cap="flat" cmpd="sng" algn="ctr">
                        <a:solidFill>
                          <a:srgbClr val="FF0000"/>
                        </a:solidFill>
                        <a:prstDash val="solid"/>
                        <a:miter lim="800000"/>
                      </a:ln>
                      <a:effectLst/>
                    </wps:spPr>
                    <wps:bodyPr/>
                  </wps:wsp>
                </a:graphicData>
              </a:graphic>
              <wp14:sizeRelH relativeFrom="margin">
                <wp14:pctWidth>0</wp14:pctWidth>
              </wp14:sizeRelH>
            </wp:anchor>
          </w:drawing>
        </mc:Choice>
        <mc:Fallback>
          <w:pict>
            <v:line w14:anchorId="6679BE14" id="Zápatí posl. ř. účaří 27,2 cm" o:spid="_x0000_s1026" style="position:absolute;z-index:251680768;visibility:hidden;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0,771.1pt" to="595.3pt,77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" strokecolor="red" strokeweight=".5pt">
              <v:stroke joinstyle="miter"/>
              <w10:wrap anchorx="page" anchory="page"/>
            </v:line>
          </w:pict>
        </mc:Fallback>
      </mc:AlternateContent>
    </w:r>
    <w:r w:rsidRPr="009411FB">
      <w:rPr>
        <w:rFonts w:ascii="Arial" w:eastAsia="Arial" w:hAnsi="Arial"/>
        <w:b/>
        <w:noProof/>
        <w:color w:val="0072CE"/>
        <w:sz w:val="22"/>
        <w:szCs w:val="22"/>
      </w:rPr>
      <mc:AlternateContent>
        <mc:Choice Requires="wps">
          <w:drawing>
            <wp:anchor distT="0" distB="0" distL="114300" distR="114300" simplePos="0" relativeHeight="251682816" behindDoc="0" locked="0" layoutInCell="1" allowOverlap="1" wp14:anchorId="02E3AC6C" wp14:editId="735A65AD">
              <wp:simplePos x="0" y="0"/>
              <wp:positionH relativeFrom="page">
                <wp:posOffset>5508625</wp:posOffset>
              </wp:positionH>
              <wp:positionV relativeFrom="page">
                <wp:posOffset>0</wp:posOffset>
              </wp:positionV>
              <wp:extent cx="0" cy="10692000"/>
              <wp:effectExtent l="0" t="0" r="38100" b="33655"/>
              <wp:wrapNone/>
              <wp:docPr id="9" name="Zápatí 3. sl. 15,3 cm" hidden="1"/>
              <wp:cNvGraphicFramePr/>
              <a:graphic xmlns:a="http://schemas.openxmlformats.org/drawingml/2006/main">
                <a:graphicData uri="http://schemas.microsoft.com/office/word/2010/wordprocessingShape">
                  <wps:wsp>
                    <wps:cNvCnPr/>
                    <wps:spPr>
                      <a:xfrm>
                        <a:off x="0" y="0"/>
                        <a:ext cx="0" cy="10692000"/>
                      </a:xfrm>
                      <a:prstGeom prst="line">
                        <a:avLst/>
                      </a:prstGeom>
                      <a:noFill/>
                      <a:ln w="6350" cap="flat" cmpd="sng" algn="ctr">
                        <a:solidFill>
                          <a:srgbClr val="FF0000"/>
                        </a:solidFill>
                        <a:prstDash val="solid"/>
                        <a:miter lim="800000"/>
                      </a:ln>
                      <a:effectLst/>
                    </wps:spPr>
                    <wps:bodyPr/>
                  </wps:wsp>
                </a:graphicData>
              </a:graphic>
              <wp14:sizeRelV relativeFrom="margin">
                <wp14:pctHeight>0</wp14:pctHeight>
              </wp14:sizeRelV>
            </wp:anchor>
          </w:drawing>
        </mc:Choice>
        <mc:Fallback>
          <w:pict>
            <v:line w14:anchorId="35FE1A76" id="Zápatí 3. sl. 15,3 cm" o:spid="_x0000_s1026" style="position:absolute;z-index:251682816;visibility:hidden;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 from="433.75pt,0" to="433.75pt,84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" strokecolor="red" strokeweight=".5pt">
              <v:stroke joinstyle="miter"/>
              <w10:wrap anchorx="page" anchory="page"/>
            </v:line>
          </w:pict>
        </mc:Fallback>
      </mc:AlternateContent>
    </w:r>
    <w:r w:rsidRPr="009411FB">
      <w:rPr>
        <w:rFonts w:ascii="Arial" w:eastAsia="Arial" w:hAnsi="Arial"/>
        <w:b/>
        <w:noProof/>
        <w:color w:val="0072CE"/>
        <w:sz w:val="22"/>
        <w:szCs w:val="22"/>
      </w:rPr>
      <mc:AlternateContent>
        <mc:Choice Requires="wps">
          <w:drawing>
            <wp:anchor distT="0" distB="0" distL="114300" distR="114300" simplePos="0" relativeHeight="251683840" behindDoc="0" locked="0" layoutInCell="1" allowOverlap="1" wp14:anchorId="6DFB91C3" wp14:editId="6713D69B">
              <wp:simplePos x="0" y="0"/>
              <wp:positionH relativeFrom="page">
                <wp:posOffset>3564255</wp:posOffset>
              </wp:positionH>
              <wp:positionV relativeFrom="page">
                <wp:posOffset>0</wp:posOffset>
              </wp:positionV>
              <wp:extent cx="0" cy="10692000"/>
              <wp:effectExtent l="0" t="0" r="38100" b="33655"/>
              <wp:wrapNone/>
              <wp:docPr id="8" name="Zápatí 2. sl. 9,9 cm" hidden="1"/>
              <wp:cNvGraphicFramePr/>
              <a:graphic xmlns:a="http://schemas.openxmlformats.org/drawingml/2006/main">
                <a:graphicData uri="http://schemas.microsoft.com/office/word/2010/wordprocessingShape">
                  <wps:wsp>
                    <wps:cNvCnPr/>
                    <wps:spPr>
                      <a:xfrm>
                        <a:off x="0" y="0"/>
                        <a:ext cx="0" cy="10692000"/>
                      </a:xfrm>
                      <a:prstGeom prst="line">
                        <a:avLst/>
                      </a:prstGeom>
                      <a:noFill/>
                      <a:ln w="6350" cap="flat" cmpd="sng" algn="ctr">
                        <a:solidFill>
                          <a:srgbClr val="FF0000"/>
                        </a:solidFill>
                        <a:prstDash val="solid"/>
                        <a:miter lim="800000"/>
                      </a:ln>
                      <a:effectLst/>
                    </wps:spPr>
                    <wps:bodyPr/>
                  </wps:wsp>
                </a:graphicData>
              </a:graphic>
              <wp14:sizeRelV relativeFrom="margin">
                <wp14:pctHeight>0</wp14:pctHeight>
              </wp14:sizeRelV>
            </wp:anchor>
          </w:drawing>
        </mc:Choice>
        <mc:Fallback>
          <w:pict>
            <v:line w14:anchorId="13F38204" id="Zápatí 2. sl. 9,9 cm" o:spid="_x0000_s1026" style="position:absolute;z-index:251683840;visibility:hidden;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 from="280.65pt,0" to="280.65pt,84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" strokecolor="red" strokeweight=".5pt">
              <v:stroke joinstyle="miter"/>
              <w10:wrap anchorx="page" anchory="page"/>
            </v:line>
          </w:pict>
        </mc:Fallback>
      </mc:AlternateContent>
    </w:r>
    <w:r w:rsidRPr="009411FB">
      <w:rPr>
        <w:rFonts w:ascii="Arial" w:eastAsia="Arial" w:hAnsi="Arial"/>
        <w:b/>
        <w:noProof/>
        <w:color w:val="0072CE"/>
        <w:sz w:val="22"/>
        <w:szCs w:val="22"/>
      </w:rPr>
      <mc:AlternateContent>
        <mc:Choice Requires="wps">
          <w:drawing>
            <wp:anchor distT="0" distB="0" distL="114300" distR="114300" simplePos="0" relativeHeight="251686912" behindDoc="0" locked="0" layoutInCell="1" allowOverlap="1" wp14:anchorId="7F1CE061" wp14:editId="11D8F4E8">
              <wp:simplePos x="0" y="0"/>
              <wp:positionH relativeFrom="page">
                <wp:posOffset>0</wp:posOffset>
              </wp:positionH>
              <wp:positionV relativeFrom="page">
                <wp:posOffset>1170305</wp:posOffset>
              </wp:positionV>
              <wp:extent cx="7560000" cy="0"/>
              <wp:effectExtent l="0" t="0" r="0" b="0"/>
              <wp:wrapNone/>
              <wp:docPr id="5" name="Záhlaví www účaří 3,25 cm" hidden="1"/>
              <wp:cNvGraphicFramePr/>
              <a:graphic xmlns:a="http://schemas.openxmlformats.org/drawingml/2006/main">
                <a:graphicData uri="http://schemas.microsoft.com/office/word/2010/wordprocessingShape">
                  <wps:wsp>
                    <wps:cNvCnPr/>
                    <wps:spPr>
                      <a:xfrm>
                        <a:off x="0" y="0"/>
                        <a:ext cx="7560000" cy="0"/>
                      </a:xfrm>
                      <a:prstGeom prst="line">
                        <a:avLst/>
                      </a:prstGeom>
                      <a:noFill/>
                      <a:ln w="6350" cap="flat" cmpd="sng" algn="ctr">
                        <a:solidFill>
                          <a:srgbClr val="FF0000"/>
                        </a:solidFill>
                        <a:prstDash val="solid"/>
                        <a:miter lim="800000"/>
                      </a:ln>
                      <a:effectLst/>
                    </wps:spPr>
                    <wps:bodyPr/>
                  </wps:wsp>
                </a:graphicData>
              </a:graphic>
              <wp14:sizeRelH relativeFrom="margin">
                <wp14:pctWidth>0</wp14:pctWidth>
              </wp14:sizeRelH>
            </wp:anchor>
          </w:drawing>
        </mc:Choice>
        <mc:Fallback>
          <w:pict>
            <v:line w14:anchorId="4E32F117" id="Záhlaví www účaří 3,25 cm" o:spid="_x0000_s1026" style="position:absolute;z-index:251686912;visibility:hidden;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0,92.15pt" to="595.3pt,9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" strokecolor="red" strokeweight=".5pt">
              <v:stroke joinstyle="miter"/>
              <w10:wrap anchorx="page" anchory="page"/>
            </v:line>
          </w:pict>
        </mc:Fallback>
      </mc:AlternateContent>
    </w:r>
    <w:r w:rsidRPr="009411FB">
      <w:rPr>
        <w:rFonts w:ascii="Arial" w:eastAsia="Arial" w:hAnsi="Arial"/>
        <w:b/>
        <w:noProof/>
        <w:color w:val="0072CE"/>
        <w:sz w:val="22"/>
        <w:szCs w:val="22"/>
      </w:rPr>
      <mc:AlternateContent>
        <mc:Choice Requires="wps">
          <w:drawing>
            <wp:anchor distT="0" distB="0" distL="114300" distR="114300" simplePos="0" relativeHeight="251687936" behindDoc="0" locked="0" layoutInCell="1" allowOverlap="1" wp14:anchorId="4B3831EF" wp14:editId="45E08CDE">
              <wp:simplePos x="0" y="0"/>
              <wp:positionH relativeFrom="page">
                <wp:posOffset>6661150</wp:posOffset>
              </wp:positionH>
              <wp:positionV relativeFrom="page">
                <wp:posOffset>0</wp:posOffset>
              </wp:positionV>
              <wp:extent cx="0" cy="10692000"/>
              <wp:effectExtent l="0" t="0" r="38100" b="33655"/>
              <wp:wrapNone/>
              <wp:docPr id="4" name="P okraj 2,5 cm (18,5 cm)" hidden="1"/>
              <wp:cNvGraphicFramePr/>
              <a:graphic xmlns:a="http://schemas.openxmlformats.org/drawingml/2006/main">
                <a:graphicData uri="http://schemas.microsoft.com/office/word/2010/wordprocessingShape">
                  <wps:wsp>
                    <wps:cNvCnPr/>
                    <wps:spPr>
                      <a:xfrm>
                        <a:off x="0" y="0"/>
                        <a:ext cx="0" cy="10692000"/>
                      </a:xfrm>
                      <a:prstGeom prst="line">
                        <a:avLst/>
                      </a:prstGeom>
                      <a:noFill/>
                      <a:ln w="6350" cap="flat" cmpd="sng" algn="ctr">
                        <a:solidFill>
                          <a:srgbClr val="FF0000"/>
                        </a:solidFill>
                        <a:prstDash val="solid"/>
                        <a:miter lim="800000"/>
                      </a:ln>
                      <a:effectLst/>
                    </wps:spPr>
                    <wps:bodyPr/>
                  </wps:wsp>
                </a:graphicData>
              </a:graphic>
              <wp14:sizeRelV relativeFrom="margin">
                <wp14:pctHeight>0</wp14:pctHeight>
              </wp14:sizeRelV>
            </wp:anchor>
          </w:drawing>
        </mc:Choice>
        <mc:Fallback>
          <w:pict>
            <v:line w14:anchorId="6CD930EB" id="P okraj 2,5 cm (18,5 cm)" o:spid="_x0000_s1026" style="position:absolute;z-index:251687936;visibility:hidden;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 from="524.5pt,0" to="524.5pt,84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" strokecolor="red" strokeweight=".5pt">
              <v:stroke joinstyle="miter"/>
              <w10:wrap anchorx="page" anchory="page"/>
            </v:line>
          </w:pict>
        </mc:Fallback>
      </mc:AlternateContent>
    </w:r>
    <w:r w:rsidRPr="009411FB">
      <w:rPr>
        <w:rFonts w:ascii="Arial" w:eastAsia="Arial" w:hAnsi="Arial"/>
        <w:b/>
        <w:noProof/>
        <w:color w:val="0072CE"/>
        <w:sz w:val="22"/>
        <w:szCs w:val="22"/>
      </w:rPr>
      <mc:AlternateContent>
        <mc:Choice Requires="wps">
          <w:drawing>
            <wp:anchor distT="0" distB="0" distL="114300" distR="114300" simplePos="0" relativeHeight="251688960" behindDoc="0" locked="0" layoutInCell="1" allowOverlap="1" wp14:anchorId="528901D4" wp14:editId="6D181268">
              <wp:simplePos x="0" y="0"/>
              <wp:positionH relativeFrom="page">
                <wp:posOffset>1620520</wp:posOffset>
              </wp:positionH>
              <wp:positionV relativeFrom="page">
                <wp:posOffset>0</wp:posOffset>
              </wp:positionV>
              <wp:extent cx="0" cy="10692000"/>
              <wp:effectExtent l="0" t="0" r="38100" b="33655"/>
              <wp:wrapNone/>
              <wp:docPr id="3" name="L okraj 4,5 cm" hidden="1"/>
              <wp:cNvGraphicFramePr/>
              <a:graphic xmlns:a="http://schemas.openxmlformats.org/drawingml/2006/main">
                <a:graphicData uri="http://schemas.microsoft.com/office/word/2010/wordprocessingShape">
                  <wps:wsp>
                    <wps:cNvCnPr/>
                    <wps:spPr>
                      <a:xfrm>
                        <a:off x="0" y="0"/>
                        <a:ext cx="0" cy="10692000"/>
                      </a:xfrm>
                      <a:prstGeom prst="line">
                        <a:avLst/>
                      </a:prstGeom>
                      <a:noFill/>
                      <a:ln w="6350" cap="flat" cmpd="sng" algn="ctr">
                        <a:solidFill>
                          <a:srgbClr val="FF0000"/>
                        </a:solidFill>
                        <a:prstDash val="solid"/>
                        <a:miter lim="800000"/>
                      </a:ln>
                      <a:effectLst/>
                    </wps:spPr>
                    <wps:bodyPr/>
                  </wps:wsp>
                </a:graphicData>
              </a:graphic>
              <wp14:sizeRelV relativeFrom="margin">
                <wp14:pctHeight>0</wp14:pctHeight>
              </wp14:sizeRelV>
            </wp:anchor>
          </w:drawing>
        </mc:Choice>
        <mc:Fallback>
          <w:pict>
            <v:line w14:anchorId="00C12FA8" id="L okraj 4,5 cm" o:spid="_x0000_s1026" style="position:absolute;z-index:251688960;visibility:hidden;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 from="127.6pt,0" to="127.6pt,84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" strokecolor="red" strokeweight=".5pt">
              <v:stroke joinstyle="miter"/>
              <w10:wrap anchorx="page" anchory="page"/>
            </v:line>
          </w:pict>
        </mc:Fallback>
      </mc:AlternateContent>
    </w:r>
    <w:hyperlink r:id="rId2" w:history="1">
      <w:r w:rsidRPr="009411FB">
        <w:rPr>
          <w:rFonts w:ascii="Arial" w:eastAsia="Arial" w:hAnsi="Arial"/>
          <w:b/>
          <w:color w:val="0072CE"/>
          <w:sz w:val="22"/>
          <w:szCs w:val="22"/>
          <w:lang w:eastAsia="en-US"/>
        </w:rPr>
        <w:t>www.fzu.cz</w:t>
      </w:r>
    </w:hyperlink>
  </w:p>
  <w:p w14:paraId="00D14E9E" w14:textId="0E96E6FD" w:rsidR="00B346C3" w:rsidRPr="002626FD" w:rsidRDefault="00B346C3" w:rsidP="00EA51D1">
    <w:pPr>
      <w:pStyle w:val="Zhlav"/>
      <w:rPr>
        <w:rFonts w:asciiTheme="minorHAnsi" w:hAnsiTheme="minorHAnsi"/>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BD37C5" w14:textId="77777777" w:rsidR="00B346C3" w:rsidRDefault="00B346C3" w:rsidP="003063AB">
    <w:pPr>
      <w:tabs>
        <w:tab w:val="center" w:pos="4536"/>
        <w:tab w:val="right" w:pos="9072"/>
      </w:tabs>
      <w:spacing w:line="264" w:lineRule="atLeast"/>
      <w:jc w:val="right"/>
      <w:rPr>
        <w:rFonts w:ascii="Arial" w:eastAsia="Arial" w:hAnsi="Arial"/>
        <w:b/>
        <w:color w:val="0072CE"/>
        <w:sz w:val="22"/>
        <w:szCs w:val="22"/>
        <w:lang w:eastAsia="en-US"/>
      </w:rPr>
    </w:pPr>
  </w:p>
  <w:p w14:paraId="4B99AB48" w14:textId="77777777" w:rsidR="00B346C3" w:rsidRDefault="00B346C3" w:rsidP="003063AB">
    <w:pPr>
      <w:tabs>
        <w:tab w:val="center" w:pos="4536"/>
        <w:tab w:val="right" w:pos="9072"/>
      </w:tabs>
      <w:spacing w:line="264" w:lineRule="atLeast"/>
      <w:jc w:val="right"/>
      <w:rPr>
        <w:rFonts w:ascii="Arial" w:eastAsia="Arial" w:hAnsi="Arial"/>
        <w:b/>
        <w:color w:val="0072CE"/>
        <w:sz w:val="22"/>
        <w:szCs w:val="22"/>
        <w:lang w:eastAsia="en-US"/>
      </w:rPr>
    </w:pPr>
  </w:p>
  <w:p w14:paraId="7A9FBBFB" w14:textId="77777777" w:rsidR="00B346C3" w:rsidRDefault="00B346C3" w:rsidP="003063AB">
    <w:pPr>
      <w:tabs>
        <w:tab w:val="center" w:pos="4536"/>
        <w:tab w:val="right" w:pos="9072"/>
      </w:tabs>
      <w:spacing w:line="264" w:lineRule="atLeast"/>
      <w:jc w:val="right"/>
      <w:rPr>
        <w:rFonts w:ascii="Arial" w:eastAsia="Arial" w:hAnsi="Arial"/>
        <w:b/>
        <w:color w:val="0072CE"/>
        <w:sz w:val="22"/>
        <w:szCs w:val="22"/>
        <w:lang w:eastAsia="en-US"/>
      </w:rPr>
    </w:pPr>
  </w:p>
  <w:p w14:paraId="3920E6B6" w14:textId="6FE68C42" w:rsidR="00B346C3" w:rsidRPr="003063AB" w:rsidRDefault="00B346C3" w:rsidP="003063AB">
    <w:pPr>
      <w:pStyle w:val="Zhlav"/>
      <w:spacing w:line="264" w:lineRule="atLeast"/>
      <w:jc w:val="right"/>
      <w:rPr>
        <w:rFonts w:ascii="Arial" w:eastAsia="Arial" w:hAnsi="Arial" w:cs="Arial"/>
        <w:b/>
        <w:sz w:val="22"/>
        <w:szCs w:val="22"/>
        <w:lang w:eastAsia="en-US"/>
      </w:rPr>
    </w:pPr>
    <w:r w:rsidRPr="003063AB">
      <w:rPr>
        <w:rStyle w:val="Hypertextovodkaz"/>
        <w:rFonts w:ascii="Arial" w:eastAsiaTheme="minorHAnsi" w:hAnsi="Arial" w:cs="Arial"/>
        <w:b/>
        <w:noProof/>
        <w:color w:val="0070C0"/>
        <w:sz w:val="22"/>
        <w:szCs w:val="22"/>
        <w:u w:val="none"/>
      </w:rPr>
      <w:drawing>
        <wp:anchor distT="0" distB="0" distL="114300" distR="114300" simplePos="0" relativeHeight="251672576" behindDoc="1" locked="0" layoutInCell="1" allowOverlap="1" wp14:anchorId="0713E76D" wp14:editId="6B7C623E">
          <wp:simplePos x="0" y="0"/>
          <wp:positionH relativeFrom="margin">
            <wp:align>left</wp:align>
          </wp:positionH>
          <wp:positionV relativeFrom="page">
            <wp:posOffset>619125</wp:posOffset>
          </wp:positionV>
          <wp:extent cx="2538000" cy="565200"/>
          <wp:effectExtent l="0" t="0" r="0" b="6350"/>
          <wp:wrapNone/>
          <wp:docPr id="63" name="Logo FZÚ CZ rgb 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ZU-L-RGB.emf"/>
                  <pic:cNvPicPr/>
                </pic:nvPicPr>
                <pic:blipFill>
                  <a:blip r:embed="rId1">
                    <a:extLst>
                      <a:ext uri="{28A0092B-C50C-407E-A947-70E740481C1C}">
                        <a14:useLocalDpi xmlns:a14="http://schemas.microsoft.com/office/drawing/2010/main" val="0"/>
                      </a:ext>
                    </a:extLst>
                  </a:blip>
                  <a:stretch>
                    <a:fillRect/>
                  </a:stretch>
                </pic:blipFill>
                <pic:spPr>
                  <a:xfrm>
                    <a:off x="0" y="0"/>
                    <a:ext cx="2538000" cy="565200"/>
                  </a:xfrm>
                  <a:prstGeom prst="rect">
                    <a:avLst/>
                  </a:prstGeom>
                </pic:spPr>
              </pic:pic>
            </a:graphicData>
          </a:graphic>
          <wp14:sizeRelH relativeFrom="margin">
            <wp14:pctWidth>0</wp14:pctWidth>
          </wp14:sizeRelH>
          <wp14:sizeRelV relativeFrom="margin">
            <wp14:pctHeight>0</wp14:pctHeight>
          </wp14:sizeRelV>
        </wp:anchor>
      </w:drawing>
    </w:r>
    <w:r w:rsidRPr="003063AB">
      <w:rPr>
        <w:rStyle w:val="Hypertextovodkaz"/>
        <w:rFonts w:ascii="Arial" w:eastAsiaTheme="minorHAnsi" w:hAnsi="Arial" w:cs="Arial"/>
        <w:b/>
        <w:noProof/>
        <w:color w:val="0070C0"/>
        <w:sz w:val="22"/>
        <w:szCs w:val="22"/>
        <w:u w:val="none"/>
      </w:rPr>
      <mc:AlternateContent>
        <mc:Choice Requires="wps">
          <w:drawing>
            <wp:anchor distT="0" distB="0" distL="114300" distR="114300" simplePos="0" relativeHeight="251668480" behindDoc="0" locked="0" layoutInCell="1" allowOverlap="1" wp14:anchorId="3E3FAA0F" wp14:editId="2B6BE867">
              <wp:simplePos x="0" y="0"/>
              <wp:positionH relativeFrom="page">
                <wp:posOffset>900430</wp:posOffset>
              </wp:positionH>
              <wp:positionV relativeFrom="page">
                <wp:posOffset>0</wp:posOffset>
              </wp:positionV>
              <wp:extent cx="0" cy="10692000"/>
              <wp:effectExtent l="0" t="0" r="0" b="0"/>
              <wp:wrapNone/>
              <wp:docPr id="1" name="Paginace X 2,5 cm" hidden="1"/>
              <wp:cNvGraphicFramePr/>
              <a:graphic xmlns:a="http://schemas.openxmlformats.org/drawingml/2006/main">
                <a:graphicData uri="http://schemas.microsoft.com/office/word/2010/wordprocessingShape">
                  <wps:wsp>
                    <wps:cNvCnPr/>
                    <wps:spPr>
                      <a:xfrm>
                        <a:off x="0" y="0"/>
                        <a:ext cx="0" cy="10692000"/>
                      </a:xfrm>
                      <a:prstGeom prst="line">
                        <a:avLst/>
                      </a:prstGeom>
                      <a:noFill/>
                      <a:ln w="6350" cap="flat" cmpd="sng" algn="ctr">
                        <a:solidFill>
                          <a:srgbClr val="FF0000"/>
                        </a:solidFill>
                        <a:prstDash val="solid"/>
                        <a:miter lim="800000"/>
                      </a:ln>
                      <a:effectLst/>
                    </wps:spPr>
                    <wps:bodyPr/>
                  </wps:wsp>
                </a:graphicData>
              </a:graphic>
              <wp14:sizeRelV relativeFrom="margin">
                <wp14:pctHeight>0</wp14:pctHeight>
              </wp14:sizeRelV>
            </wp:anchor>
          </w:drawing>
        </mc:Choice>
        <mc:Fallback>
          <w:pict>
            <v:line w14:anchorId="31C5FD69" id="Paginace X 2,5 cm" o:spid="_x0000_s1026" style="position:absolute;z-index:251668480;visibility:hidden;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 from="70.9pt,0" to="70.9pt,84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" strokecolor="red" strokeweight=".5pt">
              <v:stroke joinstyle="miter"/>
              <w10:wrap anchorx="page" anchory="page"/>
            </v:line>
          </w:pict>
        </mc:Fallback>
      </mc:AlternateContent>
    </w:r>
    <w:r w:rsidRPr="003063AB">
      <w:rPr>
        <w:rStyle w:val="Hypertextovodkaz"/>
        <w:rFonts w:ascii="Arial" w:eastAsiaTheme="minorHAnsi" w:hAnsi="Arial" w:cs="Arial"/>
        <w:b/>
        <w:noProof/>
        <w:color w:val="0070C0"/>
        <w:sz w:val="22"/>
        <w:szCs w:val="22"/>
        <w:u w:val="none"/>
      </w:rPr>
      <mc:AlternateContent>
        <mc:Choice Requires="wps">
          <w:drawing>
            <wp:anchor distT="0" distB="0" distL="114300" distR="114300" simplePos="0" relativeHeight="251673600" behindDoc="0" locked="0" layoutInCell="1" allowOverlap="1" wp14:anchorId="65BF80EC" wp14:editId="7EC1BED7">
              <wp:simplePos x="0" y="0"/>
              <wp:positionH relativeFrom="page">
                <wp:posOffset>0</wp:posOffset>
              </wp:positionH>
              <wp:positionV relativeFrom="page">
                <wp:posOffset>2470150</wp:posOffset>
              </wp:positionV>
              <wp:extent cx="7560000" cy="0"/>
              <wp:effectExtent l="0" t="0" r="0" b="0"/>
              <wp:wrapNone/>
              <wp:docPr id="2" name="Druhý řádek textu účaří 6,86 cm" hidden="1"/>
              <wp:cNvGraphicFramePr/>
              <a:graphic xmlns:a="http://schemas.openxmlformats.org/drawingml/2006/main">
                <a:graphicData uri="http://schemas.microsoft.com/office/word/2010/wordprocessingShape">
                  <wps:wsp>
                    <wps:cNvCnPr/>
                    <wps:spPr>
                      <a:xfrm>
                        <a:off x="0" y="0"/>
                        <a:ext cx="7560000" cy="0"/>
                      </a:xfrm>
                      <a:prstGeom prst="line">
                        <a:avLst/>
                      </a:prstGeom>
                      <a:noFill/>
                      <a:ln w="6350" cap="flat" cmpd="sng" algn="ctr">
                        <a:solidFill>
                          <a:srgbClr val="FF0000"/>
                        </a:solidFill>
                        <a:prstDash val="solid"/>
                        <a:miter lim="800000"/>
                      </a:ln>
                      <a:effectLst/>
                    </wps:spPr>
                    <wps:bodyPr/>
                  </wps:wsp>
                </a:graphicData>
              </a:graphic>
              <wp14:sizeRelH relativeFrom="margin">
                <wp14:pctWidth>0</wp14:pctWidth>
              </wp14:sizeRelH>
            </wp:anchor>
          </w:drawing>
        </mc:Choice>
        <mc:Fallback>
          <w:pict>
            <v:line w14:anchorId="0387FD21" id="Druhý řádek textu účaří 6,86 cm" o:spid="_x0000_s1026" style="position:absolute;z-index:251673600;visibility:hidden;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0,194.5pt" to="595.3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" strokecolor="red" strokeweight=".5pt">
              <v:stroke joinstyle="miter"/>
              <w10:wrap anchorx="page" anchory="page"/>
            </v:line>
          </w:pict>
        </mc:Fallback>
      </mc:AlternateContent>
    </w:r>
    <w:r w:rsidRPr="003063AB">
      <w:rPr>
        <w:rStyle w:val="Hypertextovodkaz"/>
        <w:rFonts w:ascii="Arial" w:eastAsiaTheme="minorHAnsi" w:hAnsi="Arial" w:cs="Arial"/>
        <w:b/>
        <w:noProof/>
        <w:color w:val="0070C0"/>
        <w:sz w:val="22"/>
        <w:szCs w:val="22"/>
        <w:u w:val="none"/>
      </w:rPr>
      <mc:AlternateContent>
        <mc:Choice Requires="wps">
          <w:drawing>
            <wp:anchor distT="0" distB="0" distL="114300" distR="114300" simplePos="0" relativeHeight="251674624" behindDoc="0" locked="0" layoutInCell="1" allowOverlap="1" wp14:anchorId="69C32787" wp14:editId="7ED055C2">
              <wp:simplePos x="0" y="0"/>
              <wp:positionH relativeFrom="page">
                <wp:posOffset>0</wp:posOffset>
              </wp:positionH>
              <wp:positionV relativeFrom="page">
                <wp:posOffset>2268220</wp:posOffset>
              </wp:positionV>
              <wp:extent cx="7560000" cy="0"/>
              <wp:effectExtent l="0" t="0" r="0" b="0"/>
              <wp:wrapNone/>
              <wp:docPr id="6" name="První řádek textu účaří 6,3 cm" hidden="1"/>
              <wp:cNvGraphicFramePr/>
              <a:graphic xmlns:a="http://schemas.openxmlformats.org/drawingml/2006/main">
                <a:graphicData uri="http://schemas.microsoft.com/office/word/2010/wordprocessingShape">
                  <wps:wsp>
                    <wps:cNvCnPr/>
                    <wps:spPr>
                      <a:xfrm>
                        <a:off x="0" y="0"/>
                        <a:ext cx="7560000" cy="0"/>
                      </a:xfrm>
                      <a:prstGeom prst="line">
                        <a:avLst/>
                      </a:prstGeom>
                      <a:noFill/>
                      <a:ln w="6350" cap="flat" cmpd="sng" algn="ctr">
                        <a:solidFill>
                          <a:srgbClr val="FF0000"/>
                        </a:solidFill>
                        <a:prstDash val="solid"/>
                        <a:miter lim="800000"/>
                      </a:ln>
                      <a:effectLst/>
                    </wps:spPr>
                    <wps:bodyPr/>
                  </wps:wsp>
                </a:graphicData>
              </a:graphic>
              <wp14:sizeRelH relativeFrom="margin">
                <wp14:pctWidth>0</wp14:pctWidth>
              </wp14:sizeRelH>
            </wp:anchor>
          </w:drawing>
        </mc:Choice>
        <mc:Fallback>
          <w:pict>
            <v:line w14:anchorId="459AB9BF" id="První řádek textu účaří 6,3 cm" o:spid="_x0000_s1026" style="position:absolute;z-index:251674624;visibility:hidden;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0,178.6pt" to="595.3pt,17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" strokecolor="red" strokeweight=".5pt">
              <v:stroke joinstyle="miter"/>
              <w10:wrap anchorx="page" anchory="page"/>
            </v:line>
          </w:pict>
        </mc:Fallback>
      </mc:AlternateContent>
    </w:r>
    <w:r w:rsidRPr="003063AB">
      <w:rPr>
        <w:rStyle w:val="Hypertextovodkaz"/>
        <w:rFonts w:ascii="Arial" w:eastAsiaTheme="minorHAnsi" w:hAnsi="Arial" w:cs="Arial"/>
        <w:b/>
        <w:noProof/>
        <w:color w:val="0070C0"/>
        <w:sz w:val="22"/>
        <w:szCs w:val="22"/>
        <w:u w:val="none"/>
      </w:rPr>
      <mc:AlternateContent>
        <mc:Choice Requires="wps">
          <w:drawing>
            <wp:anchor distT="0" distB="0" distL="114300" distR="114300" simplePos="0" relativeHeight="251669504" behindDoc="0" locked="0" layoutInCell="1" allowOverlap="1" wp14:anchorId="1976ED03" wp14:editId="026F578C">
              <wp:simplePos x="0" y="0"/>
              <wp:positionH relativeFrom="page">
                <wp:posOffset>0</wp:posOffset>
              </wp:positionH>
              <wp:positionV relativeFrom="page">
                <wp:posOffset>9792970</wp:posOffset>
              </wp:positionV>
              <wp:extent cx="7560000" cy="0"/>
              <wp:effectExtent l="0" t="0" r="0" b="0"/>
              <wp:wrapNone/>
              <wp:docPr id="7" name="Zápatí posl. ř. účaří 27,2 cm" hidden="1"/>
              <wp:cNvGraphicFramePr/>
              <a:graphic xmlns:a="http://schemas.openxmlformats.org/drawingml/2006/main">
                <a:graphicData uri="http://schemas.microsoft.com/office/word/2010/wordprocessingShape">
                  <wps:wsp>
                    <wps:cNvCnPr/>
                    <wps:spPr>
                      <a:xfrm>
                        <a:off x="0" y="0"/>
                        <a:ext cx="7560000" cy="0"/>
                      </a:xfrm>
                      <a:prstGeom prst="line">
                        <a:avLst/>
                      </a:prstGeom>
                      <a:noFill/>
                      <a:ln w="6350" cap="flat" cmpd="sng" algn="ctr">
                        <a:solidFill>
                          <a:srgbClr val="FF0000"/>
                        </a:solidFill>
                        <a:prstDash val="solid"/>
                        <a:miter lim="800000"/>
                      </a:ln>
                      <a:effectLst/>
                    </wps:spPr>
                    <wps:bodyPr/>
                  </wps:wsp>
                </a:graphicData>
              </a:graphic>
              <wp14:sizeRelH relativeFrom="margin">
                <wp14:pctWidth>0</wp14:pctWidth>
              </wp14:sizeRelH>
            </wp:anchor>
          </w:drawing>
        </mc:Choice>
        <mc:Fallback>
          <w:pict>
            <v:line w14:anchorId="2F4795CB" id="Zápatí posl. ř. účaří 27,2 cm" o:spid="_x0000_s1026" style="position:absolute;z-index:251669504;visibility:hidden;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0,771.1pt" to="595.3pt,77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" strokecolor="red" strokeweight=".5pt">
              <v:stroke joinstyle="miter"/>
              <w10:wrap anchorx="page" anchory="page"/>
            </v:line>
          </w:pict>
        </mc:Fallback>
      </mc:AlternateContent>
    </w:r>
    <w:r w:rsidRPr="003063AB">
      <w:rPr>
        <w:rStyle w:val="Hypertextovodkaz"/>
        <w:rFonts w:ascii="Arial" w:eastAsiaTheme="minorHAnsi" w:hAnsi="Arial" w:cs="Arial"/>
        <w:b/>
        <w:noProof/>
        <w:color w:val="0070C0"/>
        <w:sz w:val="22"/>
        <w:szCs w:val="22"/>
        <w:u w:val="none"/>
      </w:rPr>
      <mc:AlternateContent>
        <mc:Choice Requires="wps">
          <w:drawing>
            <wp:anchor distT="0" distB="0" distL="114300" distR="114300" simplePos="0" relativeHeight="251670528" behindDoc="0" locked="0" layoutInCell="1" allowOverlap="1" wp14:anchorId="047E45F8" wp14:editId="7B4EDFBC">
              <wp:simplePos x="0" y="0"/>
              <wp:positionH relativeFrom="page">
                <wp:posOffset>5508625</wp:posOffset>
              </wp:positionH>
              <wp:positionV relativeFrom="page">
                <wp:posOffset>0</wp:posOffset>
              </wp:positionV>
              <wp:extent cx="0" cy="10692000"/>
              <wp:effectExtent l="0" t="0" r="38100" b="33655"/>
              <wp:wrapNone/>
              <wp:docPr id="13" name="Zápatí 3. sl. 15,3 cm" hidden="1"/>
              <wp:cNvGraphicFramePr/>
              <a:graphic xmlns:a="http://schemas.openxmlformats.org/drawingml/2006/main">
                <a:graphicData uri="http://schemas.microsoft.com/office/word/2010/wordprocessingShape">
                  <wps:wsp>
                    <wps:cNvCnPr/>
                    <wps:spPr>
                      <a:xfrm>
                        <a:off x="0" y="0"/>
                        <a:ext cx="0" cy="10692000"/>
                      </a:xfrm>
                      <a:prstGeom prst="line">
                        <a:avLst/>
                      </a:prstGeom>
                      <a:noFill/>
                      <a:ln w="6350" cap="flat" cmpd="sng" algn="ctr">
                        <a:solidFill>
                          <a:srgbClr val="FF0000"/>
                        </a:solidFill>
                        <a:prstDash val="solid"/>
                        <a:miter lim="800000"/>
                      </a:ln>
                      <a:effectLst/>
                    </wps:spPr>
                    <wps:bodyPr/>
                  </wps:wsp>
                </a:graphicData>
              </a:graphic>
              <wp14:sizeRelV relativeFrom="margin">
                <wp14:pctHeight>0</wp14:pctHeight>
              </wp14:sizeRelV>
            </wp:anchor>
          </w:drawing>
        </mc:Choice>
        <mc:Fallback>
          <w:pict>
            <v:line w14:anchorId="123B639E" id="Zápatí 3. sl. 15,3 cm" o:spid="_x0000_s1026" style="position:absolute;z-index:251670528;visibility:hidden;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 from="433.75pt,0" to="433.75pt,84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" strokecolor="red" strokeweight=".5pt">
              <v:stroke joinstyle="miter"/>
              <w10:wrap anchorx="page" anchory="page"/>
            </v:line>
          </w:pict>
        </mc:Fallback>
      </mc:AlternateContent>
    </w:r>
    <w:r w:rsidRPr="003063AB">
      <w:rPr>
        <w:rStyle w:val="Hypertextovodkaz"/>
        <w:rFonts w:ascii="Arial" w:eastAsiaTheme="minorHAnsi" w:hAnsi="Arial" w:cs="Arial"/>
        <w:b/>
        <w:noProof/>
        <w:color w:val="0070C0"/>
        <w:sz w:val="22"/>
        <w:szCs w:val="22"/>
        <w:u w:val="none"/>
      </w:rPr>
      <mc:AlternateContent>
        <mc:Choice Requires="wps">
          <w:drawing>
            <wp:anchor distT="0" distB="0" distL="114300" distR="114300" simplePos="0" relativeHeight="251671552" behindDoc="0" locked="0" layoutInCell="1" allowOverlap="1" wp14:anchorId="1BEA1950" wp14:editId="7ED9DD83">
              <wp:simplePos x="0" y="0"/>
              <wp:positionH relativeFrom="page">
                <wp:posOffset>3564255</wp:posOffset>
              </wp:positionH>
              <wp:positionV relativeFrom="page">
                <wp:posOffset>0</wp:posOffset>
              </wp:positionV>
              <wp:extent cx="0" cy="10692000"/>
              <wp:effectExtent l="0" t="0" r="38100" b="33655"/>
              <wp:wrapNone/>
              <wp:docPr id="14" name="Zápatí 2. sl. 9,9 cm" hidden="1"/>
              <wp:cNvGraphicFramePr/>
              <a:graphic xmlns:a="http://schemas.openxmlformats.org/drawingml/2006/main">
                <a:graphicData uri="http://schemas.microsoft.com/office/word/2010/wordprocessingShape">
                  <wps:wsp>
                    <wps:cNvCnPr/>
                    <wps:spPr>
                      <a:xfrm>
                        <a:off x="0" y="0"/>
                        <a:ext cx="0" cy="10692000"/>
                      </a:xfrm>
                      <a:prstGeom prst="line">
                        <a:avLst/>
                      </a:prstGeom>
                      <a:noFill/>
                      <a:ln w="6350" cap="flat" cmpd="sng" algn="ctr">
                        <a:solidFill>
                          <a:srgbClr val="FF0000"/>
                        </a:solidFill>
                        <a:prstDash val="solid"/>
                        <a:miter lim="800000"/>
                      </a:ln>
                      <a:effectLst/>
                    </wps:spPr>
                    <wps:bodyPr/>
                  </wps:wsp>
                </a:graphicData>
              </a:graphic>
              <wp14:sizeRelV relativeFrom="margin">
                <wp14:pctHeight>0</wp14:pctHeight>
              </wp14:sizeRelV>
            </wp:anchor>
          </w:drawing>
        </mc:Choice>
        <mc:Fallback>
          <w:pict>
            <v:line w14:anchorId="7D3F9D44" id="Zápatí 2. sl. 9,9 cm" o:spid="_x0000_s1026" style="position:absolute;z-index:251671552;visibility:hidden;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 from="280.65pt,0" to="280.65pt,84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" strokecolor="red" strokeweight=".5pt">
              <v:stroke joinstyle="miter"/>
              <w10:wrap anchorx="page" anchory="page"/>
            </v:line>
          </w:pict>
        </mc:Fallback>
      </mc:AlternateContent>
    </w:r>
    <w:r w:rsidRPr="003063AB">
      <w:rPr>
        <w:rStyle w:val="Hypertextovodkaz"/>
        <w:rFonts w:ascii="Arial" w:eastAsiaTheme="minorHAnsi" w:hAnsi="Arial" w:cs="Arial"/>
        <w:b/>
        <w:noProof/>
        <w:color w:val="0070C0"/>
        <w:sz w:val="22"/>
        <w:szCs w:val="22"/>
        <w:u w:val="none"/>
      </w:rPr>
      <mc:AlternateContent>
        <mc:Choice Requires="wps">
          <w:drawing>
            <wp:anchor distT="0" distB="0" distL="114300" distR="114300" simplePos="0" relativeHeight="251675648" behindDoc="0" locked="0" layoutInCell="1" allowOverlap="1" wp14:anchorId="5AE9E7EC" wp14:editId="4F24DA70">
              <wp:simplePos x="0" y="0"/>
              <wp:positionH relativeFrom="page">
                <wp:posOffset>0</wp:posOffset>
              </wp:positionH>
              <wp:positionV relativeFrom="page">
                <wp:posOffset>1170305</wp:posOffset>
              </wp:positionV>
              <wp:extent cx="7560000" cy="0"/>
              <wp:effectExtent l="0" t="0" r="0" b="0"/>
              <wp:wrapNone/>
              <wp:docPr id="15" name="Záhlaví www účaří 3,25 cm" hidden="1"/>
              <wp:cNvGraphicFramePr/>
              <a:graphic xmlns:a="http://schemas.openxmlformats.org/drawingml/2006/main">
                <a:graphicData uri="http://schemas.microsoft.com/office/word/2010/wordprocessingShape">
                  <wps:wsp>
                    <wps:cNvCnPr/>
                    <wps:spPr>
                      <a:xfrm>
                        <a:off x="0" y="0"/>
                        <a:ext cx="7560000" cy="0"/>
                      </a:xfrm>
                      <a:prstGeom prst="line">
                        <a:avLst/>
                      </a:prstGeom>
                      <a:noFill/>
                      <a:ln w="6350" cap="flat" cmpd="sng" algn="ctr">
                        <a:solidFill>
                          <a:srgbClr val="FF0000"/>
                        </a:solidFill>
                        <a:prstDash val="solid"/>
                        <a:miter lim="800000"/>
                      </a:ln>
                      <a:effectLst/>
                    </wps:spPr>
                    <wps:bodyPr/>
                  </wps:wsp>
                </a:graphicData>
              </a:graphic>
              <wp14:sizeRelH relativeFrom="margin">
                <wp14:pctWidth>0</wp14:pctWidth>
              </wp14:sizeRelH>
            </wp:anchor>
          </w:drawing>
        </mc:Choice>
        <mc:Fallback>
          <w:pict>
            <v:line w14:anchorId="051AEB1E" id="Záhlaví www účaří 3,25 cm" o:spid="_x0000_s1026" style="position:absolute;z-index:251675648;visibility:hidden;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0,92.15pt" to="595.3pt,9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" strokecolor="red" strokeweight=".5pt">
              <v:stroke joinstyle="miter"/>
              <w10:wrap anchorx="page" anchory="page"/>
            </v:line>
          </w:pict>
        </mc:Fallback>
      </mc:AlternateContent>
    </w:r>
    <w:r w:rsidRPr="003063AB">
      <w:rPr>
        <w:rStyle w:val="Hypertextovodkaz"/>
        <w:rFonts w:ascii="Arial" w:eastAsiaTheme="minorHAnsi" w:hAnsi="Arial" w:cs="Arial"/>
        <w:b/>
        <w:noProof/>
        <w:color w:val="0070C0"/>
        <w:sz w:val="22"/>
        <w:szCs w:val="22"/>
        <w:u w:val="none"/>
      </w:rPr>
      <mc:AlternateContent>
        <mc:Choice Requires="wps">
          <w:drawing>
            <wp:anchor distT="0" distB="0" distL="114300" distR="114300" simplePos="0" relativeHeight="251676672" behindDoc="0" locked="0" layoutInCell="1" allowOverlap="1" wp14:anchorId="0E41703B" wp14:editId="7F7B52E2">
              <wp:simplePos x="0" y="0"/>
              <wp:positionH relativeFrom="page">
                <wp:posOffset>6661150</wp:posOffset>
              </wp:positionH>
              <wp:positionV relativeFrom="page">
                <wp:posOffset>0</wp:posOffset>
              </wp:positionV>
              <wp:extent cx="0" cy="10692000"/>
              <wp:effectExtent l="0" t="0" r="38100" b="33655"/>
              <wp:wrapNone/>
              <wp:docPr id="16" name="P okraj 2,5 cm (18,5 cm)" hidden="1"/>
              <wp:cNvGraphicFramePr/>
              <a:graphic xmlns:a="http://schemas.openxmlformats.org/drawingml/2006/main">
                <a:graphicData uri="http://schemas.microsoft.com/office/word/2010/wordprocessingShape">
                  <wps:wsp>
                    <wps:cNvCnPr/>
                    <wps:spPr>
                      <a:xfrm>
                        <a:off x="0" y="0"/>
                        <a:ext cx="0" cy="10692000"/>
                      </a:xfrm>
                      <a:prstGeom prst="line">
                        <a:avLst/>
                      </a:prstGeom>
                      <a:noFill/>
                      <a:ln w="6350" cap="flat" cmpd="sng" algn="ctr">
                        <a:solidFill>
                          <a:srgbClr val="FF0000"/>
                        </a:solidFill>
                        <a:prstDash val="solid"/>
                        <a:miter lim="800000"/>
                      </a:ln>
                      <a:effectLst/>
                    </wps:spPr>
                    <wps:bodyPr/>
                  </wps:wsp>
                </a:graphicData>
              </a:graphic>
              <wp14:sizeRelV relativeFrom="margin">
                <wp14:pctHeight>0</wp14:pctHeight>
              </wp14:sizeRelV>
            </wp:anchor>
          </w:drawing>
        </mc:Choice>
        <mc:Fallback>
          <w:pict>
            <v:line w14:anchorId="3994538F" id="P okraj 2,5 cm (18,5 cm)" o:spid="_x0000_s1026" style="position:absolute;z-index:251676672;visibility:hidden;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 from="524.5pt,0" to="524.5pt,84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" strokecolor="red" strokeweight=".5pt">
              <v:stroke joinstyle="miter"/>
              <w10:wrap anchorx="page" anchory="page"/>
            </v:line>
          </w:pict>
        </mc:Fallback>
      </mc:AlternateContent>
    </w:r>
    <w:r w:rsidRPr="003063AB">
      <w:rPr>
        <w:rStyle w:val="Hypertextovodkaz"/>
        <w:rFonts w:ascii="Arial" w:eastAsiaTheme="minorHAnsi" w:hAnsi="Arial" w:cs="Arial"/>
        <w:b/>
        <w:noProof/>
        <w:color w:val="0070C0"/>
        <w:sz w:val="22"/>
        <w:szCs w:val="22"/>
        <w:u w:val="none"/>
      </w:rPr>
      <mc:AlternateContent>
        <mc:Choice Requires="wps">
          <w:drawing>
            <wp:anchor distT="0" distB="0" distL="114300" distR="114300" simplePos="0" relativeHeight="251677696" behindDoc="0" locked="0" layoutInCell="1" allowOverlap="1" wp14:anchorId="3927A4EF" wp14:editId="40EF2FFA">
              <wp:simplePos x="0" y="0"/>
              <wp:positionH relativeFrom="page">
                <wp:posOffset>1620520</wp:posOffset>
              </wp:positionH>
              <wp:positionV relativeFrom="page">
                <wp:posOffset>0</wp:posOffset>
              </wp:positionV>
              <wp:extent cx="0" cy="10692000"/>
              <wp:effectExtent l="0" t="0" r="38100" b="33655"/>
              <wp:wrapNone/>
              <wp:docPr id="17" name="L okraj 4,5 cm" hidden="1"/>
              <wp:cNvGraphicFramePr/>
              <a:graphic xmlns:a="http://schemas.openxmlformats.org/drawingml/2006/main">
                <a:graphicData uri="http://schemas.microsoft.com/office/word/2010/wordprocessingShape">
                  <wps:wsp>
                    <wps:cNvCnPr/>
                    <wps:spPr>
                      <a:xfrm>
                        <a:off x="0" y="0"/>
                        <a:ext cx="0" cy="10692000"/>
                      </a:xfrm>
                      <a:prstGeom prst="line">
                        <a:avLst/>
                      </a:prstGeom>
                      <a:noFill/>
                      <a:ln w="6350" cap="flat" cmpd="sng" algn="ctr">
                        <a:solidFill>
                          <a:srgbClr val="FF0000"/>
                        </a:solidFill>
                        <a:prstDash val="solid"/>
                        <a:miter lim="800000"/>
                      </a:ln>
                      <a:effectLst/>
                    </wps:spPr>
                    <wps:bodyPr/>
                  </wps:wsp>
                </a:graphicData>
              </a:graphic>
              <wp14:sizeRelV relativeFrom="margin">
                <wp14:pctHeight>0</wp14:pctHeight>
              </wp14:sizeRelV>
            </wp:anchor>
          </w:drawing>
        </mc:Choice>
        <mc:Fallback>
          <w:pict>
            <v:line w14:anchorId="63541BDF" id="L okraj 4,5 cm" o:spid="_x0000_s1026" style="position:absolute;z-index:251677696;visibility:hidden;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 from="127.6pt,0" to="127.6pt,84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" strokecolor="red" strokeweight=".5pt">
              <v:stroke joinstyle="miter"/>
              <w10:wrap anchorx="page" anchory="page"/>
            </v:line>
          </w:pict>
        </mc:Fallback>
      </mc:AlternateContent>
    </w:r>
    <w:hyperlink r:id="rId2" w:history="1">
      <w:r w:rsidRPr="003063AB">
        <w:rPr>
          <w:rStyle w:val="Hypertextovodkaz"/>
          <w:rFonts w:ascii="Arial" w:eastAsiaTheme="minorHAnsi" w:hAnsi="Arial" w:cs="Arial"/>
          <w:b/>
          <w:color w:val="0070C0"/>
          <w:sz w:val="22"/>
          <w:szCs w:val="22"/>
          <w:u w:val="none"/>
          <w:lang w:eastAsia="en-US"/>
        </w:rPr>
        <w:t>www.fzu.cz</w:t>
      </w:r>
    </w:hyperlink>
  </w:p>
  <w:p w14:paraId="41412AAE" w14:textId="3DEBD125" w:rsidR="00B346C3" w:rsidRPr="003063AB" w:rsidRDefault="00B346C3" w:rsidP="003063AB">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573D7"/>
    <w:multiLevelType w:val="hybridMultilevel"/>
    <w:tmpl w:val="7BD2A01E"/>
    <w:lvl w:ilvl="0" w:tplc="CD06050E">
      <w:start w:val="1"/>
      <w:numFmt w:val="lowerLetter"/>
      <w:lvlText w:val="%1)"/>
      <w:lvlJc w:val="left"/>
      <w:pPr>
        <w:tabs>
          <w:tab w:val="num" w:pos="1080"/>
        </w:tabs>
        <w:ind w:left="1080" w:hanging="360"/>
      </w:pPr>
      <w:rPr>
        <w:rFonts w:hint="default"/>
      </w:rPr>
    </w:lvl>
    <w:lvl w:ilvl="1" w:tplc="04050003" w:tentative="1">
      <w:start w:val="1"/>
      <w:numFmt w:val="bullet"/>
      <w:lvlText w:val="o"/>
      <w:lvlJc w:val="left"/>
      <w:pPr>
        <w:tabs>
          <w:tab w:val="num" w:pos="1800"/>
        </w:tabs>
        <w:ind w:left="1800" w:hanging="360"/>
      </w:pPr>
      <w:rPr>
        <w:rFonts w:ascii="Courier New" w:hAnsi="Courier New" w:cs="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16D64DB"/>
    <w:multiLevelType w:val="multilevel"/>
    <w:tmpl w:val="3D38DB84"/>
    <w:lvl w:ilvl="0">
      <w:start w:val="1"/>
      <w:numFmt w:val="decimal"/>
      <w:lvlText w:val="%1."/>
      <w:lvlJc w:val="left"/>
      <w:pPr>
        <w:ind w:left="567" w:hanging="567"/>
      </w:pPr>
      <w:rPr>
        <w:rFonts w:ascii="Arial" w:hAnsi="Arial" w:cs="Arial" w:hint="default"/>
        <w:b/>
        <w:sz w:val="20"/>
        <w:szCs w:val="20"/>
        <w:u w:val="none"/>
      </w:rPr>
    </w:lvl>
    <w:lvl w:ilvl="1">
      <w:start w:val="1"/>
      <w:numFmt w:val="decimal"/>
      <w:isLgl/>
      <w:lvlText w:val="%1.%2"/>
      <w:lvlJc w:val="left"/>
      <w:pPr>
        <w:tabs>
          <w:tab w:val="num" w:pos="1021"/>
        </w:tabs>
        <w:ind w:left="567" w:hanging="567"/>
      </w:pPr>
      <w:rPr>
        <w:rFonts w:ascii="Arial" w:hAnsi="Arial" w:cs="Arial" w:hint="default"/>
        <w:b w:val="0"/>
      </w:rPr>
    </w:lvl>
    <w:lvl w:ilvl="2">
      <w:start w:val="1"/>
      <w:numFmt w:val="decimal"/>
      <w:lvlText w:val="%1.%2.%3"/>
      <w:lvlJc w:val="left"/>
      <w:pPr>
        <w:ind w:left="1418" w:hanging="851"/>
      </w:pPr>
      <w:rPr>
        <w:rFonts w:hint="default"/>
        <w:b w:val="0"/>
        <w:strike w:val="0"/>
        <w:kern w:val="22"/>
      </w:rPr>
    </w:lvl>
    <w:lvl w:ilvl="3">
      <w:start w:val="1"/>
      <w:numFmt w:val="lowerLetter"/>
      <w:lvlText w:val="%4."/>
      <w:lvlJc w:val="left"/>
      <w:pPr>
        <w:ind w:left="2880" w:hanging="360"/>
      </w:pPr>
      <w:rPr>
        <w:rFonts w:ascii="Arial" w:eastAsia="Calibri" w:hAnsi="Arial" w:cs="Arial" w:hint="default"/>
        <w:b w:val="0"/>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2" w15:restartNumberingAfterBreak="0">
    <w:nsid w:val="08DB6C40"/>
    <w:multiLevelType w:val="hybridMultilevel"/>
    <w:tmpl w:val="62EA4A08"/>
    <w:lvl w:ilvl="0" w:tplc="04050001">
      <w:start w:val="1"/>
      <w:numFmt w:val="bullet"/>
      <w:lvlText w:val=""/>
      <w:lvlJc w:val="left"/>
      <w:pPr>
        <w:ind w:left="2136" w:hanging="360"/>
      </w:pPr>
      <w:rPr>
        <w:rFonts w:ascii="Symbol" w:hAnsi="Symbol" w:hint="default"/>
      </w:rPr>
    </w:lvl>
    <w:lvl w:ilvl="1" w:tplc="04050003" w:tentative="1">
      <w:start w:val="1"/>
      <w:numFmt w:val="bullet"/>
      <w:lvlText w:val="o"/>
      <w:lvlJc w:val="left"/>
      <w:pPr>
        <w:ind w:left="2856" w:hanging="360"/>
      </w:pPr>
      <w:rPr>
        <w:rFonts w:ascii="Courier New" w:hAnsi="Courier New" w:cs="Courier New" w:hint="default"/>
      </w:rPr>
    </w:lvl>
    <w:lvl w:ilvl="2" w:tplc="04050005" w:tentative="1">
      <w:start w:val="1"/>
      <w:numFmt w:val="bullet"/>
      <w:lvlText w:val=""/>
      <w:lvlJc w:val="left"/>
      <w:pPr>
        <w:ind w:left="3576" w:hanging="360"/>
      </w:pPr>
      <w:rPr>
        <w:rFonts w:ascii="Wingdings" w:hAnsi="Wingdings" w:hint="default"/>
      </w:rPr>
    </w:lvl>
    <w:lvl w:ilvl="3" w:tplc="04050001" w:tentative="1">
      <w:start w:val="1"/>
      <w:numFmt w:val="bullet"/>
      <w:lvlText w:val=""/>
      <w:lvlJc w:val="left"/>
      <w:pPr>
        <w:ind w:left="4296" w:hanging="360"/>
      </w:pPr>
      <w:rPr>
        <w:rFonts w:ascii="Symbol" w:hAnsi="Symbol" w:hint="default"/>
      </w:rPr>
    </w:lvl>
    <w:lvl w:ilvl="4" w:tplc="04050003" w:tentative="1">
      <w:start w:val="1"/>
      <w:numFmt w:val="bullet"/>
      <w:lvlText w:val="o"/>
      <w:lvlJc w:val="left"/>
      <w:pPr>
        <w:ind w:left="5016" w:hanging="360"/>
      </w:pPr>
      <w:rPr>
        <w:rFonts w:ascii="Courier New" w:hAnsi="Courier New" w:cs="Courier New" w:hint="default"/>
      </w:rPr>
    </w:lvl>
    <w:lvl w:ilvl="5" w:tplc="04050005" w:tentative="1">
      <w:start w:val="1"/>
      <w:numFmt w:val="bullet"/>
      <w:lvlText w:val=""/>
      <w:lvlJc w:val="left"/>
      <w:pPr>
        <w:ind w:left="5736" w:hanging="360"/>
      </w:pPr>
      <w:rPr>
        <w:rFonts w:ascii="Wingdings" w:hAnsi="Wingdings" w:hint="default"/>
      </w:rPr>
    </w:lvl>
    <w:lvl w:ilvl="6" w:tplc="04050001" w:tentative="1">
      <w:start w:val="1"/>
      <w:numFmt w:val="bullet"/>
      <w:lvlText w:val=""/>
      <w:lvlJc w:val="left"/>
      <w:pPr>
        <w:ind w:left="6456" w:hanging="360"/>
      </w:pPr>
      <w:rPr>
        <w:rFonts w:ascii="Symbol" w:hAnsi="Symbol" w:hint="default"/>
      </w:rPr>
    </w:lvl>
    <w:lvl w:ilvl="7" w:tplc="04050003" w:tentative="1">
      <w:start w:val="1"/>
      <w:numFmt w:val="bullet"/>
      <w:lvlText w:val="o"/>
      <w:lvlJc w:val="left"/>
      <w:pPr>
        <w:ind w:left="7176" w:hanging="360"/>
      </w:pPr>
      <w:rPr>
        <w:rFonts w:ascii="Courier New" w:hAnsi="Courier New" w:cs="Courier New" w:hint="default"/>
      </w:rPr>
    </w:lvl>
    <w:lvl w:ilvl="8" w:tplc="04050005" w:tentative="1">
      <w:start w:val="1"/>
      <w:numFmt w:val="bullet"/>
      <w:lvlText w:val=""/>
      <w:lvlJc w:val="left"/>
      <w:pPr>
        <w:ind w:left="7896" w:hanging="360"/>
      </w:pPr>
      <w:rPr>
        <w:rFonts w:ascii="Wingdings" w:hAnsi="Wingdings" w:hint="default"/>
      </w:rPr>
    </w:lvl>
  </w:abstractNum>
  <w:abstractNum w:abstractNumId="3" w15:restartNumberingAfterBreak="0">
    <w:nsid w:val="0A6A4880"/>
    <w:multiLevelType w:val="hybridMultilevel"/>
    <w:tmpl w:val="14C2C356"/>
    <w:lvl w:ilvl="0" w:tplc="04050001">
      <w:start w:val="1"/>
      <w:numFmt w:val="bullet"/>
      <w:lvlText w:val=""/>
      <w:lvlJc w:val="left"/>
      <w:pPr>
        <w:tabs>
          <w:tab w:val="num" w:pos="720"/>
        </w:tabs>
        <w:ind w:left="720" w:hanging="360"/>
      </w:pPr>
      <w:rPr>
        <w:rFonts w:ascii="Symbol" w:hAnsi="Symbol"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0BF6132B"/>
    <w:multiLevelType w:val="hybridMultilevel"/>
    <w:tmpl w:val="2D72CFDE"/>
    <w:lvl w:ilvl="0" w:tplc="04050011">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15:restartNumberingAfterBreak="0">
    <w:nsid w:val="0F794ADA"/>
    <w:multiLevelType w:val="hybridMultilevel"/>
    <w:tmpl w:val="96884ED8"/>
    <w:lvl w:ilvl="0" w:tplc="04050001">
      <w:start w:val="1"/>
      <w:numFmt w:val="bullet"/>
      <w:lvlText w:val=""/>
      <w:lvlJc w:val="left"/>
      <w:pPr>
        <w:ind w:left="1429" w:hanging="360"/>
      </w:pPr>
      <w:rPr>
        <w:rFonts w:ascii="Symbol" w:hAnsi="Symbol" w:hint="default"/>
      </w:rPr>
    </w:lvl>
    <w:lvl w:ilvl="1" w:tplc="04050003">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6" w15:restartNumberingAfterBreak="0">
    <w:nsid w:val="12311B56"/>
    <w:multiLevelType w:val="hybridMultilevel"/>
    <w:tmpl w:val="563A71E6"/>
    <w:lvl w:ilvl="0" w:tplc="04050001">
      <w:start w:val="1"/>
      <w:numFmt w:val="bullet"/>
      <w:lvlText w:val=""/>
      <w:lvlJc w:val="left"/>
      <w:pPr>
        <w:ind w:left="1080" w:hanging="360"/>
      </w:pPr>
      <w:rPr>
        <w:rFonts w:ascii="Symbol" w:hAnsi="Symbol" w:hint="default"/>
        <w:b/>
        <w:color w:val="auto"/>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7" w15:restartNumberingAfterBreak="0">
    <w:nsid w:val="13000F67"/>
    <w:multiLevelType w:val="hybridMultilevel"/>
    <w:tmpl w:val="B1C2CC2E"/>
    <w:lvl w:ilvl="0" w:tplc="04050017">
      <w:start w:val="1"/>
      <w:numFmt w:val="lowerLetter"/>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15:restartNumberingAfterBreak="0">
    <w:nsid w:val="158A71DF"/>
    <w:multiLevelType w:val="hybridMultilevel"/>
    <w:tmpl w:val="70DAFC3C"/>
    <w:lvl w:ilvl="0" w:tplc="CD06050E">
      <w:start w:val="1"/>
      <w:numFmt w:val="lowerLetter"/>
      <w:lvlText w:val="%1)"/>
      <w:lvlJc w:val="left"/>
      <w:pPr>
        <w:tabs>
          <w:tab w:val="num" w:pos="1080"/>
        </w:tabs>
        <w:ind w:left="1080" w:hanging="360"/>
      </w:pPr>
      <w:rPr>
        <w:rFonts w:hint="default"/>
      </w:rPr>
    </w:lvl>
    <w:lvl w:ilvl="1" w:tplc="4258C04E">
      <w:start w:val="1"/>
      <w:numFmt w:val="decimal"/>
      <w:lvlText w:val="%2)"/>
      <w:lvlJc w:val="left"/>
      <w:pPr>
        <w:tabs>
          <w:tab w:val="num" w:pos="1455"/>
        </w:tabs>
        <w:ind w:left="1455" w:hanging="360"/>
      </w:pPr>
      <w:rPr>
        <w:rFonts w:ascii="Times New Roman" w:eastAsia="Times New Roman" w:hAnsi="Times New Roman" w:cs="Times New Roman"/>
      </w:rPr>
    </w:lvl>
    <w:lvl w:ilvl="2" w:tplc="0405001B">
      <w:start w:val="1"/>
      <w:numFmt w:val="lowerRoman"/>
      <w:lvlText w:val="%3."/>
      <w:lvlJc w:val="right"/>
      <w:pPr>
        <w:tabs>
          <w:tab w:val="num" w:pos="2175"/>
        </w:tabs>
        <w:ind w:left="2175" w:hanging="180"/>
      </w:pPr>
    </w:lvl>
    <w:lvl w:ilvl="3" w:tplc="0405000F" w:tentative="1">
      <w:start w:val="1"/>
      <w:numFmt w:val="decimal"/>
      <w:lvlText w:val="%4."/>
      <w:lvlJc w:val="left"/>
      <w:pPr>
        <w:tabs>
          <w:tab w:val="num" w:pos="2895"/>
        </w:tabs>
        <w:ind w:left="2895" w:hanging="360"/>
      </w:pPr>
    </w:lvl>
    <w:lvl w:ilvl="4" w:tplc="04050019" w:tentative="1">
      <w:start w:val="1"/>
      <w:numFmt w:val="lowerLetter"/>
      <w:lvlText w:val="%5."/>
      <w:lvlJc w:val="left"/>
      <w:pPr>
        <w:tabs>
          <w:tab w:val="num" w:pos="3615"/>
        </w:tabs>
        <w:ind w:left="3615" w:hanging="360"/>
      </w:pPr>
    </w:lvl>
    <w:lvl w:ilvl="5" w:tplc="0405001B" w:tentative="1">
      <w:start w:val="1"/>
      <w:numFmt w:val="lowerRoman"/>
      <w:lvlText w:val="%6."/>
      <w:lvlJc w:val="right"/>
      <w:pPr>
        <w:tabs>
          <w:tab w:val="num" w:pos="4335"/>
        </w:tabs>
        <w:ind w:left="4335" w:hanging="180"/>
      </w:pPr>
    </w:lvl>
    <w:lvl w:ilvl="6" w:tplc="0405000F" w:tentative="1">
      <w:start w:val="1"/>
      <w:numFmt w:val="decimal"/>
      <w:lvlText w:val="%7."/>
      <w:lvlJc w:val="left"/>
      <w:pPr>
        <w:tabs>
          <w:tab w:val="num" w:pos="5055"/>
        </w:tabs>
        <w:ind w:left="5055" w:hanging="360"/>
      </w:pPr>
    </w:lvl>
    <w:lvl w:ilvl="7" w:tplc="04050019" w:tentative="1">
      <w:start w:val="1"/>
      <w:numFmt w:val="lowerLetter"/>
      <w:lvlText w:val="%8."/>
      <w:lvlJc w:val="left"/>
      <w:pPr>
        <w:tabs>
          <w:tab w:val="num" w:pos="5775"/>
        </w:tabs>
        <w:ind w:left="5775" w:hanging="360"/>
      </w:pPr>
    </w:lvl>
    <w:lvl w:ilvl="8" w:tplc="0405001B" w:tentative="1">
      <w:start w:val="1"/>
      <w:numFmt w:val="lowerRoman"/>
      <w:lvlText w:val="%9."/>
      <w:lvlJc w:val="right"/>
      <w:pPr>
        <w:tabs>
          <w:tab w:val="num" w:pos="6495"/>
        </w:tabs>
        <w:ind w:left="6495" w:hanging="180"/>
      </w:pPr>
    </w:lvl>
  </w:abstractNum>
  <w:abstractNum w:abstractNumId="9" w15:restartNumberingAfterBreak="0">
    <w:nsid w:val="1A585375"/>
    <w:multiLevelType w:val="hybridMultilevel"/>
    <w:tmpl w:val="D966A75A"/>
    <w:lvl w:ilvl="0" w:tplc="04050011">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1F5F4264"/>
    <w:multiLevelType w:val="hybridMultilevel"/>
    <w:tmpl w:val="CE1EE5A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11F4C2D"/>
    <w:multiLevelType w:val="hybridMultilevel"/>
    <w:tmpl w:val="5B821020"/>
    <w:lvl w:ilvl="0" w:tplc="CD06050E">
      <w:start w:val="1"/>
      <w:numFmt w:val="lowerLetter"/>
      <w:lvlText w:val="%1)"/>
      <w:lvlJc w:val="left"/>
      <w:pPr>
        <w:tabs>
          <w:tab w:val="num" w:pos="1080"/>
        </w:tabs>
        <w:ind w:left="1080" w:hanging="36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22124A09"/>
    <w:multiLevelType w:val="multilevel"/>
    <w:tmpl w:val="7AA8E57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25891F66"/>
    <w:multiLevelType w:val="multilevel"/>
    <w:tmpl w:val="7A68874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25C06F4E"/>
    <w:multiLevelType w:val="hybridMultilevel"/>
    <w:tmpl w:val="D6E83CCA"/>
    <w:lvl w:ilvl="0" w:tplc="05029740">
      <w:start w:val="1"/>
      <w:numFmt w:val="decimal"/>
      <w:lvlText w:val="%1."/>
      <w:lvlJc w:val="left"/>
      <w:pPr>
        <w:tabs>
          <w:tab w:val="num" w:pos="1065"/>
        </w:tabs>
        <w:ind w:left="1065" w:hanging="7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291847DE"/>
    <w:multiLevelType w:val="multilevel"/>
    <w:tmpl w:val="192AA8D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2DB3558B"/>
    <w:multiLevelType w:val="multilevel"/>
    <w:tmpl w:val="24FE7C2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2E68108C"/>
    <w:multiLevelType w:val="hybridMultilevel"/>
    <w:tmpl w:val="81449B2C"/>
    <w:lvl w:ilvl="0" w:tplc="1796509A">
      <w:start w:val="1"/>
      <w:numFmt w:val="lowerLetter"/>
      <w:lvlText w:val="%1)"/>
      <w:lvlJc w:val="left"/>
      <w:pPr>
        <w:ind w:left="2484" w:hanging="360"/>
      </w:pPr>
      <w:rPr>
        <w:rFonts w:hint="default"/>
      </w:rPr>
    </w:lvl>
    <w:lvl w:ilvl="1" w:tplc="04050019" w:tentative="1">
      <w:start w:val="1"/>
      <w:numFmt w:val="lowerLetter"/>
      <w:lvlText w:val="%2."/>
      <w:lvlJc w:val="left"/>
      <w:pPr>
        <w:ind w:left="3204" w:hanging="360"/>
      </w:pPr>
    </w:lvl>
    <w:lvl w:ilvl="2" w:tplc="0405001B" w:tentative="1">
      <w:start w:val="1"/>
      <w:numFmt w:val="lowerRoman"/>
      <w:lvlText w:val="%3."/>
      <w:lvlJc w:val="right"/>
      <w:pPr>
        <w:ind w:left="3924" w:hanging="180"/>
      </w:pPr>
    </w:lvl>
    <w:lvl w:ilvl="3" w:tplc="0405000F" w:tentative="1">
      <w:start w:val="1"/>
      <w:numFmt w:val="decimal"/>
      <w:lvlText w:val="%4."/>
      <w:lvlJc w:val="left"/>
      <w:pPr>
        <w:ind w:left="4644" w:hanging="360"/>
      </w:pPr>
    </w:lvl>
    <w:lvl w:ilvl="4" w:tplc="04050019" w:tentative="1">
      <w:start w:val="1"/>
      <w:numFmt w:val="lowerLetter"/>
      <w:lvlText w:val="%5."/>
      <w:lvlJc w:val="left"/>
      <w:pPr>
        <w:ind w:left="5364" w:hanging="360"/>
      </w:pPr>
    </w:lvl>
    <w:lvl w:ilvl="5" w:tplc="0405001B" w:tentative="1">
      <w:start w:val="1"/>
      <w:numFmt w:val="lowerRoman"/>
      <w:lvlText w:val="%6."/>
      <w:lvlJc w:val="right"/>
      <w:pPr>
        <w:ind w:left="6084" w:hanging="180"/>
      </w:pPr>
    </w:lvl>
    <w:lvl w:ilvl="6" w:tplc="0405000F" w:tentative="1">
      <w:start w:val="1"/>
      <w:numFmt w:val="decimal"/>
      <w:lvlText w:val="%7."/>
      <w:lvlJc w:val="left"/>
      <w:pPr>
        <w:ind w:left="6804" w:hanging="360"/>
      </w:pPr>
    </w:lvl>
    <w:lvl w:ilvl="7" w:tplc="04050019" w:tentative="1">
      <w:start w:val="1"/>
      <w:numFmt w:val="lowerLetter"/>
      <w:lvlText w:val="%8."/>
      <w:lvlJc w:val="left"/>
      <w:pPr>
        <w:ind w:left="7524" w:hanging="360"/>
      </w:pPr>
    </w:lvl>
    <w:lvl w:ilvl="8" w:tplc="0405001B" w:tentative="1">
      <w:start w:val="1"/>
      <w:numFmt w:val="lowerRoman"/>
      <w:lvlText w:val="%9."/>
      <w:lvlJc w:val="right"/>
      <w:pPr>
        <w:ind w:left="8244" w:hanging="180"/>
      </w:pPr>
    </w:lvl>
  </w:abstractNum>
  <w:abstractNum w:abstractNumId="18" w15:restartNumberingAfterBreak="0">
    <w:nsid w:val="31D162B5"/>
    <w:multiLevelType w:val="hybridMultilevel"/>
    <w:tmpl w:val="D6F27C0A"/>
    <w:lvl w:ilvl="0" w:tplc="BD68E188">
      <w:start w:val="5"/>
      <w:numFmt w:val="bullet"/>
      <w:lvlText w:val="-"/>
      <w:lvlJc w:val="left"/>
      <w:pPr>
        <w:ind w:left="720" w:hanging="360"/>
      </w:pPr>
      <w:rPr>
        <w:rFonts w:ascii="Calibri" w:eastAsia="Calibri" w:hAnsi="Calibri"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357B779D"/>
    <w:multiLevelType w:val="multilevel"/>
    <w:tmpl w:val="58E6C7DE"/>
    <w:lvl w:ilvl="0">
      <w:start w:val="1"/>
      <w:numFmt w:val="upperRoman"/>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15:restartNumberingAfterBreak="0">
    <w:nsid w:val="4716507A"/>
    <w:multiLevelType w:val="hybridMultilevel"/>
    <w:tmpl w:val="24FE7C28"/>
    <w:lvl w:ilvl="0" w:tplc="04050011">
      <w:start w:val="1"/>
      <w:numFmt w:val="decimal"/>
      <w:lvlText w:val="%1)"/>
      <w:lvlJc w:val="left"/>
      <w:pPr>
        <w:tabs>
          <w:tab w:val="num" w:pos="720"/>
        </w:tabs>
        <w:ind w:left="720" w:hanging="360"/>
      </w:pPr>
    </w:lvl>
    <w:lvl w:ilvl="1" w:tplc="04D6F0E4">
      <w:start w:val="1"/>
      <w:numFmt w:val="decimal"/>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1" w15:restartNumberingAfterBreak="0">
    <w:nsid w:val="47C640B9"/>
    <w:multiLevelType w:val="hybridMultilevel"/>
    <w:tmpl w:val="7AA8E576"/>
    <w:lvl w:ilvl="0" w:tplc="04050011">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4B053983"/>
    <w:multiLevelType w:val="multilevel"/>
    <w:tmpl w:val="88A6ACE6"/>
    <w:lvl w:ilvl="0">
      <w:start w:val="2"/>
      <w:numFmt w:val="none"/>
      <w:lvlText w:val="V"/>
      <w:lvlJc w:val="left"/>
      <w:pPr>
        <w:tabs>
          <w:tab w:val="num" w:pos="360"/>
        </w:tabs>
        <w:ind w:left="360" w:hanging="360"/>
      </w:pPr>
      <w:rPr>
        <w:rFonts w:hint="default"/>
      </w:rPr>
    </w:lvl>
    <w:lvl w:ilvl="1">
      <w:start w:val="1"/>
      <w:numFmt w:val="decimal"/>
      <w:lvlText w:val="5%1.%2"/>
      <w:lvlJc w:val="left"/>
      <w:pPr>
        <w:tabs>
          <w:tab w:val="num" w:pos="720"/>
        </w:tabs>
        <w:ind w:left="720" w:hanging="720"/>
      </w:pPr>
      <w:rPr>
        <w:rFonts w:hint="default"/>
      </w:rPr>
    </w:lvl>
    <w:lvl w:ilvl="2">
      <w:start w:val="1"/>
      <w:numFmt w:val="decimal"/>
      <w:lvlText w:val="5%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15:restartNumberingAfterBreak="0">
    <w:nsid w:val="54840427"/>
    <w:multiLevelType w:val="hybridMultilevel"/>
    <w:tmpl w:val="443C0B3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57CB5C3E"/>
    <w:multiLevelType w:val="hybridMultilevel"/>
    <w:tmpl w:val="192AA8DA"/>
    <w:lvl w:ilvl="0" w:tplc="04050011">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5A20409B"/>
    <w:multiLevelType w:val="hybridMultilevel"/>
    <w:tmpl w:val="088A1182"/>
    <w:lvl w:ilvl="0" w:tplc="F6026E6E">
      <w:numFmt w:val="bullet"/>
      <w:lvlText w:val="-"/>
      <w:lvlJc w:val="left"/>
      <w:pPr>
        <w:tabs>
          <w:tab w:val="num" w:pos="936"/>
        </w:tabs>
        <w:ind w:left="936" w:hanging="360"/>
      </w:pPr>
      <w:rPr>
        <w:rFonts w:ascii="Calibri" w:eastAsia="Times New Roman" w:hAnsi="Calibri" w:cs="Times New Roman" w:hint="default"/>
      </w:rPr>
    </w:lvl>
    <w:lvl w:ilvl="1" w:tplc="04050003" w:tentative="1">
      <w:start w:val="1"/>
      <w:numFmt w:val="bullet"/>
      <w:lvlText w:val="o"/>
      <w:lvlJc w:val="left"/>
      <w:pPr>
        <w:tabs>
          <w:tab w:val="num" w:pos="1656"/>
        </w:tabs>
        <w:ind w:left="1656" w:hanging="360"/>
      </w:pPr>
      <w:rPr>
        <w:rFonts w:ascii="Courier New" w:hAnsi="Courier New" w:cs="Courier New" w:hint="default"/>
      </w:rPr>
    </w:lvl>
    <w:lvl w:ilvl="2" w:tplc="04050005" w:tentative="1">
      <w:start w:val="1"/>
      <w:numFmt w:val="bullet"/>
      <w:lvlText w:val=""/>
      <w:lvlJc w:val="left"/>
      <w:pPr>
        <w:tabs>
          <w:tab w:val="num" w:pos="2376"/>
        </w:tabs>
        <w:ind w:left="2376" w:hanging="360"/>
      </w:pPr>
      <w:rPr>
        <w:rFonts w:ascii="Wingdings" w:hAnsi="Wingdings" w:hint="default"/>
      </w:rPr>
    </w:lvl>
    <w:lvl w:ilvl="3" w:tplc="04050001" w:tentative="1">
      <w:start w:val="1"/>
      <w:numFmt w:val="bullet"/>
      <w:lvlText w:val=""/>
      <w:lvlJc w:val="left"/>
      <w:pPr>
        <w:tabs>
          <w:tab w:val="num" w:pos="3096"/>
        </w:tabs>
        <w:ind w:left="3096" w:hanging="360"/>
      </w:pPr>
      <w:rPr>
        <w:rFonts w:ascii="Symbol" w:hAnsi="Symbol" w:hint="default"/>
      </w:rPr>
    </w:lvl>
    <w:lvl w:ilvl="4" w:tplc="04050003" w:tentative="1">
      <w:start w:val="1"/>
      <w:numFmt w:val="bullet"/>
      <w:lvlText w:val="o"/>
      <w:lvlJc w:val="left"/>
      <w:pPr>
        <w:tabs>
          <w:tab w:val="num" w:pos="3816"/>
        </w:tabs>
        <w:ind w:left="3816" w:hanging="360"/>
      </w:pPr>
      <w:rPr>
        <w:rFonts w:ascii="Courier New" w:hAnsi="Courier New" w:cs="Courier New" w:hint="default"/>
      </w:rPr>
    </w:lvl>
    <w:lvl w:ilvl="5" w:tplc="04050005" w:tentative="1">
      <w:start w:val="1"/>
      <w:numFmt w:val="bullet"/>
      <w:lvlText w:val=""/>
      <w:lvlJc w:val="left"/>
      <w:pPr>
        <w:tabs>
          <w:tab w:val="num" w:pos="4536"/>
        </w:tabs>
        <w:ind w:left="4536" w:hanging="360"/>
      </w:pPr>
      <w:rPr>
        <w:rFonts w:ascii="Wingdings" w:hAnsi="Wingdings" w:hint="default"/>
      </w:rPr>
    </w:lvl>
    <w:lvl w:ilvl="6" w:tplc="04050001" w:tentative="1">
      <w:start w:val="1"/>
      <w:numFmt w:val="bullet"/>
      <w:lvlText w:val=""/>
      <w:lvlJc w:val="left"/>
      <w:pPr>
        <w:tabs>
          <w:tab w:val="num" w:pos="5256"/>
        </w:tabs>
        <w:ind w:left="5256" w:hanging="360"/>
      </w:pPr>
      <w:rPr>
        <w:rFonts w:ascii="Symbol" w:hAnsi="Symbol" w:hint="default"/>
      </w:rPr>
    </w:lvl>
    <w:lvl w:ilvl="7" w:tplc="04050003" w:tentative="1">
      <w:start w:val="1"/>
      <w:numFmt w:val="bullet"/>
      <w:lvlText w:val="o"/>
      <w:lvlJc w:val="left"/>
      <w:pPr>
        <w:tabs>
          <w:tab w:val="num" w:pos="5976"/>
        </w:tabs>
        <w:ind w:left="5976" w:hanging="360"/>
      </w:pPr>
      <w:rPr>
        <w:rFonts w:ascii="Courier New" w:hAnsi="Courier New" w:cs="Courier New" w:hint="default"/>
      </w:rPr>
    </w:lvl>
    <w:lvl w:ilvl="8" w:tplc="04050005" w:tentative="1">
      <w:start w:val="1"/>
      <w:numFmt w:val="bullet"/>
      <w:lvlText w:val=""/>
      <w:lvlJc w:val="left"/>
      <w:pPr>
        <w:tabs>
          <w:tab w:val="num" w:pos="6696"/>
        </w:tabs>
        <w:ind w:left="6696" w:hanging="360"/>
      </w:pPr>
      <w:rPr>
        <w:rFonts w:ascii="Wingdings" w:hAnsi="Wingdings" w:hint="default"/>
      </w:rPr>
    </w:lvl>
  </w:abstractNum>
  <w:abstractNum w:abstractNumId="26" w15:restartNumberingAfterBreak="0">
    <w:nsid w:val="5F440EFA"/>
    <w:multiLevelType w:val="hybridMultilevel"/>
    <w:tmpl w:val="91EC99D4"/>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27" w15:restartNumberingAfterBreak="0">
    <w:nsid w:val="65CB69AF"/>
    <w:multiLevelType w:val="hybridMultilevel"/>
    <w:tmpl w:val="7F3C7F60"/>
    <w:lvl w:ilvl="0" w:tplc="04050011">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15:restartNumberingAfterBreak="0">
    <w:nsid w:val="689566A6"/>
    <w:multiLevelType w:val="multilevel"/>
    <w:tmpl w:val="0405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9" w15:restartNumberingAfterBreak="0">
    <w:nsid w:val="689E4F8B"/>
    <w:multiLevelType w:val="hybridMultilevel"/>
    <w:tmpl w:val="3258B87E"/>
    <w:lvl w:ilvl="0" w:tplc="04050011">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15:restartNumberingAfterBreak="0">
    <w:nsid w:val="6DDE25C4"/>
    <w:multiLevelType w:val="hybridMultilevel"/>
    <w:tmpl w:val="350ED764"/>
    <w:lvl w:ilvl="0" w:tplc="04050001">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31" w15:restartNumberingAfterBreak="0">
    <w:nsid w:val="729C1322"/>
    <w:multiLevelType w:val="multilevel"/>
    <w:tmpl w:val="BF688590"/>
    <w:lvl w:ilvl="0">
      <w:start w:val="1"/>
      <w:numFmt w:val="upperRoman"/>
      <w:lvlText w:val="%1."/>
      <w:lvlJc w:val="left"/>
      <w:pPr>
        <w:tabs>
          <w:tab w:val="num" w:pos="360"/>
        </w:tabs>
        <w:ind w:left="360" w:hanging="360"/>
      </w:pPr>
      <w:rPr>
        <w:rFonts w:hint="default"/>
        <w:b/>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2" w15:restartNumberingAfterBreak="0">
    <w:nsid w:val="72EF19F3"/>
    <w:multiLevelType w:val="hybridMultilevel"/>
    <w:tmpl w:val="7A688742"/>
    <w:lvl w:ilvl="0" w:tplc="04050011">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3" w15:restartNumberingAfterBreak="0">
    <w:nsid w:val="75EA6DF7"/>
    <w:multiLevelType w:val="hybridMultilevel"/>
    <w:tmpl w:val="ECB6A45C"/>
    <w:lvl w:ilvl="0" w:tplc="04050019">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4" w15:restartNumberingAfterBreak="0">
    <w:nsid w:val="76A853F5"/>
    <w:multiLevelType w:val="hybridMultilevel"/>
    <w:tmpl w:val="3258B87E"/>
    <w:lvl w:ilvl="0" w:tplc="04050011">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5" w15:restartNumberingAfterBreak="0">
    <w:nsid w:val="771E0C02"/>
    <w:multiLevelType w:val="multilevel"/>
    <w:tmpl w:val="E4FAF076"/>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2160"/>
        </w:tabs>
        <w:ind w:left="2160" w:hanging="216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6" w15:restartNumberingAfterBreak="0">
    <w:nsid w:val="79A62050"/>
    <w:multiLevelType w:val="hybridMultilevel"/>
    <w:tmpl w:val="BE764F5C"/>
    <w:lvl w:ilvl="0" w:tplc="04050011">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7" w15:restartNumberingAfterBreak="0">
    <w:nsid w:val="7AEA42BB"/>
    <w:multiLevelType w:val="hybridMultilevel"/>
    <w:tmpl w:val="0DDC226C"/>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38" w15:restartNumberingAfterBreak="0">
    <w:nsid w:val="7BDC77BD"/>
    <w:multiLevelType w:val="hybridMultilevel"/>
    <w:tmpl w:val="0296820A"/>
    <w:lvl w:ilvl="0" w:tplc="0409000F">
      <w:start w:val="1"/>
      <w:numFmt w:val="decimal"/>
      <w:lvlText w:val="%1."/>
      <w:lvlJc w:val="left"/>
      <w:pPr>
        <w:ind w:left="720" w:hanging="360"/>
      </w:pPr>
      <w:rPr>
        <w:rFonts w:hint="default"/>
      </w:rPr>
    </w:lvl>
    <w:lvl w:ilvl="1" w:tplc="3F74A042">
      <w:start w:val="1"/>
      <w:numFmt w:val="decimal"/>
      <w:lvlText w:val="%2."/>
      <w:lvlJc w:val="left"/>
      <w:pPr>
        <w:ind w:left="1440" w:hanging="360"/>
      </w:pPr>
      <w:rPr>
        <w:rFonts w:ascii="Arial" w:eastAsia="Calibri" w:hAnsi="Arial" w:cs="Arial"/>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EF134DA"/>
    <w:multiLevelType w:val="hybridMultilevel"/>
    <w:tmpl w:val="C5AE593A"/>
    <w:lvl w:ilvl="0" w:tplc="0405000F">
      <w:start w:val="18"/>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7F693316"/>
    <w:multiLevelType w:val="hybridMultilevel"/>
    <w:tmpl w:val="3258B87E"/>
    <w:lvl w:ilvl="0" w:tplc="04050011">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31"/>
  </w:num>
  <w:num w:numId="2">
    <w:abstractNumId w:val="0"/>
  </w:num>
  <w:num w:numId="3">
    <w:abstractNumId w:val="8"/>
  </w:num>
  <w:num w:numId="4">
    <w:abstractNumId w:val="21"/>
  </w:num>
  <w:num w:numId="5">
    <w:abstractNumId w:val="40"/>
  </w:num>
  <w:num w:numId="6">
    <w:abstractNumId w:val="20"/>
  </w:num>
  <w:num w:numId="7">
    <w:abstractNumId w:val="4"/>
  </w:num>
  <w:num w:numId="8">
    <w:abstractNumId w:val="36"/>
  </w:num>
  <w:num w:numId="9">
    <w:abstractNumId w:val="11"/>
  </w:num>
  <w:num w:numId="10">
    <w:abstractNumId w:val="27"/>
  </w:num>
  <w:num w:numId="11">
    <w:abstractNumId w:val="32"/>
  </w:num>
  <w:num w:numId="12">
    <w:abstractNumId w:val="35"/>
  </w:num>
  <w:num w:numId="13">
    <w:abstractNumId w:val="37"/>
  </w:num>
  <w:num w:numId="14">
    <w:abstractNumId w:val="28"/>
  </w:num>
  <w:num w:numId="15">
    <w:abstractNumId w:val="13"/>
  </w:num>
  <w:num w:numId="16">
    <w:abstractNumId w:val="9"/>
  </w:num>
  <w:num w:numId="17">
    <w:abstractNumId w:val="24"/>
  </w:num>
  <w:num w:numId="18">
    <w:abstractNumId w:val="15"/>
  </w:num>
  <w:num w:numId="19">
    <w:abstractNumId w:val="25"/>
  </w:num>
  <w:num w:numId="20">
    <w:abstractNumId w:val="12"/>
  </w:num>
  <w:num w:numId="21">
    <w:abstractNumId w:val="3"/>
  </w:num>
  <w:num w:numId="22">
    <w:abstractNumId w:val="19"/>
  </w:num>
  <w:num w:numId="23">
    <w:abstractNumId w:val="16"/>
  </w:num>
  <w:num w:numId="24">
    <w:abstractNumId w:val="7"/>
  </w:num>
  <w:num w:numId="25">
    <w:abstractNumId w:val="14"/>
  </w:num>
  <w:num w:numId="26">
    <w:abstractNumId w:val="10"/>
  </w:num>
  <w:num w:numId="27">
    <w:abstractNumId w:val="29"/>
  </w:num>
  <w:num w:numId="28">
    <w:abstractNumId w:val="34"/>
  </w:num>
  <w:num w:numId="29">
    <w:abstractNumId w:val="1"/>
  </w:num>
  <w:num w:numId="30">
    <w:abstractNumId w:val="33"/>
  </w:num>
  <w:num w:numId="31">
    <w:abstractNumId w:val="17"/>
  </w:num>
  <w:num w:numId="32">
    <w:abstractNumId w:val="30"/>
  </w:num>
  <w:num w:numId="33">
    <w:abstractNumId w:val="18"/>
  </w:num>
  <w:num w:numId="34">
    <w:abstractNumId w:val="2"/>
  </w:num>
  <w:num w:numId="35">
    <w:abstractNumId w:val="23"/>
  </w:num>
  <w:num w:numId="36">
    <w:abstractNumId w:val="26"/>
  </w:num>
  <w:num w:numId="37">
    <w:abstractNumId w:val="5"/>
  </w:num>
  <w:num w:numId="38">
    <w:abstractNumId w:val="6"/>
  </w:num>
  <w:num w:numId="39">
    <w:abstractNumId w:val="22"/>
  </w:num>
  <w:num w:numId="40">
    <w:abstractNumId w:val="38"/>
  </w:num>
  <w:num w:numId="41">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7F92"/>
    <w:rsid w:val="000017C2"/>
    <w:rsid w:val="000059BB"/>
    <w:rsid w:val="00005C98"/>
    <w:rsid w:val="00010B74"/>
    <w:rsid w:val="00011489"/>
    <w:rsid w:val="00016B22"/>
    <w:rsid w:val="000203B4"/>
    <w:rsid w:val="00025A4D"/>
    <w:rsid w:val="00026674"/>
    <w:rsid w:val="000319A0"/>
    <w:rsid w:val="000402CA"/>
    <w:rsid w:val="00040E52"/>
    <w:rsid w:val="00041B9A"/>
    <w:rsid w:val="00044C09"/>
    <w:rsid w:val="000462A2"/>
    <w:rsid w:val="00046DEE"/>
    <w:rsid w:val="00050052"/>
    <w:rsid w:val="0005217A"/>
    <w:rsid w:val="00054F7A"/>
    <w:rsid w:val="00056DE6"/>
    <w:rsid w:val="00057ACD"/>
    <w:rsid w:val="0006558A"/>
    <w:rsid w:val="00071678"/>
    <w:rsid w:val="0008004E"/>
    <w:rsid w:val="00080FE2"/>
    <w:rsid w:val="000918E4"/>
    <w:rsid w:val="0009567D"/>
    <w:rsid w:val="0009623E"/>
    <w:rsid w:val="000977BC"/>
    <w:rsid w:val="0009794A"/>
    <w:rsid w:val="000A1054"/>
    <w:rsid w:val="000A7105"/>
    <w:rsid w:val="000B2136"/>
    <w:rsid w:val="000D3D0E"/>
    <w:rsid w:val="000D641D"/>
    <w:rsid w:val="000D75D2"/>
    <w:rsid w:val="000E38DC"/>
    <w:rsid w:val="000E3F5C"/>
    <w:rsid w:val="000E611A"/>
    <w:rsid w:val="000F02EE"/>
    <w:rsid w:val="000F1A50"/>
    <w:rsid w:val="000F2CBA"/>
    <w:rsid w:val="001056CE"/>
    <w:rsid w:val="00106D6C"/>
    <w:rsid w:val="00107217"/>
    <w:rsid w:val="00110A15"/>
    <w:rsid w:val="0011117C"/>
    <w:rsid w:val="00112B81"/>
    <w:rsid w:val="00112FCC"/>
    <w:rsid w:val="00113EFD"/>
    <w:rsid w:val="00114B02"/>
    <w:rsid w:val="00127658"/>
    <w:rsid w:val="00131D8F"/>
    <w:rsid w:val="00133ABD"/>
    <w:rsid w:val="00133BFD"/>
    <w:rsid w:val="00133C7F"/>
    <w:rsid w:val="00134926"/>
    <w:rsid w:val="00135B9D"/>
    <w:rsid w:val="0014097D"/>
    <w:rsid w:val="00142FDF"/>
    <w:rsid w:val="00143AAC"/>
    <w:rsid w:val="001443E9"/>
    <w:rsid w:val="00153BCA"/>
    <w:rsid w:val="0015705C"/>
    <w:rsid w:val="001644B2"/>
    <w:rsid w:val="00172B81"/>
    <w:rsid w:val="0017592C"/>
    <w:rsid w:val="00176B9E"/>
    <w:rsid w:val="00186F65"/>
    <w:rsid w:val="001947F1"/>
    <w:rsid w:val="001975F0"/>
    <w:rsid w:val="001A250B"/>
    <w:rsid w:val="001A3099"/>
    <w:rsid w:val="001A30ED"/>
    <w:rsid w:val="001A349B"/>
    <w:rsid w:val="001A3DAD"/>
    <w:rsid w:val="001B18D7"/>
    <w:rsid w:val="001B1CC8"/>
    <w:rsid w:val="001B1E37"/>
    <w:rsid w:val="001B2D2D"/>
    <w:rsid w:val="001B5C26"/>
    <w:rsid w:val="001B6E7A"/>
    <w:rsid w:val="001C0923"/>
    <w:rsid w:val="001C2D3E"/>
    <w:rsid w:val="001C39A3"/>
    <w:rsid w:val="001C49EB"/>
    <w:rsid w:val="001C53F8"/>
    <w:rsid w:val="001D0341"/>
    <w:rsid w:val="001D2257"/>
    <w:rsid w:val="001E42A3"/>
    <w:rsid w:val="001E5F61"/>
    <w:rsid w:val="001F5CA9"/>
    <w:rsid w:val="001F5ED9"/>
    <w:rsid w:val="00200CCF"/>
    <w:rsid w:val="00200E39"/>
    <w:rsid w:val="00201866"/>
    <w:rsid w:val="00203378"/>
    <w:rsid w:val="002033EF"/>
    <w:rsid w:val="0020408C"/>
    <w:rsid w:val="002042CB"/>
    <w:rsid w:val="00205443"/>
    <w:rsid w:val="002066BC"/>
    <w:rsid w:val="00207515"/>
    <w:rsid w:val="00211ED5"/>
    <w:rsid w:val="00213CD4"/>
    <w:rsid w:val="00217112"/>
    <w:rsid w:val="00226B63"/>
    <w:rsid w:val="002343D9"/>
    <w:rsid w:val="002356D9"/>
    <w:rsid w:val="00241438"/>
    <w:rsid w:val="0024589A"/>
    <w:rsid w:val="00251BDE"/>
    <w:rsid w:val="0025623A"/>
    <w:rsid w:val="00256572"/>
    <w:rsid w:val="00257F67"/>
    <w:rsid w:val="0026095A"/>
    <w:rsid w:val="002626FD"/>
    <w:rsid w:val="00271603"/>
    <w:rsid w:val="00272058"/>
    <w:rsid w:val="0027244F"/>
    <w:rsid w:val="00272C10"/>
    <w:rsid w:val="00273D28"/>
    <w:rsid w:val="00275055"/>
    <w:rsid w:val="002755DD"/>
    <w:rsid w:val="00277A84"/>
    <w:rsid w:val="00282D43"/>
    <w:rsid w:val="00282F1C"/>
    <w:rsid w:val="00283CB5"/>
    <w:rsid w:val="002A01C9"/>
    <w:rsid w:val="002A2763"/>
    <w:rsid w:val="002A2F4C"/>
    <w:rsid w:val="002A36C9"/>
    <w:rsid w:val="002A4203"/>
    <w:rsid w:val="002A5554"/>
    <w:rsid w:val="002A5E25"/>
    <w:rsid w:val="002B3D80"/>
    <w:rsid w:val="002B4DA1"/>
    <w:rsid w:val="002B5803"/>
    <w:rsid w:val="002C29E7"/>
    <w:rsid w:val="002C4FCB"/>
    <w:rsid w:val="002D11DF"/>
    <w:rsid w:val="002D4BDB"/>
    <w:rsid w:val="002E05D0"/>
    <w:rsid w:val="002E2D31"/>
    <w:rsid w:val="002E34CB"/>
    <w:rsid w:val="002E48A3"/>
    <w:rsid w:val="002E6EF9"/>
    <w:rsid w:val="002F06BC"/>
    <w:rsid w:val="002F0EF2"/>
    <w:rsid w:val="002F15D1"/>
    <w:rsid w:val="002F1639"/>
    <w:rsid w:val="002F29CB"/>
    <w:rsid w:val="002F5555"/>
    <w:rsid w:val="002F6DE4"/>
    <w:rsid w:val="003005E9"/>
    <w:rsid w:val="00300D87"/>
    <w:rsid w:val="0030169E"/>
    <w:rsid w:val="00302A92"/>
    <w:rsid w:val="00305326"/>
    <w:rsid w:val="003063AB"/>
    <w:rsid w:val="003068C5"/>
    <w:rsid w:val="00306E21"/>
    <w:rsid w:val="003146DA"/>
    <w:rsid w:val="00315E6E"/>
    <w:rsid w:val="003160A8"/>
    <w:rsid w:val="00317492"/>
    <w:rsid w:val="0032128A"/>
    <w:rsid w:val="003245DA"/>
    <w:rsid w:val="0032630D"/>
    <w:rsid w:val="0032796C"/>
    <w:rsid w:val="00331668"/>
    <w:rsid w:val="00333DE0"/>
    <w:rsid w:val="00336078"/>
    <w:rsid w:val="00344598"/>
    <w:rsid w:val="0034699E"/>
    <w:rsid w:val="003500BC"/>
    <w:rsid w:val="0035261F"/>
    <w:rsid w:val="00353379"/>
    <w:rsid w:val="003542F1"/>
    <w:rsid w:val="00356CC8"/>
    <w:rsid w:val="00357764"/>
    <w:rsid w:val="00360C43"/>
    <w:rsid w:val="00362722"/>
    <w:rsid w:val="003652C4"/>
    <w:rsid w:val="00366E7E"/>
    <w:rsid w:val="0036724F"/>
    <w:rsid w:val="00372F67"/>
    <w:rsid w:val="003749D7"/>
    <w:rsid w:val="00381437"/>
    <w:rsid w:val="00382C7D"/>
    <w:rsid w:val="003917A4"/>
    <w:rsid w:val="00393BEE"/>
    <w:rsid w:val="0039477E"/>
    <w:rsid w:val="0039570A"/>
    <w:rsid w:val="003A43C9"/>
    <w:rsid w:val="003A4DB2"/>
    <w:rsid w:val="003A62BF"/>
    <w:rsid w:val="003B13BD"/>
    <w:rsid w:val="003B2B30"/>
    <w:rsid w:val="003B7686"/>
    <w:rsid w:val="003C1358"/>
    <w:rsid w:val="003C1966"/>
    <w:rsid w:val="003C2CE3"/>
    <w:rsid w:val="003C4EBF"/>
    <w:rsid w:val="003D4A5F"/>
    <w:rsid w:val="003E308D"/>
    <w:rsid w:val="003E4F5C"/>
    <w:rsid w:val="003F47BC"/>
    <w:rsid w:val="00405898"/>
    <w:rsid w:val="004066EF"/>
    <w:rsid w:val="00406D5A"/>
    <w:rsid w:val="0040707F"/>
    <w:rsid w:val="0041191A"/>
    <w:rsid w:val="00415573"/>
    <w:rsid w:val="00423093"/>
    <w:rsid w:val="00431BBE"/>
    <w:rsid w:val="00451ADD"/>
    <w:rsid w:val="00461113"/>
    <w:rsid w:val="00461AB6"/>
    <w:rsid w:val="00464298"/>
    <w:rsid w:val="0047109D"/>
    <w:rsid w:val="00472D58"/>
    <w:rsid w:val="004870A2"/>
    <w:rsid w:val="00491C14"/>
    <w:rsid w:val="00492A4A"/>
    <w:rsid w:val="004947AA"/>
    <w:rsid w:val="00495E1B"/>
    <w:rsid w:val="00496FA9"/>
    <w:rsid w:val="004A0DB9"/>
    <w:rsid w:val="004A4754"/>
    <w:rsid w:val="004B147D"/>
    <w:rsid w:val="004B3915"/>
    <w:rsid w:val="004B4BE9"/>
    <w:rsid w:val="004B556E"/>
    <w:rsid w:val="004B7C4A"/>
    <w:rsid w:val="004C3426"/>
    <w:rsid w:val="004D4611"/>
    <w:rsid w:val="004D7DBD"/>
    <w:rsid w:val="004E41D7"/>
    <w:rsid w:val="004F5002"/>
    <w:rsid w:val="004F5A00"/>
    <w:rsid w:val="004F5B5B"/>
    <w:rsid w:val="004F76BA"/>
    <w:rsid w:val="004F7CDC"/>
    <w:rsid w:val="00503834"/>
    <w:rsid w:val="00503B1D"/>
    <w:rsid w:val="00504730"/>
    <w:rsid w:val="005055FC"/>
    <w:rsid w:val="0050770E"/>
    <w:rsid w:val="00511FB9"/>
    <w:rsid w:val="005126DF"/>
    <w:rsid w:val="005139B8"/>
    <w:rsid w:val="00515A57"/>
    <w:rsid w:val="00516B88"/>
    <w:rsid w:val="00517E7C"/>
    <w:rsid w:val="00525663"/>
    <w:rsid w:val="00525B6C"/>
    <w:rsid w:val="005273A1"/>
    <w:rsid w:val="00527E20"/>
    <w:rsid w:val="00537F2F"/>
    <w:rsid w:val="00542D9E"/>
    <w:rsid w:val="005434E0"/>
    <w:rsid w:val="00551D31"/>
    <w:rsid w:val="00560476"/>
    <w:rsid w:val="00563EA7"/>
    <w:rsid w:val="00566EF7"/>
    <w:rsid w:val="005702B3"/>
    <w:rsid w:val="00570835"/>
    <w:rsid w:val="00570B8E"/>
    <w:rsid w:val="00572184"/>
    <w:rsid w:val="005830DA"/>
    <w:rsid w:val="005864EB"/>
    <w:rsid w:val="00590356"/>
    <w:rsid w:val="00590E10"/>
    <w:rsid w:val="005B70A5"/>
    <w:rsid w:val="005C0C68"/>
    <w:rsid w:val="005C530D"/>
    <w:rsid w:val="005D063A"/>
    <w:rsid w:val="005D09C0"/>
    <w:rsid w:val="005D3F82"/>
    <w:rsid w:val="005D52C4"/>
    <w:rsid w:val="005D5321"/>
    <w:rsid w:val="005D7BDA"/>
    <w:rsid w:val="005E0ED0"/>
    <w:rsid w:val="005E36D7"/>
    <w:rsid w:val="005E43B3"/>
    <w:rsid w:val="005E4754"/>
    <w:rsid w:val="005E4E72"/>
    <w:rsid w:val="005F2C3C"/>
    <w:rsid w:val="005F4410"/>
    <w:rsid w:val="00601E17"/>
    <w:rsid w:val="006020E9"/>
    <w:rsid w:val="00603B0A"/>
    <w:rsid w:val="006076DC"/>
    <w:rsid w:val="006107BC"/>
    <w:rsid w:val="0061131D"/>
    <w:rsid w:val="00612621"/>
    <w:rsid w:val="00612910"/>
    <w:rsid w:val="00612C01"/>
    <w:rsid w:val="006223E4"/>
    <w:rsid w:val="006302E0"/>
    <w:rsid w:val="0063146F"/>
    <w:rsid w:val="006373AF"/>
    <w:rsid w:val="00643C7D"/>
    <w:rsid w:val="0064484D"/>
    <w:rsid w:val="00646852"/>
    <w:rsid w:val="00650DF9"/>
    <w:rsid w:val="006526E6"/>
    <w:rsid w:val="006532B9"/>
    <w:rsid w:val="006548E2"/>
    <w:rsid w:val="00655916"/>
    <w:rsid w:val="0066327B"/>
    <w:rsid w:val="00663B74"/>
    <w:rsid w:val="0066431D"/>
    <w:rsid w:val="006702DA"/>
    <w:rsid w:val="006856BA"/>
    <w:rsid w:val="00690459"/>
    <w:rsid w:val="00690A19"/>
    <w:rsid w:val="00690FE5"/>
    <w:rsid w:val="00691E2E"/>
    <w:rsid w:val="0069708A"/>
    <w:rsid w:val="006B0916"/>
    <w:rsid w:val="006C259C"/>
    <w:rsid w:val="006C48CD"/>
    <w:rsid w:val="006D39E3"/>
    <w:rsid w:val="006D3D20"/>
    <w:rsid w:val="006E4B0B"/>
    <w:rsid w:val="006E7253"/>
    <w:rsid w:val="006F5DE5"/>
    <w:rsid w:val="006F60E6"/>
    <w:rsid w:val="006F623F"/>
    <w:rsid w:val="006F6319"/>
    <w:rsid w:val="006F68FF"/>
    <w:rsid w:val="007016B5"/>
    <w:rsid w:val="00707030"/>
    <w:rsid w:val="0070745F"/>
    <w:rsid w:val="00707D07"/>
    <w:rsid w:val="00711B5A"/>
    <w:rsid w:val="00712730"/>
    <w:rsid w:val="00713D3A"/>
    <w:rsid w:val="00716517"/>
    <w:rsid w:val="00722599"/>
    <w:rsid w:val="00722EFA"/>
    <w:rsid w:val="00724075"/>
    <w:rsid w:val="00724F59"/>
    <w:rsid w:val="00730384"/>
    <w:rsid w:val="00730591"/>
    <w:rsid w:val="00733BE9"/>
    <w:rsid w:val="00734861"/>
    <w:rsid w:val="00734C7B"/>
    <w:rsid w:val="0074688A"/>
    <w:rsid w:val="007479CE"/>
    <w:rsid w:val="00753640"/>
    <w:rsid w:val="007617BE"/>
    <w:rsid w:val="00762C6A"/>
    <w:rsid w:val="007640A5"/>
    <w:rsid w:val="00765EBB"/>
    <w:rsid w:val="007730E9"/>
    <w:rsid w:val="00775EB1"/>
    <w:rsid w:val="00776790"/>
    <w:rsid w:val="00780872"/>
    <w:rsid w:val="00781091"/>
    <w:rsid w:val="00782E38"/>
    <w:rsid w:val="00782EAB"/>
    <w:rsid w:val="00790965"/>
    <w:rsid w:val="0079198D"/>
    <w:rsid w:val="00791CF0"/>
    <w:rsid w:val="00793BD3"/>
    <w:rsid w:val="00794F67"/>
    <w:rsid w:val="00795927"/>
    <w:rsid w:val="00795DF1"/>
    <w:rsid w:val="007A04EC"/>
    <w:rsid w:val="007A2A5D"/>
    <w:rsid w:val="007B1768"/>
    <w:rsid w:val="007B22E4"/>
    <w:rsid w:val="007C5891"/>
    <w:rsid w:val="007C76EB"/>
    <w:rsid w:val="007D09F4"/>
    <w:rsid w:val="007F1D8E"/>
    <w:rsid w:val="007F215A"/>
    <w:rsid w:val="007F3AE9"/>
    <w:rsid w:val="007F5AD6"/>
    <w:rsid w:val="0080078B"/>
    <w:rsid w:val="00805557"/>
    <w:rsid w:val="00805909"/>
    <w:rsid w:val="00806DFF"/>
    <w:rsid w:val="00811B5A"/>
    <w:rsid w:val="00813150"/>
    <w:rsid w:val="008132DA"/>
    <w:rsid w:val="0081397F"/>
    <w:rsid w:val="00823967"/>
    <w:rsid w:val="00824B59"/>
    <w:rsid w:val="008303EF"/>
    <w:rsid w:val="00833D2A"/>
    <w:rsid w:val="0083759C"/>
    <w:rsid w:val="00846F6B"/>
    <w:rsid w:val="00847ADE"/>
    <w:rsid w:val="00851D66"/>
    <w:rsid w:val="008559B3"/>
    <w:rsid w:val="0085639D"/>
    <w:rsid w:val="00857689"/>
    <w:rsid w:val="0086362C"/>
    <w:rsid w:val="00866D5E"/>
    <w:rsid w:val="0086703E"/>
    <w:rsid w:val="0087586B"/>
    <w:rsid w:val="00887C29"/>
    <w:rsid w:val="00890542"/>
    <w:rsid w:val="008945DD"/>
    <w:rsid w:val="00894D31"/>
    <w:rsid w:val="00897929"/>
    <w:rsid w:val="008A2518"/>
    <w:rsid w:val="008A2B5A"/>
    <w:rsid w:val="008A411E"/>
    <w:rsid w:val="008B1D59"/>
    <w:rsid w:val="008B26F9"/>
    <w:rsid w:val="008B5A0B"/>
    <w:rsid w:val="008B5B4B"/>
    <w:rsid w:val="008C461B"/>
    <w:rsid w:val="008C5DD7"/>
    <w:rsid w:val="008D2FF9"/>
    <w:rsid w:val="008D5E6F"/>
    <w:rsid w:val="008E057B"/>
    <w:rsid w:val="008E737E"/>
    <w:rsid w:val="008E7725"/>
    <w:rsid w:val="008F0AE7"/>
    <w:rsid w:val="008F1FA7"/>
    <w:rsid w:val="008F2A0A"/>
    <w:rsid w:val="008F3CCE"/>
    <w:rsid w:val="008F4A0E"/>
    <w:rsid w:val="009030DE"/>
    <w:rsid w:val="009036E4"/>
    <w:rsid w:val="00914265"/>
    <w:rsid w:val="00917889"/>
    <w:rsid w:val="009211EF"/>
    <w:rsid w:val="00922DD6"/>
    <w:rsid w:val="00930C86"/>
    <w:rsid w:val="009331C9"/>
    <w:rsid w:val="00937DA1"/>
    <w:rsid w:val="009411FB"/>
    <w:rsid w:val="00942176"/>
    <w:rsid w:val="009448FA"/>
    <w:rsid w:val="00945873"/>
    <w:rsid w:val="00947730"/>
    <w:rsid w:val="00950043"/>
    <w:rsid w:val="00950B2C"/>
    <w:rsid w:val="00952461"/>
    <w:rsid w:val="009526B1"/>
    <w:rsid w:val="009533D4"/>
    <w:rsid w:val="00953B28"/>
    <w:rsid w:val="009549CA"/>
    <w:rsid w:val="00956DB2"/>
    <w:rsid w:val="0095734B"/>
    <w:rsid w:val="0096348F"/>
    <w:rsid w:val="009662F7"/>
    <w:rsid w:val="00966565"/>
    <w:rsid w:val="00967439"/>
    <w:rsid w:val="00977BAC"/>
    <w:rsid w:val="00980B76"/>
    <w:rsid w:val="0098194D"/>
    <w:rsid w:val="009834E6"/>
    <w:rsid w:val="00986D7E"/>
    <w:rsid w:val="00992A30"/>
    <w:rsid w:val="009B1A93"/>
    <w:rsid w:val="009B41BC"/>
    <w:rsid w:val="009C075E"/>
    <w:rsid w:val="009C09E1"/>
    <w:rsid w:val="009C5EB3"/>
    <w:rsid w:val="009C75B6"/>
    <w:rsid w:val="009D478A"/>
    <w:rsid w:val="009D4B9E"/>
    <w:rsid w:val="009E0012"/>
    <w:rsid w:val="009E41C4"/>
    <w:rsid w:val="009E4ACE"/>
    <w:rsid w:val="009E637C"/>
    <w:rsid w:val="009F0EF5"/>
    <w:rsid w:val="009F2A2A"/>
    <w:rsid w:val="009F2A46"/>
    <w:rsid w:val="009F370E"/>
    <w:rsid w:val="00A03400"/>
    <w:rsid w:val="00A05C62"/>
    <w:rsid w:val="00A12FB2"/>
    <w:rsid w:val="00A13CE6"/>
    <w:rsid w:val="00A14463"/>
    <w:rsid w:val="00A14E8D"/>
    <w:rsid w:val="00A25F60"/>
    <w:rsid w:val="00A35EAC"/>
    <w:rsid w:val="00A36F55"/>
    <w:rsid w:val="00A40BA3"/>
    <w:rsid w:val="00A41D10"/>
    <w:rsid w:val="00A41E45"/>
    <w:rsid w:val="00A455FB"/>
    <w:rsid w:val="00A469AC"/>
    <w:rsid w:val="00A5257D"/>
    <w:rsid w:val="00A52B89"/>
    <w:rsid w:val="00A54BF6"/>
    <w:rsid w:val="00A56FE1"/>
    <w:rsid w:val="00A61000"/>
    <w:rsid w:val="00A707E9"/>
    <w:rsid w:val="00A7202A"/>
    <w:rsid w:val="00A74B60"/>
    <w:rsid w:val="00A77F15"/>
    <w:rsid w:val="00A80158"/>
    <w:rsid w:val="00A85536"/>
    <w:rsid w:val="00A93669"/>
    <w:rsid w:val="00A9511E"/>
    <w:rsid w:val="00AA5C11"/>
    <w:rsid w:val="00AA6564"/>
    <w:rsid w:val="00AA6962"/>
    <w:rsid w:val="00AC3807"/>
    <w:rsid w:val="00AC3B44"/>
    <w:rsid w:val="00AD4126"/>
    <w:rsid w:val="00AD7DBC"/>
    <w:rsid w:val="00AE11E1"/>
    <w:rsid w:val="00AE5DD6"/>
    <w:rsid w:val="00AE709D"/>
    <w:rsid w:val="00AF001F"/>
    <w:rsid w:val="00AF72B9"/>
    <w:rsid w:val="00AF7339"/>
    <w:rsid w:val="00AF7AFC"/>
    <w:rsid w:val="00B007DA"/>
    <w:rsid w:val="00B00C73"/>
    <w:rsid w:val="00B04A27"/>
    <w:rsid w:val="00B06B16"/>
    <w:rsid w:val="00B07A6D"/>
    <w:rsid w:val="00B07AE2"/>
    <w:rsid w:val="00B12A67"/>
    <w:rsid w:val="00B13BD6"/>
    <w:rsid w:val="00B2099E"/>
    <w:rsid w:val="00B213F7"/>
    <w:rsid w:val="00B242FC"/>
    <w:rsid w:val="00B2611F"/>
    <w:rsid w:val="00B262A6"/>
    <w:rsid w:val="00B32FA3"/>
    <w:rsid w:val="00B346C3"/>
    <w:rsid w:val="00B42F5C"/>
    <w:rsid w:val="00B512FC"/>
    <w:rsid w:val="00B53771"/>
    <w:rsid w:val="00B53F61"/>
    <w:rsid w:val="00B5702A"/>
    <w:rsid w:val="00B57A77"/>
    <w:rsid w:val="00B57A7F"/>
    <w:rsid w:val="00B61B85"/>
    <w:rsid w:val="00B61DF7"/>
    <w:rsid w:val="00B64A5B"/>
    <w:rsid w:val="00B66C2D"/>
    <w:rsid w:val="00B67B64"/>
    <w:rsid w:val="00B70D19"/>
    <w:rsid w:val="00B738F8"/>
    <w:rsid w:val="00B75529"/>
    <w:rsid w:val="00B8196F"/>
    <w:rsid w:val="00B8329C"/>
    <w:rsid w:val="00B85086"/>
    <w:rsid w:val="00B8578E"/>
    <w:rsid w:val="00B96EED"/>
    <w:rsid w:val="00BA2FC8"/>
    <w:rsid w:val="00BA45C3"/>
    <w:rsid w:val="00BA4DBA"/>
    <w:rsid w:val="00BA4E5A"/>
    <w:rsid w:val="00BB1696"/>
    <w:rsid w:val="00BB596D"/>
    <w:rsid w:val="00BB6AD9"/>
    <w:rsid w:val="00BB6B18"/>
    <w:rsid w:val="00BB719A"/>
    <w:rsid w:val="00BC1A3F"/>
    <w:rsid w:val="00BC220D"/>
    <w:rsid w:val="00BC2812"/>
    <w:rsid w:val="00BC2B05"/>
    <w:rsid w:val="00BC2F1A"/>
    <w:rsid w:val="00BC75F5"/>
    <w:rsid w:val="00BD1002"/>
    <w:rsid w:val="00BD192F"/>
    <w:rsid w:val="00BD2D32"/>
    <w:rsid w:val="00BD3029"/>
    <w:rsid w:val="00BD3EA3"/>
    <w:rsid w:val="00BD439D"/>
    <w:rsid w:val="00BD43ED"/>
    <w:rsid w:val="00BE30D2"/>
    <w:rsid w:val="00BE34E9"/>
    <w:rsid w:val="00BE3CFE"/>
    <w:rsid w:val="00BE3F9D"/>
    <w:rsid w:val="00BE5406"/>
    <w:rsid w:val="00BE7D74"/>
    <w:rsid w:val="00BF31E8"/>
    <w:rsid w:val="00BF3F4B"/>
    <w:rsid w:val="00BF4AB0"/>
    <w:rsid w:val="00BF4F93"/>
    <w:rsid w:val="00BF72B0"/>
    <w:rsid w:val="00BF76AC"/>
    <w:rsid w:val="00C00F33"/>
    <w:rsid w:val="00C14FB4"/>
    <w:rsid w:val="00C20875"/>
    <w:rsid w:val="00C22D49"/>
    <w:rsid w:val="00C22F92"/>
    <w:rsid w:val="00C25EC7"/>
    <w:rsid w:val="00C364DC"/>
    <w:rsid w:val="00C40BC0"/>
    <w:rsid w:val="00C446F6"/>
    <w:rsid w:val="00C520D1"/>
    <w:rsid w:val="00C5416A"/>
    <w:rsid w:val="00C54C77"/>
    <w:rsid w:val="00C56ED0"/>
    <w:rsid w:val="00C62616"/>
    <w:rsid w:val="00C64E25"/>
    <w:rsid w:val="00C66AAD"/>
    <w:rsid w:val="00C721D6"/>
    <w:rsid w:val="00C72757"/>
    <w:rsid w:val="00C72832"/>
    <w:rsid w:val="00C7303C"/>
    <w:rsid w:val="00C7453F"/>
    <w:rsid w:val="00C843DC"/>
    <w:rsid w:val="00C909FF"/>
    <w:rsid w:val="00C934DD"/>
    <w:rsid w:val="00C971D6"/>
    <w:rsid w:val="00C97E19"/>
    <w:rsid w:val="00CA135D"/>
    <w:rsid w:val="00CA3BC5"/>
    <w:rsid w:val="00CA59F2"/>
    <w:rsid w:val="00CB31F4"/>
    <w:rsid w:val="00CB4E04"/>
    <w:rsid w:val="00CB6CD5"/>
    <w:rsid w:val="00CC0819"/>
    <w:rsid w:val="00CC2825"/>
    <w:rsid w:val="00CC3E8F"/>
    <w:rsid w:val="00CD129F"/>
    <w:rsid w:val="00CD3880"/>
    <w:rsid w:val="00CE57AB"/>
    <w:rsid w:val="00CF2CEB"/>
    <w:rsid w:val="00CF3F78"/>
    <w:rsid w:val="00D152A2"/>
    <w:rsid w:val="00D223EA"/>
    <w:rsid w:val="00D2289E"/>
    <w:rsid w:val="00D22BF9"/>
    <w:rsid w:val="00D22D6A"/>
    <w:rsid w:val="00D25B2B"/>
    <w:rsid w:val="00D265EB"/>
    <w:rsid w:val="00D30ED8"/>
    <w:rsid w:val="00D43E0B"/>
    <w:rsid w:val="00D471B1"/>
    <w:rsid w:val="00D53AD7"/>
    <w:rsid w:val="00D53D80"/>
    <w:rsid w:val="00D5430D"/>
    <w:rsid w:val="00D5512B"/>
    <w:rsid w:val="00D617D3"/>
    <w:rsid w:val="00D62115"/>
    <w:rsid w:val="00D63DCD"/>
    <w:rsid w:val="00D67811"/>
    <w:rsid w:val="00D70A08"/>
    <w:rsid w:val="00D71225"/>
    <w:rsid w:val="00D72879"/>
    <w:rsid w:val="00D74ABC"/>
    <w:rsid w:val="00D74ECE"/>
    <w:rsid w:val="00D75B7E"/>
    <w:rsid w:val="00D77A06"/>
    <w:rsid w:val="00D77F92"/>
    <w:rsid w:val="00D80AB0"/>
    <w:rsid w:val="00D81B29"/>
    <w:rsid w:val="00D82808"/>
    <w:rsid w:val="00D83119"/>
    <w:rsid w:val="00D8315B"/>
    <w:rsid w:val="00D863C0"/>
    <w:rsid w:val="00D865EA"/>
    <w:rsid w:val="00D901F9"/>
    <w:rsid w:val="00DA4772"/>
    <w:rsid w:val="00DB060F"/>
    <w:rsid w:val="00DB0D6C"/>
    <w:rsid w:val="00DB35A6"/>
    <w:rsid w:val="00DC1441"/>
    <w:rsid w:val="00DC35D8"/>
    <w:rsid w:val="00DC4728"/>
    <w:rsid w:val="00DC4CEE"/>
    <w:rsid w:val="00DC7C3E"/>
    <w:rsid w:val="00DD0487"/>
    <w:rsid w:val="00DD2F40"/>
    <w:rsid w:val="00DD4C6A"/>
    <w:rsid w:val="00DD56B6"/>
    <w:rsid w:val="00DE0984"/>
    <w:rsid w:val="00DE1847"/>
    <w:rsid w:val="00DE305C"/>
    <w:rsid w:val="00DE41C2"/>
    <w:rsid w:val="00DE7564"/>
    <w:rsid w:val="00DF35F2"/>
    <w:rsid w:val="00E0226A"/>
    <w:rsid w:val="00E0316B"/>
    <w:rsid w:val="00E044BF"/>
    <w:rsid w:val="00E069C4"/>
    <w:rsid w:val="00E07FD8"/>
    <w:rsid w:val="00E14CAE"/>
    <w:rsid w:val="00E15253"/>
    <w:rsid w:val="00E20480"/>
    <w:rsid w:val="00E217CB"/>
    <w:rsid w:val="00E22A7F"/>
    <w:rsid w:val="00E273F3"/>
    <w:rsid w:val="00E33E93"/>
    <w:rsid w:val="00E33EAF"/>
    <w:rsid w:val="00E40210"/>
    <w:rsid w:val="00E42471"/>
    <w:rsid w:val="00E43DDA"/>
    <w:rsid w:val="00E542E9"/>
    <w:rsid w:val="00E62157"/>
    <w:rsid w:val="00E67361"/>
    <w:rsid w:val="00E71E61"/>
    <w:rsid w:val="00E740F0"/>
    <w:rsid w:val="00E75A58"/>
    <w:rsid w:val="00E81138"/>
    <w:rsid w:val="00E825BC"/>
    <w:rsid w:val="00E82CA5"/>
    <w:rsid w:val="00E842D8"/>
    <w:rsid w:val="00E8554C"/>
    <w:rsid w:val="00E86163"/>
    <w:rsid w:val="00E874D4"/>
    <w:rsid w:val="00E9180D"/>
    <w:rsid w:val="00E96A83"/>
    <w:rsid w:val="00EA0FD2"/>
    <w:rsid w:val="00EA51D1"/>
    <w:rsid w:val="00EB635C"/>
    <w:rsid w:val="00EC0ADF"/>
    <w:rsid w:val="00EC12AC"/>
    <w:rsid w:val="00ED0DA0"/>
    <w:rsid w:val="00ED4F1C"/>
    <w:rsid w:val="00EE2DF2"/>
    <w:rsid w:val="00EE3FDD"/>
    <w:rsid w:val="00EE6809"/>
    <w:rsid w:val="00EE6B0E"/>
    <w:rsid w:val="00EE717A"/>
    <w:rsid w:val="00EE7CDC"/>
    <w:rsid w:val="00EF1413"/>
    <w:rsid w:val="00EF5F07"/>
    <w:rsid w:val="00EF6FF4"/>
    <w:rsid w:val="00EF77EE"/>
    <w:rsid w:val="00F144D8"/>
    <w:rsid w:val="00F16EF6"/>
    <w:rsid w:val="00F17B56"/>
    <w:rsid w:val="00F21D1D"/>
    <w:rsid w:val="00F22B51"/>
    <w:rsid w:val="00F247AD"/>
    <w:rsid w:val="00F24C28"/>
    <w:rsid w:val="00F251D4"/>
    <w:rsid w:val="00F25C93"/>
    <w:rsid w:val="00F27A77"/>
    <w:rsid w:val="00F33225"/>
    <w:rsid w:val="00F345AD"/>
    <w:rsid w:val="00F35510"/>
    <w:rsid w:val="00F37861"/>
    <w:rsid w:val="00F40FAB"/>
    <w:rsid w:val="00F4496C"/>
    <w:rsid w:val="00F47E0E"/>
    <w:rsid w:val="00F559BE"/>
    <w:rsid w:val="00F609BC"/>
    <w:rsid w:val="00F60F95"/>
    <w:rsid w:val="00F61DA4"/>
    <w:rsid w:val="00F61FC7"/>
    <w:rsid w:val="00F6787E"/>
    <w:rsid w:val="00F7559F"/>
    <w:rsid w:val="00F76D8C"/>
    <w:rsid w:val="00F81EDD"/>
    <w:rsid w:val="00F82CF3"/>
    <w:rsid w:val="00F856E3"/>
    <w:rsid w:val="00F879FA"/>
    <w:rsid w:val="00F90C27"/>
    <w:rsid w:val="00F90FE0"/>
    <w:rsid w:val="00F92BAB"/>
    <w:rsid w:val="00F93C84"/>
    <w:rsid w:val="00F9505A"/>
    <w:rsid w:val="00F9519B"/>
    <w:rsid w:val="00FA0C72"/>
    <w:rsid w:val="00FA6A8A"/>
    <w:rsid w:val="00FA7E54"/>
    <w:rsid w:val="00FB0B62"/>
    <w:rsid w:val="00FB1565"/>
    <w:rsid w:val="00FB185C"/>
    <w:rsid w:val="00FB4B39"/>
    <w:rsid w:val="00FC43CC"/>
    <w:rsid w:val="00FD01D2"/>
    <w:rsid w:val="00FD19D0"/>
    <w:rsid w:val="00FD1E04"/>
    <w:rsid w:val="00FE5559"/>
    <w:rsid w:val="00FF128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EB044E6"/>
  <w15:docId w15:val="{D533C0AC-6C86-4E4B-9CA0-DE5A1054B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rsid w:val="00782EAB"/>
    <w:rPr>
      <w:rFonts w:eastAsia="Calibri"/>
      <w:sz w:val="24"/>
      <w:szCs w:val="24"/>
    </w:rPr>
  </w:style>
  <w:style w:type="paragraph" w:styleId="Nadpis1">
    <w:name w:val="heading 1"/>
    <w:basedOn w:val="Normln"/>
    <w:next w:val="Normln"/>
    <w:link w:val="Nadpis1Char"/>
    <w:qFormat/>
    <w:rsid w:val="00D43E0B"/>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dpis7">
    <w:name w:val="heading 7"/>
    <w:basedOn w:val="Normln"/>
    <w:next w:val="Normln"/>
    <w:link w:val="Nadpis7Char"/>
    <w:qFormat/>
    <w:rsid w:val="00A36F55"/>
    <w:pPr>
      <w:widowControl w:val="0"/>
      <w:suppressAutoHyphens/>
      <w:spacing w:before="240" w:after="60"/>
      <w:outlineLvl w:val="6"/>
    </w:pPr>
    <w:rPr>
      <w:kern w:val="1"/>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Guarant-normal">
    <w:name w:val="Guarant - normal"/>
    <w:basedOn w:val="Normln"/>
    <w:rsid w:val="00782EAB"/>
    <w:pPr>
      <w:suppressAutoHyphens/>
      <w:spacing w:before="120"/>
      <w:jc w:val="both"/>
    </w:pPr>
    <w:rPr>
      <w:rFonts w:ascii="CG Omega" w:eastAsia="Times New Roman" w:hAnsi="CG Omega"/>
      <w:sz w:val="22"/>
      <w:szCs w:val="20"/>
      <w:lang w:eastAsia="ar-SA"/>
    </w:rPr>
  </w:style>
  <w:style w:type="character" w:styleId="Hypertextovodkaz">
    <w:name w:val="Hyperlink"/>
    <w:uiPriority w:val="99"/>
    <w:rsid w:val="00782EAB"/>
    <w:rPr>
      <w:color w:val="0000FF"/>
      <w:u w:val="single"/>
    </w:rPr>
  </w:style>
  <w:style w:type="paragraph" w:styleId="Zpat">
    <w:name w:val="footer"/>
    <w:basedOn w:val="Normln"/>
    <w:link w:val="ZpatChar"/>
    <w:uiPriority w:val="99"/>
    <w:rsid w:val="00782EAB"/>
    <w:pPr>
      <w:tabs>
        <w:tab w:val="center" w:pos="4536"/>
        <w:tab w:val="right" w:pos="9072"/>
      </w:tabs>
    </w:pPr>
  </w:style>
  <w:style w:type="character" w:styleId="slostrnky">
    <w:name w:val="page number"/>
    <w:basedOn w:val="Standardnpsmoodstavce"/>
    <w:rsid w:val="00782EAB"/>
  </w:style>
  <w:style w:type="paragraph" w:styleId="Zhlav">
    <w:name w:val="header"/>
    <w:basedOn w:val="Normln"/>
    <w:link w:val="ZhlavChar"/>
    <w:uiPriority w:val="99"/>
    <w:rsid w:val="00782EAB"/>
    <w:pPr>
      <w:tabs>
        <w:tab w:val="center" w:pos="4536"/>
        <w:tab w:val="right" w:pos="9072"/>
      </w:tabs>
    </w:pPr>
  </w:style>
  <w:style w:type="character" w:styleId="Odkaznakoment">
    <w:name w:val="annotation reference"/>
    <w:semiHidden/>
    <w:rsid w:val="00782EAB"/>
    <w:rPr>
      <w:sz w:val="16"/>
      <w:szCs w:val="16"/>
    </w:rPr>
  </w:style>
  <w:style w:type="paragraph" w:styleId="Textkomente">
    <w:name w:val="annotation text"/>
    <w:basedOn w:val="Normln"/>
    <w:link w:val="TextkomenteChar"/>
    <w:rsid w:val="00782EAB"/>
    <w:rPr>
      <w:sz w:val="20"/>
      <w:szCs w:val="20"/>
    </w:rPr>
  </w:style>
  <w:style w:type="character" w:customStyle="1" w:styleId="CharChar2">
    <w:name w:val="Char Char2"/>
    <w:rsid w:val="00782EAB"/>
    <w:rPr>
      <w:rFonts w:eastAsia="Calibri"/>
    </w:rPr>
  </w:style>
  <w:style w:type="paragraph" w:styleId="Pedmtkomente">
    <w:name w:val="annotation subject"/>
    <w:basedOn w:val="Textkomente"/>
    <w:next w:val="Textkomente"/>
    <w:rsid w:val="00782EAB"/>
    <w:rPr>
      <w:b/>
      <w:bCs/>
    </w:rPr>
  </w:style>
  <w:style w:type="character" w:customStyle="1" w:styleId="CharChar1">
    <w:name w:val="Char Char1"/>
    <w:rsid w:val="00782EAB"/>
    <w:rPr>
      <w:rFonts w:eastAsia="Calibri"/>
      <w:b/>
      <w:bCs/>
    </w:rPr>
  </w:style>
  <w:style w:type="paragraph" w:styleId="Textbubliny">
    <w:name w:val="Balloon Text"/>
    <w:basedOn w:val="Normln"/>
    <w:rsid w:val="00782EAB"/>
    <w:rPr>
      <w:rFonts w:ascii="Tahoma" w:hAnsi="Tahoma" w:cs="Tahoma"/>
      <w:sz w:val="16"/>
      <w:szCs w:val="16"/>
    </w:rPr>
  </w:style>
  <w:style w:type="character" w:customStyle="1" w:styleId="CharChar">
    <w:name w:val="Char Char"/>
    <w:rsid w:val="00782EAB"/>
    <w:rPr>
      <w:rFonts w:ascii="Tahoma" w:eastAsia="Calibri" w:hAnsi="Tahoma" w:cs="Tahoma"/>
      <w:sz w:val="16"/>
      <w:szCs w:val="16"/>
    </w:rPr>
  </w:style>
  <w:style w:type="paragraph" w:styleId="Odstavecseseznamem">
    <w:name w:val="List Paragraph"/>
    <w:basedOn w:val="Normln"/>
    <w:link w:val="OdstavecseseznamemChar"/>
    <w:uiPriority w:val="34"/>
    <w:qFormat/>
    <w:rsid w:val="00782EAB"/>
    <w:pPr>
      <w:ind w:left="708"/>
    </w:pPr>
  </w:style>
  <w:style w:type="paragraph" w:styleId="Zkladntextodsazen">
    <w:name w:val="Body Text Indent"/>
    <w:basedOn w:val="Normln"/>
    <w:rsid w:val="00C20875"/>
    <w:pPr>
      <w:spacing w:after="120"/>
      <w:ind w:left="283"/>
    </w:pPr>
    <w:rPr>
      <w:rFonts w:ascii="Calibri" w:eastAsia="Times New Roman" w:hAnsi="Calibri"/>
    </w:rPr>
  </w:style>
  <w:style w:type="character" w:styleId="Siln">
    <w:name w:val="Strong"/>
    <w:qFormat/>
    <w:rsid w:val="00847ADE"/>
    <w:rPr>
      <w:b/>
      <w:bCs/>
    </w:rPr>
  </w:style>
  <w:style w:type="character" w:customStyle="1" w:styleId="hps">
    <w:name w:val="hps"/>
    <w:rsid w:val="00AD4126"/>
  </w:style>
  <w:style w:type="paragraph" w:styleId="FormtovanvHTML">
    <w:name w:val="HTML Preformatted"/>
    <w:basedOn w:val="Normln"/>
    <w:link w:val="FormtovanvHTMLChar"/>
    <w:uiPriority w:val="99"/>
    <w:unhideWhenUsed/>
    <w:rsid w:val="009B1A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FormtovanvHTMLChar">
    <w:name w:val="Formátovaný v HTML Char"/>
    <w:link w:val="FormtovanvHTML"/>
    <w:uiPriority w:val="99"/>
    <w:rsid w:val="009B1A93"/>
    <w:rPr>
      <w:rFonts w:ascii="Courier New" w:hAnsi="Courier New" w:cs="Courier New"/>
    </w:rPr>
  </w:style>
  <w:style w:type="paragraph" w:styleId="Revize">
    <w:name w:val="Revision"/>
    <w:hidden/>
    <w:uiPriority w:val="99"/>
    <w:semiHidden/>
    <w:rsid w:val="00226B63"/>
    <w:rPr>
      <w:rFonts w:eastAsia="Calibri"/>
      <w:sz w:val="24"/>
      <w:szCs w:val="24"/>
    </w:rPr>
  </w:style>
  <w:style w:type="paragraph" w:customStyle="1" w:styleId="Odstavecseseznamem1">
    <w:name w:val="Odstavec se seznamem1"/>
    <w:basedOn w:val="Normln"/>
    <w:rsid w:val="008A411E"/>
    <w:pPr>
      <w:widowControl w:val="0"/>
      <w:suppressAutoHyphens/>
      <w:ind w:left="720"/>
    </w:pPr>
    <w:rPr>
      <w:kern w:val="1"/>
    </w:rPr>
  </w:style>
  <w:style w:type="paragraph" w:styleId="Nzev">
    <w:name w:val="Title"/>
    <w:basedOn w:val="Normln"/>
    <w:link w:val="NzevChar"/>
    <w:qFormat/>
    <w:rsid w:val="00353379"/>
    <w:pPr>
      <w:jc w:val="center"/>
    </w:pPr>
    <w:rPr>
      <w:rFonts w:eastAsia="Times New Roman"/>
      <w:b/>
      <w:sz w:val="28"/>
      <w:szCs w:val="20"/>
    </w:rPr>
  </w:style>
  <w:style w:type="character" w:customStyle="1" w:styleId="NzevChar">
    <w:name w:val="Název Char"/>
    <w:basedOn w:val="Standardnpsmoodstavce"/>
    <w:link w:val="Nzev"/>
    <w:rsid w:val="00353379"/>
    <w:rPr>
      <w:b/>
      <w:sz w:val="28"/>
    </w:rPr>
  </w:style>
  <w:style w:type="character" w:styleId="Zdraznn">
    <w:name w:val="Emphasis"/>
    <w:uiPriority w:val="99"/>
    <w:qFormat/>
    <w:rsid w:val="00040E52"/>
    <w:rPr>
      <w:rFonts w:ascii="Arial" w:hAnsi="Arial" w:cs="Times New Roman"/>
      <w:b/>
      <w:sz w:val="20"/>
    </w:rPr>
  </w:style>
  <w:style w:type="character" w:customStyle="1" w:styleId="Nadpis7Char">
    <w:name w:val="Nadpis 7 Char"/>
    <w:basedOn w:val="Standardnpsmoodstavce"/>
    <w:link w:val="Nadpis7"/>
    <w:rsid w:val="00A36F55"/>
    <w:rPr>
      <w:rFonts w:eastAsia="Calibri"/>
      <w:kern w:val="1"/>
    </w:rPr>
  </w:style>
  <w:style w:type="character" w:customStyle="1" w:styleId="InternetLink">
    <w:name w:val="Internet Link"/>
    <w:uiPriority w:val="99"/>
    <w:rsid w:val="006E7253"/>
    <w:rPr>
      <w:color w:val="0000FF"/>
      <w:u w:val="single"/>
    </w:rPr>
  </w:style>
  <w:style w:type="paragraph" w:styleId="Bezmezer">
    <w:name w:val="No Spacing"/>
    <w:link w:val="BezmezerChar"/>
    <w:qFormat/>
    <w:rsid w:val="00A77F15"/>
    <w:rPr>
      <w:rFonts w:ascii="Calibri" w:eastAsia="Calibri" w:hAnsi="Calibri"/>
      <w:sz w:val="22"/>
      <w:szCs w:val="22"/>
      <w:lang w:eastAsia="en-US"/>
    </w:rPr>
  </w:style>
  <w:style w:type="character" w:customStyle="1" w:styleId="BezmezerChar">
    <w:name w:val="Bez mezer Char"/>
    <w:link w:val="Bezmezer"/>
    <w:uiPriority w:val="99"/>
    <w:locked/>
    <w:rsid w:val="00A77F15"/>
    <w:rPr>
      <w:rFonts w:ascii="Calibri" w:eastAsia="Calibri" w:hAnsi="Calibri"/>
      <w:sz w:val="22"/>
      <w:szCs w:val="22"/>
      <w:lang w:eastAsia="en-US"/>
    </w:rPr>
  </w:style>
  <w:style w:type="paragraph" w:styleId="Zkladntext2">
    <w:name w:val="Body Text 2"/>
    <w:basedOn w:val="Normln"/>
    <w:link w:val="Zkladntext2Char"/>
    <w:uiPriority w:val="99"/>
    <w:rsid w:val="00A77F15"/>
    <w:pPr>
      <w:widowControl w:val="0"/>
      <w:suppressAutoHyphens/>
      <w:spacing w:after="120" w:line="480" w:lineRule="auto"/>
    </w:pPr>
    <w:rPr>
      <w:kern w:val="1"/>
    </w:rPr>
  </w:style>
  <w:style w:type="character" w:customStyle="1" w:styleId="Zkladntext2Char">
    <w:name w:val="Základní text 2 Char"/>
    <w:basedOn w:val="Standardnpsmoodstavce"/>
    <w:link w:val="Zkladntext2"/>
    <w:uiPriority w:val="99"/>
    <w:rsid w:val="00A77F15"/>
    <w:rPr>
      <w:rFonts w:eastAsia="Calibri"/>
      <w:kern w:val="1"/>
      <w:sz w:val="24"/>
      <w:szCs w:val="24"/>
    </w:rPr>
  </w:style>
  <w:style w:type="character" w:customStyle="1" w:styleId="OdstavecseseznamemChar">
    <w:name w:val="Odstavec se seznamem Char"/>
    <w:link w:val="Odstavecseseznamem"/>
    <w:uiPriority w:val="99"/>
    <w:locked/>
    <w:rsid w:val="00C62616"/>
    <w:rPr>
      <w:rFonts w:eastAsia="Calibri"/>
      <w:sz w:val="24"/>
      <w:szCs w:val="24"/>
    </w:rPr>
  </w:style>
  <w:style w:type="character" w:customStyle="1" w:styleId="Nadpis1Char">
    <w:name w:val="Nadpis 1 Char"/>
    <w:basedOn w:val="Standardnpsmoodstavce"/>
    <w:link w:val="Nadpis1"/>
    <w:rsid w:val="00D43E0B"/>
    <w:rPr>
      <w:rFonts w:asciiTheme="majorHAnsi" w:eastAsiaTheme="majorEastAsia" w:hAnsiTheme="majorHAnsi" w:cstheme="majorBidi"/>
      <w:color w:val="365F91" w:themeColor="accent1" w:themeShade="BF"/>
      <w:sz w:val="32"/>
      <w:szCs w:val="32"/>
    </w:rPr>
  </w:style>
  <w:style w:type="character" w:customStyle="1" w:styleId="TextkomenteChar">
    <w:name w:val="Text komentáře Char"/>
    <w:basedOn w:val="Standardnpsmoodstavce"/>
    <w:link w:val="Textkomente"/>
    <w:rsid w:val="00643C7D"/>
    <w:rPr>
      <w:rFonts w:eastAsia="Calibri"/>
    </w:rPr>
  </w:style>
  <w:style w:type="paragraph" w:styleId="Normlnweb">
    <w:name w:val="Normal (Web)"/>
    <w:basedOn w:val="Normln"/>
    <w:uiPriority w:val="99"/>
    <w:unhideWhenUsed/>
    <w:rsid w:val="000F02EE"/>
    <w:pPr>
      <w:spacing w:before="100" w:beforeAutospacing="1" w:after="100" w:afterAutospacing="1"/>
    </w:pPr>
    <w:rPr>
      <w:rFonts w:eastAsiaTheme="minorHAnsi"/>
      <w:color w:val="000000"/>
    </w:rPr>
  </w:style>
  <w:style w:type="character" w:customStyle="1" w:styleId="ZhlavChar">
    <w:name w:val="Záhlaví Char"/>
    <w:basedOn w:val="Standardnpsmoodstavce"/>
    <w:link w:val="Zhlav"/>
    <w:uiPriority w:val="99"/>
    <w:rsid w:val="003063AB"/>
    <w:rPr>
      <w:rFonts w:eastAsia="Calibri"/>
      <w:sz w:val="24"/>
      <w:szCs w:val="24"/>
    </w:rPr>
  </w:style>
  <w:style w:type="character" w:customStyle="1" w:styleId="ZpatChar">
    <w:name w:val="Zápatí Char"/>
    <w:basedOn w:val="Standardnpsmoodstavce"/>
    <w:link w:val="Zpat"/>
    <w:uiPriority w:val="99"/>
    <w:rsid w:val="009411FB"/>
    <w:rPr>
      <w:rFonts w:eastAsia="Calibri"/>
      <w:sz w:val="24"/>
      <w:szCs w:val="24"/>
    </w:rPr>
  </w:style>
  <w:style w:type="table" w:styleId="Mkatabulky">
    <w:name w:val="Table Grid"/>
    <w:basedOn w:val="Normlntabulka"/>
    <w:rsid w:val="009411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intenzivn">
    <w:name w:val="Intense Reference"/>
    <w:basedOn w:val="Standardnpsmoodstavce"/>
    <w:uiPriority w:val="32"/>
    <w:qFormat/>
    <w:rsid w:val="00B32FA3"/>
    <w:rPr>
      <w:b/>
      <w:bCs/>
      <w:smallCaps/>
      <w:color w:val="4F81BD" w:themeColor="accent1"/>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8119762">
      <w:bodyDiv w:val="1"/>
      <w:marLeft w:val="0"/>
      <w:marRight w:val="0"/>
      <w:marTop w:val="0"/>
      <w:marBottom w:val="0"/>
      <w:divBdr>
        <w:top w:val="none" w:sz="0" w:space="0" w:color="auto"/>
        <w:left w:val="none" w:sz="0" w:space="0" w:color="auto"/>
        <w:bottom w:val="none" w:sz="0" w:space="0" w:color="auto"/>
        <w:right w:val="none" w:sz="0" w:space="0" w:color="auto"/>
      </w:divBdr>
    </w:div>
    <w:div w:id="414908460">
      <w:bodyDiv w:val="1"/>
      <w:marLeft w:val="0"/>
      <w:marRight w:val="0"/>
      <w:marTop w:val="0"/>
      <w:marBottom w:val="0"/>
      <w:divBdr>
        <w:top w:val="none" w:sz="0" w:space="0" w:color="auto"/>
        <w:left w:val="none" w:sz="0" w:space="0" w:color="auto"/>
        <w:bottom w:val="none" w:sz="0" w:space="0" w:color="auto"/>
        <w:right w:val="none" w:sz="0" w:space="0" w:color="auto"/>
      </w:divBdr>
    </w:div>
    <w:div w:id="871649399">
      <w:bodyDiv w:val="1"/>
      <w:marLeft w:val="0"/>
      <w:marRight w:val="0"/>
      <w:marTop w:val="0"/>
      <w:marBottom w:val="0"/>
      <w:divBdr>
        <w:top w:val="none" w:sz="0" w:space="0" w:color="auto"/>
        <w:left w:val="none" w:sz="0" w:space="0" w:color="auto"/>
        <w:bottom w:val="none" w:sz="0" w:space="0" w:color="auto"/>
        <w:right w:val="none" w:sz="0" w:space="0" w:color="auto"/>
      </w:divBdr>
    </w:div>
    <w:div w:id="1200818080">
      <w:bodyDiv w:val="1"/>
      <w:marLeft w:val="0"/>
      <w:marRight w:val="0"/>
      <w:marTop w:val="0"/>
      <w:marBottom w:val="0"/>
      <w:divBdr>
        <w:top w:val="none" w:sz="0" w:space="0" w:color="auto"/>
        <w:left w:val="none" w:sz="0" w:space="0" w:color="auto"/>
        <w:bottom w:val="none" w:sz="0" w:space="0" w:color="auto"/>
        <w:right w:val="none" w:sz="0" w:space="0" w:color="auto"/>
      </w:divBdr>
    </w:div>
    <w:div w:id="1220366331">
      <w:bodyDiv w:val="1"/>
      <w:marLeft w:val="0"/>
      <w:marRight w:val="0"/>
      <w:marTop w:val="0"/>
      <w:marBottom w:val="0"/>
      <w:divBdr>
        <w:top w:val="none" w:sz="0" w:space="0" w:color="auto"/>
        <w:left w:val="none" w:sz="0" w:space="0" w:color="auto"/>
        <w:bottom w:val="none" w:sz="0" w:space="0" w:color="auto"/>
        <w:right w:val="none" w:sz="0" w:space="0" w:color="auto"/>
      </w:divBdr>
    </w:div>
    <w:div w:id="1578591115">
      <w:bodyDiv w:val="1"/>
      <w:marLeft w:val="0"/>
      <w:marRight w:val="0"/>
      <w:marTop w:val="0"/>
      <w:marBottom w:val="0"/>
      <w:divBdr>
        <w:top w:val="none" w:sz="0" w:space="0" w:color="auto"/>
        <w:left w:val="none" w:sz="0" w:space="0" w:color="auto"/>
        <w:bottom w:val="none" w:sz="0" w:space="0" w:color="auto"/>
        <w:right w:val="none" w:sz="0" w:space="0" w:color="auto"/>
      </w:divBdr>
    </w:div>
    <w:div w:id="1620337767">
      <w:bodyDiv w:val="1"/>
      <w:marLeft w:val="0"/>
      <w:marRight w:val="0"/>
      <w:marTop w:val="0"/>
      <w:marBottom w:val="0"/>
      <w:divBdr>
        <w:top w:val="none" w:sz="0" w:space="0" w:color="auto"/>
        <w:left w:val="none" w:sz="0" w:space="0" w:color="auto"/>
        <w:bottom w:val="none" w:sz="0" w:space="0" w:color="auto"/>
        <w:right w:val="none" w:sz="0" w:space="0" w:color="auto"/>
      </w:divBdr>
    </w:div>
    <w:div w:id="1811823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faktury@fzu.cz"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podatelna@fzu.cz" TargetMode="Externa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2" Type="http://schemas.openxmlformats.org/officeDocument/2006/relationships/hyperlink" Target="https://www.fzu.cz/" TargetMode="External"/><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2" Type="http://schemas.openxmlformats.org/officeDocument/2006/relationships/hyperlink" Target="https://www.fzu.cz/" TargetMode="External"/><Relationship Id="rId1" Type="http://schemas.openxmlformats.org/officeDocument/2006/relationships/image" Target="media/image3.emf"/></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5917DE-1E1F-462F-8BDC-512847A194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23</Pages>
  <Words>7491</Words>
  <Characters>44203</Characters>
  <Application>Microsoft Office Word</Application>
  <DocSecurity>0</DocSecurity>
  <Lines>368</Lines>
  <Paragraphs>103</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Závazný návrh kupní smlouvy</vt:lpstr>
      <vt:lpstr>Závazný návrh kupní smlouvy</vt:lpstr>
    </vt:vector>
  </TitlesOfParts>
  <Company>FZU AV CR</Company>
  <LinksUpToDate>false</LinksUpToDate>
  <CharactersWithSpaces>51591</CharactersWithSpaces>
  <SharedDoc>false</SharedDoc>
  <HLinks>
    <vt:vector size="24" baseType="variant">
      <vt:variant>
        <vt:i4>7602197</vt:i4>
      </vt:variant>
      <vt:variant>
        <vt:i4>18</vt:i4>
      </vt:variant>
      <vt:variant>
        <vt:i4>0</vt:i4>
      </vt:variant>
      <vt:variant>
        <vt:i4>5</vt:i4>
      </vt:variant>
      <vt:variant>
        <vt:lpwstr>mailto:j.lewandowski@keyence.eu</vt:lpwstr>
      </vt:variant>
      <vt:variant>
        <vt:lpwstr/>
      </vt:variant>
      <vt:variant>
        <vt:i4>7209030</vt:i4>
      </vt:variant>
      <vt:variant>
        <vt:i4>15</vt:i4>
      </vt:variant>
      <vt:variant>
        <vt:i4>0</vt:i4>
      </vt:variant>
      <vt:variant>
        <vt:i4>5</vt:i4>
      </vt:variant>
      <vt:variant>
        <vt:lpwstr>mailto:roupec@fzu.cz</vt:lpwstr>
      </vt:variant>
      <vt:variant>
        <vt:lpwstr/>
      </vt:variant>
      <vt:variant>
        <vt:i4>5308482</vt:i4>
      </vt:variant>
      <vt:variant>
        <vt:i4>12</vt:i4>
      </vt:variant>
      <vt:variant>
        <vt:i4>0</vt:i4>
      </vt:variant>
      <vt:variant>
        <vt:i4>5</vt:i4>
      </vt:variant>
      <vt:variant>
        <vt:lpwstr>http://fzu.cz/oddeleni/oddeleni-funkcnich-materialu/rndr-jaromir-kopecek-phd</vt:lpwstr>
      </vt:variant>
      <vt:variant>
        <vt:lpwstr/>
      </vt:variant>
      <vt:variant>
        <vt:i4>917563</vt:i4>
      </vt:variant>
      <vt:variant>
        <vt:i4>0</vt:i4>
      </vt:variant>
      <vt:variant>
        <vt:i4>0</vt:i4>
      </vt:variant>
      <vt:variant>
        <vt:i4>5</vt:i4>
      </vt:variant>
      <vt:variant>
        <vt:lpwstr>mailto:efaktury@fzu.cz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Závazný návrh kupní smlouvy</dc:title>
  <dc:creator>JUDr. Heřmanská</dc:creator>
  <cp:lastModifiedBy>Václav Kafka</cp:lastModifiedBy>
  <cp:revision>26</cp:revision>
  <cp:lastPrinted>2014-10-10T11:17:00Z</cp:lastPrinted>
  <dcterms:created xsi:type="dcterms:W3CDTF">2019-02-28T13:10:00Z</dcterms:created>
  <dcterms:modified xsi:type="dcterms:W3CDTF">2019-06-13T10:59:00Z</dcterms:modified>
</cp:coreProperties>
</file>