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B6" w:rsidRDefault="00461AB6" w:rsidP="00FB185C"/>
    <w:p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rsidR="00353379" w:rsidRPr="008B49B5" w:rsidRDefault="00353379" w:rsidP="00353379">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353379" w:rsidRPr="001D1DD7" w:rsidRDefault="00353379" w:rsidP="00353379">
      <w:pPr>
        <w:snapToGrid w:val="0"/>
        <w:jc w:val="both"/>
        <w:rPr>
          <w:rFonts w:ascii="Calibri" w:hAnsi="Calibri" w:cs="Calibri"/>
          <w:sz w:val="22"/>
          <w:szCs w:val="22"/>
          <w:u w:val="single"/>
        </w:rPr>
      </w:pPr>
    </w:p>
    <w:p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jehož jménem jedná: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Pr="008B49B5">
        <w:rPr>
          <w:rFonts w:ascii="Calibri" w:hAnsi="Calibri" w:cs="Calibri"/>
          <w:sz w:val="22"/>
          <w:szCs w:val="22"/>
        </w:rPr>
        <w:t>– ředitel,</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353379" w:rsidRPr="008B49B5" w:rsidRDefault="00353379" w:rsidP="00353379">
      <w:pPr>
        <w:ind w:left="567"/>
        <w:jc w:val="both"/>
        <w:rPr>
          <w:rFonts w:ascii="Calibri" w:hAnsi="Calibri" w:cs="Calibri"/>
          <w:sz w:val="22"/>
          <w:szCs w:val="22"/>
        </w:rPr>
      </w:pPr>
    </w:p>
    <w:p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 a.s.</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 68378271</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rsidR="00353379" w:rsidRDefault="00353379" w:rsidP="00353379">
      <w:pPr>
        <w:ind w:left="567"/>
        <w:jc w:val="both"/>
        <w:rPr>
          <w:rFonts w:ascii="Calibri" w:hAnsi="Calibri" w:cs="Calibri"/>
          <w:sz w:val="22"/>
          <w:szCs w:val="22"/>
        </w:rPr>
      </w:pPr>
    </w:p>
    <w:p w:rsidR="00353379" w:rsidRDefault="00353379" w:rsidP="00353379">
      <w:pPr>
        <w:ind w:left="567"/>
        <w:jc w:val="both"/>
        <w:rPr>
          <w:rFonts w:ascii="Calibri" w:hAnsi="Calibri" w:cs="Calibri"/>
          <w:sz w:val="22"/>
          <w:szCs w:val="22"/>
        </w:rPr>
      </w:pPr>
    </w:p>
    <w:p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sidRPr="001C7C4E">
        <w:rPr>
          <w:rFonts w:ascii="Calibri" w:hAnsi="Calibri" w:cs="Calibri"/>
          <w:b/>
          <w:bCs/>
          <w:sz w:val="22"/>
          <w:szCs w:val="22"/>
        </w:rPr>
        <w:t xml:space="preserve"> </w:t>
      </w:r>
      <w:r>
        <w:rPr>
          <w:rFonts w:ascii="Calibri" w:hAnsi="Calibri" w:cs="Calibri"/>
          <w:b/>
          <w:bCs/>
          <w:sz w:val="22"/>
          <w:szCs w:val="22"/>
        </w:rPr>
        <w:t>Prodávající</w:t>
      </w:r>
      <w:r w:rsidRPr="008B49B5">
        <w:rPr>
          <w:rFonts w:ascii="Calibri" w:hAnsi="Calibri" w:cs="Calibri"/>
          <w:sz w:val="22"/>
          <w:szCs w:val="22"/>
        </w:rPr>
        <w:t xml:space="preserve"> "), </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353379" w:rsidRPr="008B49B5" w:rsidRDefault="00353379" w:rsidP="00353379">
      <w:pPr>
        <w:tabs>
          <w:tab w:val="left" w:pos="-993"/>
        </w:tabs>
        <w:ind w:left="567"/>
        <w:jc w:val="both"/>
        <w:rPr>
          <w:rFonts w:ascii="Calibri" w:hAnsi="Calibri" w:cs="Calibri"/>
          <w:sz w:val="22"/>
          <w:szCs w:val="22"/>
        </w:rPr>
      </w:pPr>
    </w:p>
    <w:p w:rsidR="00353379" w:rsidRPr="008B49B5" w:rsidRDefault="00353379" w:rsidP="00353379">
      <w:pPr>
        <w:ind w:left="567"/>
        <w:rPr>
          <w:rFonts w:ascii="Calibri" w:hAnsi="Calibri" w:cs="Calibri"/>
          <w:sz w:val="22"/>
          <w:szCs w:val="22"/>
        </w:rPr>
      </w:pPr>
    </w:p>
    <w:p w:rsidR="002F5555" w:rsidRDefault="00353379" w:rsidP="00353379">
      <w:pPr>
        <w:rPr>
          <w:b/>
        </w:rPr>
      </w:pPr>
      <w:r w:rsidRPr="00AD0933">
        <w:rPr>
          <w:rFonts w:ascii="Calibri" w:hAnsi="Calibri" w:cs="Calibri"/>
          <w:b/>
          <w:bCs/>
          <w:sz w:val="22"/>
          <w:szCs w:val="22"/>
          <w:u w:val="single"/>
        </w:rPr>
        <w:br w:type="page"/>
      </w:r>
    </w:p>
    <w:p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rsidR="00353379" w:rsidRPr="00AD0933"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je veřejná výzkumná instituce, jejíž hlavní činností je vědecký výzkum v oblasti fyzik</w:t>
      </w:r>
      <w:r w:rsidR="00B710E6">
        <w:rPr>
          <w:rFonts w:ascii="Calibri" w:hAnsi="Calibri" w:cs="Calibri"/>
          <w:sz w:val="22"/>
          <w:szCs w:val="22"/>
        </w:rPr>
        <w:t>álních věd</w:t>
      </w:r>
      <w:r w:rsidRPr="00CD21BA">
        <w:rPr>
          <w:rFonts w:ascii="Calibri" w:hAnsi="Calibri" w:cs="Calibri"/>
          <w:sz w:val="22"/>
          <w:szCs w:val="22"/>
        </w:rPr>
        <w:t xml:space="preserve">, zejména fyziky elementárních částic, kondenzovaných systémů, plazmatu a optiky. </w:t>
      </w:r>
    </w:p>
    <w:p w:rsidR="00B710E6" w:rsidRDefault="000D3D0E" w:rsidP="000D3D0E">
      <w:pPr>
        <w:pStyle w:val="Odstavecseseznamem1"/>
        <w:numPr>
          <w:ilvl w:val="1"/>
          <w:numId w:val="29"/>
        </w:numPr>
        <w:spacing w:after="240"/>
        <w:jc w:val="both"/>
        <w:rPr>
          <w:rFonts w:asciiTheme="minorHAnsi" w:hAnsiTheme="minorHAnsi" w:cs="Calibri"/>
          <w:bCs/>
          <w:sz w:val="22"/>
          <w:szCs w:val="22"/>
        </w:rPr>
      </w:pPr>
      <w:r w:rsidRPr="002A38D4">
        <w:rPr>
          <w:rFonts w:asciiTheme="minorHAnsi" w:hAnsiTheme="minorHAnsi" w:cs="Calibri"/>
          <w:bCs/>
          <w:sz w:val="22"/>
          <w:szCs w:val="22"/>
        </w:rPr>
        <w:t>Kupující pořizuje předmět plnění (</w:t>
      </w:r>
      <w:r w:rsidR="003C31E3" w:rsidRPr="002A38D4">
        <w:rPr>
          <w:rFonts w:asciiTheme="minorHAnsi" w:hAnsiTheme="minorHAnsi" w:cs="Calibri"/>
          <w:b/>
          <w:bCs/>
          <w:sz w:val="22"/>
          <w:szCs w:val="22"/>
        </w:rPr>
        <w:t>přístro</w:t>
      </w:r>
      <w:r w:rsidR="001D1DD7" w:rsidRPr="002A38D4">
        <w:rPr>
          <w:rFonts w:asciiTheme="minorHAnsi" w:hAnsiTheme="minorHAnsi" w:cs="Calibri"/>
          <w:b/>
          <w:bCs/>
          <w:sz w:val="22"/>
          <w:szCs w:val="22"/>
        </w:rPr>
        <w:t xml:space="preserve">j pro stanovení tepelné vodivosti prostřednictvím měření tepelné </w:t>
      </w:r>
      <w:proofErr w:type="spellStart"/>
      <w:r w:rsidR="003C31E3" w:rsidRPr="002A38D4">
        <w:rPr>
          <w:rFonts w:asciiTheme="minorHAnsi" w:hAnsiTheme="minorHAnsi" w:cs="Calibri"/>
          <w:b/>
          <w:bCs/>
          <w:sz w:val="22"/>
          <w:szCs w:val="22"/>
        </w:rPr>
        <w:t>difusivity</w:t>
      </w:r>
      <w:proofErr w:type="spellEnd"/>
      <w:r w:rsidR="003C31E3" w:rsidRPr="002A38D4">
        <w:rPr>
          <w:rFonts w:asciiTheme="minorHAnsi" w:hAnsiTheme="minorHAnsi" w:cs="Calibri"/>
          <w:b/>
          <w:bCs/>
          <w:sz w:val="22"/>
          <w:szCs w:val="22"/>
        </w:rPr>
        <w:t xml:space="preserve"> metodou Laser </w:t>
      </w:r>
      <w:proofErr w:type="spellStart"/>
      <w:r w:rsidR="003C31E3" w:rsidRPr="002A38D4">
        <w:rPr>
          <w:rFonts w:asciiTheme="minorHAnsi" w:hAnsiTheme="minorHAnsi" w:cs="Calibri"/>
          <w:b/>
          <w:bCs/>
          <w:sz w:val="22"/>
          <w:szCs w:val="22"/>
        </w:rPr>
        <w:t>Flash</w:t>
      </w:r>
      <w:proofErr w:type="spellEnd"/>
      <w:r w:rsidR="003C31E3" w:rsidRPr="002A38D4">
        <w:rPr>
          <w:rFonts w:asciiTheme="minorHAnsi" w:hAnsiTheme="minorHAnsi" w:cs="Calibri"/>
          <w:b/>
          <w:bCs/>
          <w:sz w:val="22"/>
          <w:szCs w:val="22"/>
        </w:rPr>
        <w:t xml:space="preserve"> - LFA</w:t>
      </w:r>
      <w:r w:rsidRPr="002A38D4">
        <w:rPr>
          <w:rFonts w:asciiTheme="minorHAnsi" w:hAnsiTheme="minorHAnsi" w:cs="Calibri"/>
          <w:b/>
          <w:bCs/>
          <w:sz w:val="22"/>
          <w:szCs w:val="22"/>
        </w:rPr>
        <w:t>)</w:t>
      </w:r>
      <w:r w:rsidRPr="002A38D4">
        <w:rPr>
          <w:rFonts w:asciiTheme="minorHAnsi" w:hAnsiTheme="minorHAnsi" w:cs="Calibri"/>
          <w:bCs/>
          <w:sz w:val="22"/>
          <w:szCs w:val="22"/>
        </w:rPr>
        <w:t xml:space="preserve"> pro účely excelentního vědeckého výzkum, konkrétně</w:t>
      </w:r>
      <w:r w:rsidR="00C971D6" w:rsidRPr="002A38D4">
        <w:rPr>
          <w:rFonts w:asciiTheme="minorHAnsi" w:hAnsiTheme="minorHAnsi" w:cs="Calibri"/>
          <w:bCs/>
          <w:sz w:val="22"/>
          <w:szCs w:val="22"/>
        </w:rPr>
        <w:t xml:space="preserve"> </w:t>
      </w:r>
      <w:r w:rsidR="001D1DD7" w:rsidRPr="002A38D4">
        <w:rPr>
          <w:rFonts w:asciiTheme="minorHAnsi" w:hAnsiTheme="minorHAnsi" w:cs="Calibri"/>
          <w:bCs/>
          <w:sz w:val="22"/>
          <w:szCs w:val="22"/>
        </w:rPr>
        <w:t xml:space="preserve">umožňující stanovení </w:t>
      </w:r>
      <w:r w:rsidR="003C31E3" w:rsidRPr="002A38D4">
        <w:rPr>
          <w:rFonts w:asciiTheme="minorHAnsi" w:hAnsiTheme="minorHAnsi" w:cs="Calibri"/>
          <w:bCs/>
          <w:sz w:val="22"/>
          <w:szCs w:val="22"/>
        </w:rPr>
        <w:t xml:space="preserve">tepelné vodivosti, která je výslednicí </w:t>
      </w:r>
      <w:r w:rsidR="001D1DD7" w:rsidRPr="002A38D4">
        <w:rPr>
          <w:rFonts w:asciiTheme="minorHAnsi" w:hAnsiTheme="minorHAnsi" w:cs="Calibri"/>
          <w:bCs/>
          <w:sz w:val="22"/>
          <w:szCs w:val="22"/>
        </w:rPr>
        <w:t xml:space="preserve">měřené </w:t>
      </w:r>
      <w:r w:rsidR="003C31E3" w:rsidRPr="002A38D4">
        <w:rPr>
          <w:rFonts w:asciiTheme="minorHAnsi" w:hAnsiTheme="minorHAnsi" w:cs="Calibri"/>
          <w:bCs/>
          <w:sz w:val="22"/>
          <w:szCs w:val="22"/>
        </w:rPr>
        <w:t xml:space="preserve">tepelné difuzivity a </w:t>
      </w:r>
      <w:r w:rsidR="00465C36" w:rsidRPr="002A38D4">
        <w:rPr>
          <w:rFonts w:asciiTheme="minorHAnsi" w:hAnsiTheme="minorHAnsi" w:cs="Calibri"/>
          <w:bCs/>
          <w:sz w:val="22"/>
          <w:szCs w:val="22"/>
        </w:rPr>
        <w:t>měřen</w:t>
      </w:r>
      <w:r w:rsidR="001D1DD7" w:rsidRPr="002A38D4">
        <w:rPr>
          <w:rFonts w:asciiTheme="minorHAnsi" w:hAnsiTheme="minorHAnsi" w:cs="Calibri"/>
          <w:bCs/>
          <w:sz w:val="22"/>
          <w:szCs w:val="22"/>
        </w:rPr>
        <w:t xml:space="preserve">é </w:t>
      </w:r>
      <w:r w:rsidR="003C31E3" w:rsidRPr="002A38D4">
        <w:rPr>
          <w:rFonts w:asciiTheme="minorHAnsi" w:hAnsiTheme="minorHAnsi" w:cs="Calibri"/>
          <w:bCs/>
          <w:sz w:val="22"/>
          <w:szCs w:val="22"/>
        </w:rPr>
        <w:t xml:space="preserve">tepelné kapacity materiálů v teplotním rozsahu </w:t>
      </w:r>
      <w:r w:rsidR="00C42E89" w:rsidRPr="002A38D4">
        <w:rPr>
          <w:rFonts w:asciiTheme="minorHAnsi" w:hAnsiTheme="minorHAnsi" w:cs="Calibri"/>
          <w:bCs/>
          <w:sz w:val="22"/>
          <w:szCs w:val="22"/>
        </w:rPr>
        <w:t>-1</w:t>
      </w:r>
      <w:r w:rsidR="00A762AD" w:rsidRPr="002A38D4">
        <w:rPr>
          <w:rFonts w:asciiTheme="minorHAnsi" w:hAnsiTheme="minorHAnsi" w:cs="Calibri"/>
          <w:bCs/>
          <w:sz w:val="22"/>
          <w:szCs w:val="22"/>
        </w:rPr>
        <w:t>00</w:t>
      </w:r>
      <w:r w:rsidR="00C42E89" w:rsidRPr="002A38D4">
        <w:rPr>
          <w:rFonts w:asciiTheme="minorHAnsi" w:hAnsiTheme="minorHAnsi" w:cs="Calibri"/>
          <w:bCs/>
          <w:sz w:val="22"/>
          <w:szCs w:val="22"/>
        </w:rPr>
        <w:t xml:space="preserve"> až </w:t>
      </w:r>
      <w:r w:rsidR="00A762AD" w:rsidRPr="002A38D4">
        <w:rPr>
          <w:rFonts w:asciiTheme="minorHAnsi" w:hAnsiTheme="minorHAnsi" w:cs="Calibri"/>
          <w:bCs/>
          <w:sz w:val="22"/>
          <w:szCs w:val="22"/>
        </w:rPr>
        <w:t>+</w:t>
      </w:r>
      <w:r w:rsidR="00C42E89" w:rsidRPr="002A38D4">
        <w:rPr>
          <w:rFonts w:asciiTheme="minorHAnsi" w:hAnsiTheme="minorHAnsi" w:cs="Calibri"/>
          <w:bCs/>
          <w:sz w:val="22"/>
          <w:szCs w:val="22"/>
        </w:rPr>
        <w:t>500 ºC</w:t>
      </w:r>
      <w:r w:rsidR="00C971D6" w:rsidRPr="002A38D4">
        <w:rPr>
          <w:rFonts w:asciiTheme="minorHAnsi" w:hAnsiTheme="minorHAnsi" w:cs="Calibri"/>
          <w:bCs/>
          <w:sz w:val="22"/>
          <w:szCs w:val="22"/>
        </w:rPr>
        <w:t>.</w:t>
      </w:r>
      <w:r w:rsidR="00B710E6">
        <w:rPr>
          <w:rFonts w:asciiTheme="minorHAnsi" w:hAnsiTheme="minorHAnsi" w:cs="Calibri"/>
          <w:bCs/>
          <w:sz w:val="22"/>
          <w:szCs w:val="22"/>
        </w:rPr>
        <w:t xml:space="preserve"> </w:t>
      </w:r>
    </w:p>
    <w:p w:rsidR="000D3D0E" w:rsidRPr="009C739C" w:rsidRDefault="00B710E6" w:rsidP="000D3D0E">
      <w:pPr>
        <w:pStyle w:val="Odstavecseseznamem1"/>
        <w:numPr>
          <w:ilvl w:val="1"/>
          <w:numId w:val="29"/>
        </w:numPr>
        <w:spacing w:after="240"/>
        <w:jc w:val="both"/>
        <w:rPr>
          <w:rFonts w:asciiTheme="minorHAnsi" w:hAnsiTheme="minorHAnsi" w:cs="Calibri"/>
          <w:bCs/>
          <w:sz w:val="22"/>
          <w:szCs w:val="22"/>
        </w:rPr>
      </w:pPr>
      <w:r w:rsidRPr="009C739C">
        <w:rPr>
          <w:rFonts w:asciiTheme="minorHAnsi" w:hAnsiTheme="minorHAnsi" w:cs="Calibri"/>
          <w:bCs/>
          <w:sz w:val="22"/>
          <w:szCs w:val="22"/>
        </w:rPr>
        <w:t xml:space="preserve">Kupující je příjemcem </w:t>
      </w:r>
      <w:r w:rsidR="002E48DC" w:rsidRPr="009C739C">
        <w:rPr>
          <w:rFonts w:asciiTheme="minorHAnsi" w:hAnsiTheme="minorHAnsi" w:cs="Calibri"/>
          <w:bCs/>
          <w:sz w:val="22"/>
          <w:szCs w:val="22"/>
        </w:rPr>
        <w:t>účelové podpory (dotace) v rámci</w:t>
      </w:r>
      <w:r w:rsidRPr="009C739C">
        <w:rPr>
          <w:rFonts w:asciiTheme="minorHAnsi" w:hAnsiTheme="minorHAnsi" w:cs="Calibri"/>
          <w:bCs/>
          <w:sz w:val="22"/>
          <w:szCs w:val="22"/>
        </w:rPr>
        <w:t xml:space="preserve"> projekt</w:t>
      </w:r>
      <w:r w:rsidR="002E48DC" w:rsidRPr="009C739C">
        <w:rPr>
          <w:rFonts w:asciiTheme="minorHAnsi" w:hAnsiTheme="minorHAnsi" w:cs="Calibri"/>
          <w:bCs/>
          <w:sz w:val="22"/>
          <w:szCs w:val="22"/>
        </w:rPr>
        <w:t>u</w:t>
      </w:r>
      <w:r w:rsidRPr="009C739C">
        <w:rPr>
          <w:rFonts w:asciiTheme="minorHAnsi" w:hAnsiTheme="minorHAnsi" w:cs="Calibri"/>
          <w:bCs/>
          <w:sz w:val="22"/>
          <w:szCs w:val="22"/>
        </w:rPr>
        <w:t xml:space="preserve"> "</w:t>
      </w:r>
      <w:r w:rsidRPr="009C739C">
        <w:rPr>
          <w:rFonts w:asciiTheme="minorHAnsi" w:hAnsiTheme="minorHAnsi" w:cs="Calibri"/>
          <w:b/>
          <w:bCs/>
          <w:sz w:val="22"/>
          <w:szCs w:val="22"/>
        </w:rPr>
        <w:t>Fyzika pevných látek pro 21. století</w:t>
      </w:r>
      <w:r w:rsidRPr="009C739C">
        <w:rPr>
          <w:rFonts w:asciiTheme="minorHAnsi" w:hAnsiTheme="minorHAnsi" w:cs="Calibri"/>
          <w:bCs/>
          <w:sz w:val="22"/>
          <w:szCs w:val="22"/>
        </w:rPr>
        <w:t xml:space="preserve"> </w:t>
      </w:r>
      <w:r w:rsidRPr="009C739C">
        <w:rPr>
          <w:rFonts w:asciiTheme="minorHAnsi" w:hAnsiTheme="minorHAnsi" w:cs="Calibri"/>
          <w:b/>
          <w:bCs/>
          <w:sz w:val="22"/>
          <w:szCs w:val="22"/>
        </w:rPr>
        <w:t>(SOLID 21)</w:t>
      </w:r>
      <w:r w:rsidRPr="009C739C">
        <w:rPr>
          <w:rFonts w:asciiTheme="minorHAnsi" w:hAnsiTheme="minorHAnsi" w:cs="Calibri"/>
          <w:bCs/>
          <w:sz w:val="22"/>
          <w:szCs w:val="22"/>
        </w:rPr>
        <w:t xml:space="preserve">", registrační číslo projektu </w:t>
      </w:r>
      <w:proofErr w:type="gramStart"/>
      <w:r w:rsidRPr="009C739C">
        <w:rPr>
          <w:rFonts w:asciiTheme="minorHAnsi" w:hAnsiTheme="minorHAnsi" w:cs="Calibri"/>
          <w:bCs/>
          <w:sz w:val="22"/>
          <w:szCs w:val="22"/>
        </w:rPr>
        <w:t>CZ.02.1.01</w:t>
      </w:r>
      <w:proofErr w:type="gramEnd"/>
      <w:r w:rsidRPr="009C739C">
        <w:rPr>
          <w:rFonts w:asciiTheme="minorHAnsi" w:hAnsiTheme="minorHAnsi" w:cs="Calibri"/>
          <w:bCs/>
          <w:sz w:val="22"/>
          <w:szCs w:val="22"/>
        </w:rPr>
        <w:t xml:space="preserve"> / 0.0 / 0.0 / 16_013 / 0001406</w:t>
      </w:r>
      <w:r w:rsidR="005F2343" w:rsidRPr="009C739C">
        <w:rPr>
          <w:rFonts w:asciiTheme="minorHAnsi" w:hAnsiTheme="minorHAnsi" w:cs="Calibri"/>
          <w:bCs/>
          <w:sz w:val="22"/>
          <w:szCs w:val="22"/>
        </w:rPr>
        <w:t xml:space="preserve"> (dále jen „</w:t>
      </w:r>
      <w:r w:rsidR="005F2343" w:rsidRPr="009C739C">
        <w:rPr>
          <w:rFonts w:asciiTheme="minorHAnsi" w:hAnsiTheme="minorHAnsi" w:cs="Calibri"/>
          <w:b/>
          <w:bCs/>
          <w:sz w:val="22"/>
          <w:szCs w:val="22"/>
        </w:rPr>
        <w:t>Projekt</w:t>
      </w:r>
      <w:r w:rsidR="005F2343" w:rsidRPr="009C739C">
        <w:rPr>
          <w:rFonts w:asciiTheme="minorHAnsi" w:hAnsiTheme="minorHAnsi" w:cs="Calibri"/>
          <w:bCs/>
          <w:sz w:val="22"/>
          <w:szCs w:val="22"/>
        </w:rPr>
        <w:t>“)</w:t>
      </w:r>
      <w:r w:rsidRPr="009C739C">
        <w:rPr>
          <w:rFonts w:asciiTheme="minorHAnsi" w:hAnsiTheme="minorHAnsi" w:cs="Calibri"/>
          <w:bCs/>
          <w:sz w:val="22"/>
          <w:szCs w:val="22"/>
        </w:rPr>
        <w:t xml:space="preserve">, </w:t>
      </w:r>
      <w:r w:rsidR="009C739C" w:rsidRPr="009C739C">
        <w:rPr>
          <w:rFonts w:asciiTheme="minorHAnsi" w:hAnsiTheme="minorHAnsi" w:cs="Calibri"/>
          <w:bCs/>
          <w:sz w:val="22"/>
          <w:szCs w:val="22"/>
        </w:rPr>
        <w:t xml:space="preserve">od </w:t>
      </w:r>
      <w:r w:rsidRPr="009C739C">
        <w:rPr>
          <w:rFonts w:asciiTheme="minorHAnsi" w:hAnsiTheme="minorHAnsi" w:cs="Calibri"/>
          <w:bCs/>
          <w:sz w:val="22"/>
          <w:szCs w:val="22"/>
        </w:rPr>
        <w:t>Operační</w:t>
      </w:r>
      <w:r w:rsidR="009C739C" w:rsidRPr="009C739C">
        <w:rPr>
          <w:rFonts w:asciiTheme="minorHAnsi" w:hAnsiTheme="minorHAnsi" w:cs="Calibri"/>
          <w:bCs/>
          <w:sz w:val="22"/>
          <w:szCs w:val="22"/>
        </w:rPr>
        <w:t>ho</w:t>
      </w:r>
      <w:r w:rsidRPr="009C739C">
        <w:rPr>
          <w:rFonts w:asciiTheme="minorHAnsi" w:hAnsiTheme="minorHAnsi" w:cs="Calibri"/>
          <w:bCs/>
          <w:sz w:val="22"/>
          <w:szCs w:val="22"/>
        </w:rPr>
        <w:t xml:space="preserve"> program</w:t>
      </w:r>
      <w:r w:rsidR="009C739C" w:rsidRPr="009C739C">
        <w:rPr>
          <w:rFonts w:asciiTheme="minorHAnsi" w:hAnsiTheme="minorHAnsi" w:cs="Calibri"/>
          <w:bCs/>
          <w:sz w:val="22"/>
          <w:szCs w:val="22"/>
        </w:rPr>
        <w:t>u</w:t>
      </w:r>
      <w:r w:rsidRPr="009C739C">
        <w:rPr>
          <w:rFonts w:asciiTheme="minorHAnsi" w:hAnsiTheme="minorHAnsi" w:cs="Calibri"/>
          <w:bCs/>
          <w:sz w:val="22"/>
          <w:szCs w:val="22"/>
        </w:rPr>
        <w:t xml:space="preserve"> Výzkum, vývoj a vzdělávání</w:t>
      </w:r>
      <w:r w:rsidR="002E48DC" w:rsidRPr="009C739C">
        <w:rPr>
          <w:rFonts w:asciiTheme="minorHAnsi" w:hAnsiTheme="minorHAnsi" w:cs="Calibri"/>
          <w:bCs/>
          <w:sz w:val="22"/>
          <w:szCs w:val="22"/>
        </w:rPr>
        <w:t xml:space="preserve"> poskytovatel</w:t>
      </w:r>
      <w:r w:rsidR="009C739C" w:rsidRPr="009C739C">
        <w:rPr>
          <w:rFonts w:asciiTheme="minorHAnsi" w:hAnsiTheme="minorHAnsi" w:cs="Calibri"/>
          <w:bCs/>
          <w:sz w:val="22"/>
          <w:szCs w:val="22"/>
        </w:rPr>
        <w:t>e</w:t>
      </w:r>
      <w:r w:rsidR="002E48DC" w:rsidRPr="009C739C">
        <w:rPr>
          <w:rFonts w:asciiTheme="minorHAnsi" w:hAnsiTheme="minorHAnsi" w:cs="Calibri"/>
          <w:bCs/>
          <w:sz w:val="22"/>
          <w:szCs w:val="22"/>
        </w:rPr>
        <w:t xml:space="preserve"> Ministerstv</w:t>
      </w:r>
      <w:r w:rsidR="009C739C" w:rsidRPr="009C739C">
        <w:rPr>
          <w:rFonts w:asciiTheme="minorHAnsi" w:hAnsiTheme="minorHAnsi" w:cs="Calibri"/>
          <w:bCs/>
          <w:sz w:val="22"/>
          <w:szCs w:val="22"/>
        </w:rPr>
        <w:t>a</w:t>
      </w:r>
      <w:r w:rsidR="002E48DC" w:rsidRPr="009C739C">
        <w:rPr>
          <w:rFonts w:asciiTheme="minorHAnsi" w:hAnsiTheme="minorHAnsi" w:cs="Calibri"/>
          <w:bCs/>
          <w:sz w:val="22"/>
          <w:szCs w:val="22"/>
        </w:rPr>
        <w:t xml:space="preserve"> školství, mládeže a tělovýchovy ČR </w:t>
      </w:r>
      <w:r w:rsidRPr="009C739C">
        <w:rPr>
          <w:rFonts w:asciiTheme="minorHAnsi" w:hAnsiTheme="minorHAnsi" w:cs="Calibri"/>
          <w:bCs/>
          <w:sz w:val="22"/>
          <w:szCs w:val="22"/>
        </w:rPr>
        <w:t>(dále jen „</w:t>
      </w:r>
      <w:r w:rsidRPr="009C739C">
        <w:rPr>
          <w:rFonts w:asciiTheme="minorHAnsi" w:hAnsiTheme="minorHAnsi" w:cs="Calibri"/>
          <w:b/>
          <w:bCs/>
          <w:sz w:val="22"/>
          <w:szCs w:val="22"/>
        </w:rPr>
        <w:t>OP VVV</w:t>
      </w:r>
      <w:r w:rsidRPr="009C739C">
        <w:rPr>
          <w:rFonts w:asciiTheme="minorHAnsi" w:hAnsiTheme="minorHAnsi" w:cs="Calibri"/>
          <w:bCs/>
          <w:sz w:val="22"/>
          <w:szCs w:val="22"/>
        </w:rPr>
        <w:t xml:space="preserve">“). Předmět </w:t>
      </w:r>
      <w:r w:rsidR="009C739C" w:rsidRPr="009C739C">
        <w:rPr>
          <w:rFonts w:asciiTheme="minorHAnsi" w:hAnsiTheme="minorHAnsi" w:cs="Calibri"/>
          <w:bCs/>
          <w:sz w:val="22"/>
          <w:szCs w:val="22"/>
        </w:rPr>
        <w:t>plnění</w:t>
      </w:r>
      <w:r w:rsidRPr="009C739C">
        <w:rPr>
          <w:rFonts w:asciiTheme="minorHAnsi" w:hAnsiTheme="minorHAnsi" w:cs="Calibri"/>
          <w:bCs/>
          <w:sz w:val="22"/>
          <w:szCs w:val="22"/>
        </w:rPr>
        <w:t xml:space="preserve"> </w:t>
      </w:r>
      <w:r w:rsidR="009C739C">
        <w:rPr>
          <w:rFonts w:asciiTheme="minorHAnsi" w:hAnsiTheme="minorHAnsi" w:cs="Calibri"/>
          <w:bCs/>
          <w:sz w:val="22"/>
          <w:szCs w:val="22"/>
        </w:rPr>
        <w:t xml:space="preserve">dle této Smlouvy </w:t>
      </w:r>
      <w:r w:rsidRPr="009C739C">
        <w:rPr>
          <w:rFonts w:asciiTheme="minorHAnsi" w:hAnsiTheme="minorHAnsi" w:cs="Calibri"/>
          <w:bCs/>
          <w:sz w:val="22"/>
          <w:szCs w:val="22"/>
        </w:rPr>
        <w:t>bude spolufinancován ze strukturálních fondů EU.</w:t>
      </w:r>
    </w:p>
    <w:p w:rsidR="00353379" w:rsidRPr="009C739C" w:rsidRDefault="00353379" w:rsidP="00353379">
      <w:pPr>
        <w:pStyle w:val="Odstavecseseznamem1"/>
        <w:numPr>
          <w:ilvl w:val="1"/>
          <w:numId w:val="29"/>
        </w:numPr>
        <w:spacing w:after="240"/>
        <w:jc w:val="both"/>
        <w:rPr>
          <w:rFonts w:asciiTheme="minorHAnsi" w:hAnsiTheme="minorHAnsi" w:cs="Calibri"/>
          <w:b/>
          <w:bCs/>
          <w:sz w:val="22"/>
          <w:szCs w:val="22"/>
          <w:u w:val="single"/>
        </w:rPr>
      </w:pPr>
      <w:r w:rsidRPr="009C739C">
        <w:rPr>
          <w:rFonts w:asciiTheme="minorHAnsi" w:hAnsiTheme="minorHAnsi" w:cs="Calibri"/>
          <w:sz w:val="22"/>
          <w:szCs w:val="22"/>
        </w:rPr>
        <w:t xml:space="preserve">Prodávající je </w:t>
      </w:r>
      <w:r w:rsidR="00415573" w:rsidRPr="009C739C">
        <w:rPr>
          <w:rFonts w:asciiTheme="minorHAnsi" w:hAnsiTheme="minorHAnsi" w:cs="Calibri"/>
          <w:sz w:val="22"/>
          <w:szCs w:val="22"/>
        </w:rPr>
        <w:t>vybraným dodavatelem</w:t>
      </w:r>
      <w:r w:rsidRPr="009C739C">
        <w:rPr>
          <w:rFonts w:asciiTheme="minorHAnsi" w:hAnsiTheme="minorHAnsi" w:cs="Calibri"/>
          <w:sz w:val="22"/>
          <w:szCs w:val="22"/>
        </w:rPr>
        <w:t xml:space="preserve"> zadávacího řízení </w:t>
      </w:r>
      <w:r w:rsidRPr="009C739C">
        <w:rPr>
          <w:rFonts w:asciiTheme="minorHAnsi" w:hAnsiTheme="minorHAnsi"/>
          <w:sz w:val="22"/>
          <w:szCs w:val="22"/>
        </w:rPr>
        <w:t xml:space="preserve">vyhlášeného Kupujícím </w:t>
      </w:r>
      <w:r w:rsidR="000D3D0E" w:rsidRPr="009C739C">
        <w:rPr>
          <w:rFonts w:asciiTheme="minorHAnsi" w:hAnsiTheme="minorHAnsi"/>
          <w:sz w:val="22"/>
          <w:szCs w:val="22"/>
        </w:rPr>
        <w:t>podle</w:t>
      </w:r>
      <w:r w:rsidRPr="009C739C">
        <w:rPr>
          <w:rFonts w:asciiTheme="minorHAnsi" w:hAnsiTheme="minorHAnsi"/>
          <w:sz w:val="22"/>
          <w:szCs w:val="22"/>
        </w:rPr>
        <w:t xml:space="preserve"> zákona č. 13</w:t>
      </w:r>
      <w:r w:rsidR="000D3D0E" w:rsidRPr="009C739C">
        <w:rPr>
          <w:rFonts w:asciiTheme="minorHAnsi" w:hAnsiTheme="minorHAnsi"/>
          <w:sz w:val="22"/>
          <w:szCs w:val="22"/>
        </w:rPr>
        <w:t>4</w:t>
      </w:r>
      <w:r w:rsidRPr="009C739C">
        <w:rPr>
          <w:rFonts w:asciiTheme="minorHAnsi" w:hAnsiTheme="minorHAnsi"/>
          <w:sz w:val="22"/>
          <w:szCs w:val="22"/>
        </w:rPr>
        <w:t>/20</w:t>
      </w:r>
      <w:r w:rsidR="000D3D0E" w:rsidRPr="009C739C">
        <w:rPr>
          <w:rFonts w:asciiTheme="minorHAnsi" w:hAnsiTheme="minorHAnsi"/>
          <w:sz w:val="22"/>
          <w:szCs w:val="22"/>
        </w:rPr>
        <w:t>1</w:t>
      </w:r>
      <w:r w:rsidRPr="009C739C">
        <w:rPr>
          <w:rFonts w:asciiTheme="minorHAnsi" w:hAnsiTheme="minorHAnsi"/>
          <w:sz w:val="22"/>
          <w:szCs w:val="22"/>
        </w:rPr>
        <w:t xml:space="preserve">6 Sb., o </w:t>
      </w:r>
      <w:r w:rsidR="000D3D0E" w:rsidRPr="009C739C">
        <w:rPr>
          <w:rFonts w:asciiTheme="minorHAnsi" w:hAnsiTheme="minorHAnsi"/>
          <w:sz w:val="22"/>
          <w:szCs w:val="22"/>
        </w:rPr>
        <w:t xml:space="preserve">zadávání </w:t>
      </w:r>
      <w:r w:rsidRPr="009C739C">
        <w:rPr>
          <w:rFonts w:asciiTheme="minorHAnsi" w:hAnsiTheme="minorHAnsi"/>
          <w:sz w:val="22"/>
          <w:szCs w:val="22"/>
        </w:rPr>
        <w:t>veřejných zakáz</w:t>
      </w:r>
      <w:r w:rsidR="000D3D0E" w:rsidRPr="009C739C">
        <w:rPr>
          <w:rFonts w:asciiTheme="minorHAnsi" w:hAnsiTheme="minorHAnsi"/>
          <w:sz w:val="22"/>
          <w:szCs w:val="22"/>
        </w:rPr>
        <w:t>e</w:t>
      </w:r>
      <w:r w:rsidRPr="009C739C">
        <w:rPr>
          <w:rFonts w:asciiTheme="minorHAnsi" w:hAnsiTheme="minorHAnsi"/>
          <w:sz w:val="22"/>
          <w:szCs w:val="22"/>
        </w:rPr>
        <w:t>k (dále jen „</w:t>
      </w:r>
      <w:r w:rsidRPr="009C739C">
        <w:rPr>
          <w:rFonts w:asciiTheme="minorHAnsi" w:hAnsiTheme="minorHAnsi"/>
          <w:b/>
          <w:sz w:val="22"/>
          <w:szCs w:val="22"/>
        </w:rPr>
        <w:t>Z</w:t>
      </w:r>
      <w:r w:rsidR="000D3D0E" w:rsidRPr="009C739C">
        <w:rPr>
          <w:rFonts w:asciiTheme="minorHAnsi" w:hAnsiTheme="minorHAnsi"/>
          <w:b/>
          <w:sz w:val="22"/>
          <w:szCs w:val="22"/>
        </w:rPr>
        <w:t>Z</w:t>
      </w:r>
      <w:r w:rsidRPr="009C739C">
        <w:rPr>
          <w:rFonts w:asciiTheme="minorHAnsi" w:hAnsiTheme="minorHAnsi"/>
          <w:b/>
          <w:sz w:val="22"/>
          <w:szCs w:val="22"/>
        </w:rPr>
        <w:t>VZ</w:t>
      </w:r>
      <w:r w:rsidRPr="009C739C">
        <w:rPr>
          <w:rFonts w:asciiTheme="minorHAnsi" w:hAnsiTheme="minorHAnsi"/>
          <w:sz w:val="22"/>
          <w:szCs w:val="22"/>
        </w:rPr>
        <w:t xml:space="preserve">“), </w:t>
      </w:r>
      <w:r w:rsidRPr="009C739C">
        <w:rPr>
          <w:rFonts w:asciiTheme="minorHAnsi" w:hAnsiTheme="minorHAnsi" w:cs="Calibri"/>
          <w:sz w:val="22"/>
          <w:szCs w:val="22"/>
        </w:rPr>
        <w:t>pod názvem „</w:t>
      </w:r>
      <w:r w:rsidR="003C31E3" w:rsidRPr="009C739C">
        <w:rPr>
          <w:rFonts w:asciiTheme="minorHAnsi" w:hAnsiTheme="minorHAnsi"/>
          <w:b/>
          <w:bCs/>
          <w:sz w:val="22"/>
          <w:szCs w:val="22"/>
        </w:rPr>
        <w:t xml:space="preserve">Měření tepelné vodivosti </w:t>
      </w:r>
      <w:r w:rsidR="00465C36" w:rsidRPr="009C739C">
        <w:rPr>
          <w:rFonts w:asciiTheme="minorHAnsi" w:hAnsiTheme="minorHAnsi"/>
          <w:b/>
          <w:bCs/>
          <w:sz w:val="22"/>
          <w:szCs w:val="22"/>
        </w:rPr>
        <w:t xml:space="preserve">prostřednictvím tepelné </w:t>
      </w:r>
      <w:proofErr w:type="spellStart"/>
      <w:r w:rsidR="003C31E3" w:rsidRPr="009C739C">
        <w:rPr>
          <w:rFonts w:asciiTheme="minorHAnsi" w:hAnsiTheme="minorHAnsi"/>
          <w:b/>
          <w:bCs/>
          <w:sz w:val="22"/>
          <w:szCs w:val="22"/>
        </w:rPr>
        <w:t>difusivity</w:t>
      </w:r>
      <w:proofErr w:type="spellEnd"/>
      <w:r w:rsidR="003C31E3" w:rsidRPr="009C739C">
        <w:rPr>
          <w:rFonts w:asciiTheme="minorHAnsi" w:hAnsiTheme="minorHAnsi"/>
          <w:b/>
          <w:bCs/>
          <w:sz w:val="22"/>
          <w:szCs w:val="22"/>
        </w:rPr>
        <w:t xml:space="preserve"> metodou Laser </w:t>
      </w:r>
      <w:proofErr w:type="spellStart"/>
      <w:r w:rsidR="003C31E3" w:rsidRPr="009C739C">
        <w:rPr>
          <w:rFonts w:asciiTheme="minorHAnsi" w:hAnsiTheme="minorHAnsi"/>
          <w:b/>
          <w:bCs/>
          <w:sz w:val="22"/>
          <w:szCs w:val="22"/>
        </w:rPr>
        <w:t>Flash</w:t>
      </w:r>
      <w:proofErr w:type="spellEnd"/>
      <w:r w:rsidR="003C31E3" w:rsidRPr="009C739C">
        <w:rPr>
          <w:rFonts w:asciiTheme="minorHAnsi" w:hAnsiTheme="minorHAnsi"/>
          <w:b/>
          <w:bCs/>
          <w:sz w:val="22"/>
          <w:szCs w:val="22"/>
        </w:rPr>
        <w:t xml:space="preserve"> (LFA)</w:t>
      </w:r>
      <w:r w:rsidRPr="009C739C">
        <w:rPr>
          <w:rFonts w:asciiTheme="minorHAnsi" w:hAnsiTheme="minorHAnsi" w:cs="Calibri"/>
          <w:sz w:val="22"/>
          <w:szCs w:val="22"/>
        </w:rPr>
        <w:t>“ (dále jen „</w:t>
      </w:r>
      <w:r w:rsidRPr="009C739C">
        <w:rPr>
          <w:rFonts w:asciiTheme="minorHAnsi" w:hAnsiTheme="minorHAnsi" w:cs="Calibri"/>
          <w:b/>
          <w:sz w:val="22"/>
          <w:szCs w:val="22"/>
        </w:rPr>
        <w:t>Zadávací řízení</w:t>
      </w:r>
      <w:r w:rsidRPr="009C739C">
        <w:rPr>
          <w:rFonts w:asciiTheme="minorHAnsi" w:hAnsiTheme="minorHAnsi" w:cs="Calibri"/>
          <w:sz w:val="22"/>
          <w:szCs w:val="22"/>
        </w:rPr>
        <w:t>“) na dodání předmětu plnění dle této Smlouvy</w:t>
      </w:r>
      <w:r w:rsidR="009C739C">
        <w:rPr>
          <w:rFonts w:asciiTheme="minorHAnsi" w:hAnsiTheme="minorHAnsi" w:cs="Calibri"/>
          <w:sz w:val="22"/>
          <w:szCs w:val="22"/>
        </w:rPr>
        <w:t>. Jak Z</w:t>
      </w:r>
      <w:r w:rsidR="00B710E6" w:rsidRPr="009C739C">
        <w:rPr>
          <w:rFonts w:asciiTheme="minorHAnsi" w:hAnsiTheme="minorHAnsi" w:cs="Calibri"/>
          <w:sz w:val="22"/>
          <w:szCs w:val="22"/>
        </w:rPr>
        <w:t>adávací řízení</w:t>
      </w:r>
      <w:r w:rsidR="00C1478E" w:rsidRPr="009C739C">
        <w:rPr>
          <w:rFonts w:asciiTheme="minorHAnsi" w:hAnsiTheme="minorHAnsi" w:cs="Calibri"/>
          <w:sz w:val="22"/>
          <w:szCs w:val="22"/>
        </w:rPr>
        <w:t xml:space="preserve">, tak Smlouva se řídí </w:t>
      </w:r>
      <w:r w:rsidR="00B710E6" w:rsidRPr="009C739C">
        <w:rPr>
          <w:rFonts w:asciiTheme="minorHAnsi" w:hAnsiTheme="minorHAnsi" w:cs="Calibri"/>
          <w:sz w:val="22"/>
          <w:szCs w:val="22"/>
        </w:rPr>
        <w:t>Pravidly pro žadatele a příjemce OP VVV</w:t>
      </w:r>
      <w:r w:rsidR="00C1478E" w:rsidRPr="009C739C">
        <w:rPr>
          <w:rFonts w:asciiTheme="minorHAnsi" w:hAnsiTheme="minorHAnsi" w:cs="Calibri"/>
          <w:sz w:val="22"/>
          <w:szCs w:val="22"/>
        </w:rPr>
        <w:t>, které jsou veřejně přístupné a  pro smluvní strany  jsou závazné.</w:t>
      </w:r>
      <w:r w:rsidR="002E48DC" w:rsidRPr="009C739C">
        <w:rPr>
          <w:rFonts w:asciiTheme="minorHAnsi" w:hAnsiTheme="minorHAnsi" w:cs="Calibri"/>
          <w:sz w:val="22"/>
          <w:szCs w:val="22"/>
        </w:rPr>
        <w:t xml:space="preserve"> </w:t>
      </w:r>
      <w:r w:rsidR="00B710E6" w:rsidRPr="009C739C">
        <w:rPr>
          <w:rFonts w:asciiTheme="minorHAnsi" w:hAnsiTheme="minorHAnsi" w:cs="Calibri"/>
          <w:sz w:val="22"/>
          <w:szCs w:val="22"/>
        </w:rPr>
        <w:t xml:space="preserve"> </w:t>
      </w:r>
    </w:p>
    <w:p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lastRenderedPageBreak/>
        <w:t>Prodávající bere na vědomí, že dodání předmětu plnění ve stanovené době a kvalitě, jak vyplývá z Příloh č. 1 a 2 této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415573" w:rsidRPr="001213D6" w:rsidRDefault="00415573" w:rsidP="00415573">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D3D0E">
        <w:rPr>
          <w:rFonts w:ascii="Calibri" w:hAnsi="Calibri" w:cs="Calibri"/>
          <w:sz w:val="22"/>
          <w:szCs w:val="22"/>
        </w:rPr>
        <w:t xml:space="preserve">odevzdat </w:t>
      </w:r>
      <w:r w:rsidR="000D3D0E" w:rsidRPr="00B80551">
        <w:rPr>
          <w:rFonts w:ascii="Calibri" w:hAnsi="Calibri" w:cs="Calibri"/>
          <w:sz w:val="22"/>
          <w:szCs w:val="22"/>
        </w:rPr>
        <w:t>Kupujícímu a převést na Kupujícího vlastnické právo k</w:t>
      </w:r>
      <w:r w:rsidR="000D3D0E" w:rsidRPr="000D3D0E">
        <w:rPr>
          <w:rFonts w:asciiTheme="minorHAnsi" w:hAnsiTheme="minorHAnsi"/>
          <w:b/>
          <w:bCs/>
          <w:sz w:val="22"/>
          <w:szCs w:val="22"/>
        </w:rPr>
        <w:t xml:space="preserve"> </w:t>
      </w:r>
      <w:r w:rsidR="00B710E6" w:rsidRPr="00B710E6">
        <w:rPr>
          <w:rFonts w:asciiTheme="minorHAnsi" w:hAnsiTheme="minorHAnsi"/>
          <w:b/>
          <w:bCs/>
          <w:sz w:val="22"/>
          <w:szCs w:val="22"/>
        </w:rPr>
        <w:t>přístroj</w:t>
      </w:r>
      <w:r w:rsidR="00B710E6">
        <w:rPr>
          <w:rFonts w:asciiTheme="minorHAnsi" w:hAnsiTheme="minorHAnsi"/>
          <w:b/>
          <w:bCs/>
          <w:sz w:val="22"/>
          <w:szCs w:val="22"/>
        </w:rPr>
        <w:t>i</w:t>
      </w:r>
      <w:r w:rsidR="00B710E6" w:rsidRPr="00B710E6">
        <w:rPr>
          <w:rFonts w:asciiTheme="minorHAnsi" w:hAnsiTheme="minorHAnsi"/>
          <w:b/>
          <w:bCs/>
          <w:sz w:val="22"/>
          <w:szCs w:val="22"/>
        </w:rPr>
        <w:t xml:space="preserve"> pro stanovení tepelné vodivosti prostřednictvím měření tepelné </w:t>
      </w:r>
      <w:proofErr w:type="spellStart"/>
      <w:r w:rsidR="00B710E6" w:rsidRPr="00B710E6">
        <w:rPr>
          <w:rFonts w:asciiTheme="minorHAnsi" w:hAnsiTheme="minorHAnsi"/>
          <w:b/>
          <w:bCs/>
          <w:sz w:val="22"/>
          <w:szCs w:val="22"/>
        </w:rPr>
        <w:t>difusivity</w:t>
      </w:r>
      <w:proofErr w:type="spellEnd"/>
      <w:r w:rsidR="00B710E6" w:rsidRPr="00B710E6">
        <w:rPr>
          <w:rFonts w:asciiTheme="minorHAnsi" w:hAnsiTheme="minorHAnsi"/>
          <w:b/>
          <w:bCs/>
          <w:sz w:val="22"/>
          <w:szCs w:val="22"/>
        </w:rPr>
        <w:t xml:space="preserve"> metodou Laser </w:t>
      </w:r>
      <w:proofErr w:type="spellStart"/>
      <w:r w:rsidR="00B710E6" w:rsidRPr="00B710E6">
        <w:rPr>
          <w:rFonts w:asciiTheme="minorHAnsi" w:hAnsiTheme="minorHAnsi"/>
          <w:b/>
          <w:bCs/>
          <w:sz w:val="22"/>
          <w:szCs w:val="22"/>
        </w:rPr>
        <w:t>Flash</w:t>
      </w:r>
      <w:proofErr w:type="spellEnd"/>
      <w:r w:rsidR="00B710E6" w:rsidRPr="00B710E6">
        <w:rPr>
          <w:rFonts w:asciiTheme="minorHAnsi" w:hAnsiTheme="minorHAnsi"/>
          <w:b/>
          <w:bCs/>
          <w:sz w:val="22"/>
          <w:szCs w:val="22"/>
        </w:rPr>
        <w:t xml:space="preserve"> - LFA </w:t>
      </w:r>
      <w:r>
        <w:rPr>
          <w:rFonts w:ascii="Calibri" w:hAnsi="Calibri" w:cs="Calibri"/>
          <w:sz w:val="22"/>
          <w:szCs w:val="22"/>
        </w:rPr>
        <w:t>specifikovan</w:t>
      </w:r>
      <w:r w:rsidR="000D3D0E">
        <w:rPr>
          <w:rFonts w:ascii="Calibri" w:hAnsi="Calibri" w:cs="Calibri"/>
          <w:sz w:val="22"/>
          <w:szCs w:val="22"/>
        </w:rPr>
        <w:t>ému</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0D3D0E" w:rsidRPr="00B80551">
        <w:rPr>
          <w:rFonts w:ascii="Calibri" w:hAnsi="Calibri" w:cs="Calibri"/>
          <w:b/>
          <w:bCs/>
          <w:sz w:val="22"/>
          <w:szCs w:val="22"/>
        </w:rPr>
        <w:t>Přístroj</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0D3D0E">
        <w:rPr>
          <w:rFonts w:ascii="Calibri" w:hAnsi="Calibri" w:cs="Calibri"/>
          <w:sz w:val="22"/>
          <w:szCs w:val="22"/>
        </w:rPr>
        <w:t>Přístroj</w:t>
      </w:r>
      <w:r w:rsidR="000D3D0E" w:rsidRPr="00B80551">
        <w:rPr>
          <w:rFonts w:ascii="Calibri" w:hAnsi="Calibri" w:cs="Calibri"/>
          <w:sz w:val="22"/>
          <w:szCs w:val="22"/>
        </w:rPr>
        <w:t xml:space="preserve"> převzít a zaplatit Prodávajícímu za </w:t>
      </w:r>
      <w:r w:rsidR="000D3D0E">
        <w:rPr>
          <w:rFonts w:ascii="Calibri" w:hAnsi="Calibri" w:cs="Calibri"/>
          <w:sz w:val="22"/>
          <w:szCs w:val="22"/>
        </w:rPr>
        <w:t>Přístroj</w:t>
      </w:r>
      <w:r w:rsidR="000D3D0E" w:rsidRPr="00B80551">
        <w:rPr>
          <w:rFonts w:ascii="Calibri" w:hAnsi="Calibri" w:cs="Calibri"/>
          <w:sz w:val="22"/>
          <w:szCs w:val="22"/>
        </w:rPr>
        <w:t xml:space="preserve"> sjednanou cenu</w:t>
      </w:r>
      <w:r w:rsidRPr="001213D6">
        <w:rPr>
          <w:rFonts w:ascii="Calibri" w:hAnsi="Calibri" w:cs="Calibri"/>
          <w:sz w:val="22"/>
          <w:szCs w:val="22"/>
        </w:rPr>
        <w:t>.</w:t>
      </w:r>
    </w:p>
    <w:p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bookmarkStart w:id="3" w:name="_Ref381968903"/>
      <w:r w:rsidRPr="00BF6BA8">
        <w:rPr>
          <w:rFonts w:ascii="Calibri" w:hAnsi="Calibri" w:cs="Calibri"/>
          <w:sz w:val="22"/>
          <w:szCs w:val="22"/>
        </w:rPr>
        <w:t>doprava Přístroje včetně příslušenství dle Příloh č. 1 a 2 této Smlouvy do místa plnění, jeho vybalení a kontrola,</w:t>
      </w:r>
      <w:bookmarkEnd w:id="3"/>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bookmarkStart w:id="4" w:name="_Ref381968917"/>
      <w:r w:rsidRPr="00BF6BA8">
        <w:rPr>
          <w:rFonts w:ascii="Calibri" w:hAnsi="Calibri" w:cs="Calibri"/>
          <w:sz w:val="22"/>
          <w:szCs w:val="22"/>
        </w:rPr>
        <w:t>instalace Přístroje a jeho uvedení do chodu v místě plnění,</w:t>
      </w:r>
      <w:bookmarkEnd w:id="4"/>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dodání instrukcí a návodů k obsluze a údržbě Přístroje v českém nebo anglickém jazyce Kupujícímu, a to v elektronické nebo tištěné podobě,</w:t>
      </w:r>
    </w:p>
    <w:p w:rsidR="000D3D0E" w:rsidRPr="00BF6BA8" w:rsidRDefault="000D3D0E" w:rsidP="000D3D0E">
      <w:pPr>
        <w:pStyle w:val="Odstavecseseznamem1"/>
        <w:numPr>
          <w:ilvl w:val="2"/>
          <w:numId w:val="29"/>
        </w:numPr>
        <w:spacing w:after="240"/>
        <w:jc w:val="both"/>
        <w:rPr>
          <w:rFonts w:ascii="Calibri" w:hAnsi="Calibri" w:cs="Calibri"/>
          <w:bCs/>
          <w:sz w:val="22"/>
          <w:szCs w:val="22"/>
        </w:rPr>
      </w:pPr>
      <w:r w:rsidRPr="00BF6BA8">
        <w:rPr>
          <w:rFonts w:ascii="Calibri" w:hAnsi="Calibri" w:cs="Calibri"/>
          <w:bCs/>
          <w:sz w:val="22"/>
          <w:szCs w:val="22"/>
        </w:rPr>
        <w:t>demonstrace dosažitelné přesnosti Přístroje před jeho převzetím,</w:t>
      </w:r>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zaškolení obsluhy</w:t>
      </w:r>
      <w:r w:rsidR="002A38D4">
        <w:rPr>
          <w:rFonts w:ascii="Calibri" w:hAnsi="Calibri" w:cs="Calibri"/>
          <w:sz w:val="22"/>
          <w:szCs w:val="22"/>
        </w:rPr>
        <w:t xml:space="preserve"> v délce 8 hodin</w:t>
      </w:r>
      <w:r w:rsidRPr="00BF6BA8">
        <w:rPr>
          <w:rFonts w:ascii="Calibri" w:hAnsi="Calibri" w:cs="Calibri"/>
          <w:sz w:val="22"/>
          <w:szCs w:val="22"/>
        </w:rPr>
        <w:t>,</w:t>
      </w:r>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záruční servis.</w:t>
      </w:r>
    </w:p>
    <w:p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5" w:name="_Ref361227853"/>
      <w:r w:rsidRPr="00410881">
        <w:rPr>
          <w:rFonts w:ascii="Calibri" w:hAnsi="Calibri" w:cs="Calibri"/>
          <w:sz w:val="22"/>
          <w:szCs w:val="22"/>
        </w:rPr>
        <w:t xml:space="preserve">Prodávající odpovídá za to, že Přístroj a související služby budou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rsidR="000D3D0E" w:rsidRPr="007D56B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Dodaný Přístroj a všechny jeho součásti musí být nové, nepoužité.</w:t>
      </w:r>
    </w:p>
    <w:p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5"/>
      <w:r w:rsidRPr="008B49B5">
        <w:rPr>
          <w:rFonts w:ascii="Calibri" w:hAnsi="Calibri" w:cs="Calibri"/>
          <w:b/>
          <w:sz w:val="22"/>
          <w:szCs w:val="22"/>
          <w:u w:val="single"/>
        </w:rPr>
        <w:t xml:space="preserve"> </w:t>
      </w:r>
    </w:p>
    <w:p w:rsidR="00415573" w:rsidRPr="002A38D4" w:rsidRDefault="006E7253" w:rsidP="00415573">
      <w:pPr>
        <w:pStyle w:val="Odstavecseseznamem1"/>
        <w:numPr>
          <w:ilvl w:val="1"/>
          <w:numId w:val="29"/>
        </w:numPr>
        <w:spacing w:after="240"/>
        <w:jc w:val="both"/>
        <w:rPr>
          <w:rFonts w:ascii="Calibri" w:hAnsi="Calibri" w:cs="Calibri"/>
          <w:b/>
          <w:bCs/>
          <w:sz w:val="22"/>
          <w:szCs w:val="22"/>
          <w:u w:val="single"/>
        </w:rPr>
      </w:pPr>
      <w:bookmarkStart w:id="6" w:name="_Ref425154575"/>
      <w:bookmarkStart w:id="7" w:name="_Ref397681741"/>
      <w:bookmarkStart w:id="8" w:name="_Ref379964163"/>
      <w:bookmarkStart w:id="9" w:name="_Ref381969739"/>
      <w:r w:rsidRPr="002A38D4">
        <w:rPr>
          <w:rFonts w:ascii="Calibri" w:hAnsi="Calibri" w:cs="Calibri"/>
          <w:sz w:val="22"/>
          <w:szCs w:val="22"/>
        </w:rPr>
        <w:t xml:space="preserve">Prodávající se zavazuje </w:t>
      </w:r>
      <w:bookmarkStart w:id="10" w:name="_Ref382231623"/>
      <w:r w:rsidRPr="002A38D4">
        <w:rPr>
          <w:rFonts w:ascii="Calibri" w:hAnsi="Calibri" w:cs="Calibri"/>
          <w:sz w:val="22"/>
          <w:szCs w:val="22"/>
        </w:rPr>
        <w:t xml:space="preserve">Přístroj </w:t>
      </w:r>
      <w:bookmarkStart w:id="11" w:name="_Ref382231692"/>
      <w:bookmarkEnd w:id="10"/>
      <w:r w:rsidRPr="002A38D4">
        <w:rPr>
          <w:rFonts w:ascii="Calibri" w:hAnsi="Calibri" w:cs="Calibri"/>
          <w:sz w:val="22"/>
          <w:szCs w:val="22"/>
        </w:rPr>
        <w:t xml:space="preserve">řádně předat po předchozí instalaci, demonstraci jeho funkčnosti a zaškolení obsluhy nejpozději do </w:t>
      </w:r>
      <w:bookmarkEnd w:id="6"/>
      <w:bookmarkEnd w:id="11"/>
      <w:r w:rsidR="003C31E3" w:rsidRPr="002A38D4">
        <w:rPr>
          <w:rFonts w:ascii="Calibri" w:hAnsi="Calibri" w:cs="Calibri"/>
          <w:sz w:val="22"/>
          <w:szCs w:val="22"/>
        </w:rPr>
        <w:t>6 měsíců</w:t>
      </w:r>
      <w:r w:rsidR="00510013" w:rsidRPr="002A38D4">
        <w:rPr>
          <w:rFonts w:ascii="Calibri" w:hAnsi="Calibri" w:cs="Calibri"/>
          <w:sz w:val="22"/>
          <w:szCs w:val="22"/>
        </w:rPr>
        <w:t xml:space="preserve"> ode dne uzavření smlouvy</w:t>
      </w:r>
      <w:r w:rsidR="00415573" w:rsidRPr="002A38D4">
        <w:rPr>
          <w:rFonts w:ascii="Calibri" w:hAnsi="Calibri" w:cs="Calibri"/>
          <w:sz w:val="22"/>
          <w:szCs w:val="22"/>
        </w:rPr>
        <w:t>.</w:t>
      </w:r>
      <w:bookmarkEnd w:id="7"/>
    </w:p>
    <w:bookmarkEnd w:id="8"/>
    <w:bookmarkEnd w:id="9"/>
    <w:p w:rsidR="006E7253" w:rsidRPr="00CB1879"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Prodávající je povinen oznámit Kupujícímu termín dodání a instalace Přístroje v předstihu </w:t>
      </w:r>
      <w:r w:rsidRPr="00CB1879">
        <w:rPr>
          <w:rFonts w:ascii="Calibri" w:hAnsi="Calibri" w:cs="Calibri"/>
          <w:sz w:val="22"/>
          <w:szCs w:val="22"/>
        </w:rPr>
        <w:lastRenderedPageBreak/>
        <w:t xml:space="preserve">alespoň </w:t>
      </w:r>
      <w:r>
        <w:rPr>
          <w:rFonts w:ascii="Calibri" w:hAnsi="Calibri" w:cs="Calibri"/>
          <w:sz w:val="22"/>
          <w:szCs w:val="22"/>
        </w:rPr>
        <w:t>3</w:t>
      </w:r>
      <w:r w:rsidRPr="00CB1879">
        <w:rPr>
          <w:rFonts w:ascii="Calibri" w:hAnsi="Calibri" w:cs="Calibri"/>
          <w:sz w:val="22"/>
          <w:szCs w:val="22"/>
        </w:rPr>
        <w:t xml:space="preserve"> pracovních dnů.</w:t>
      </w:r>
    </w:p>
    <w:p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D4A8F">
        <w:rPr>
          <w:rFonts w:ascii="Calibri" w:hAnsi="Calibri" w:cs="Calibri"/>
          <w:sz w:val="22"/>
          <w:szCs w:val="22"/>
        </w:rPr>
        <w:t xml:space="preserve">Kupní cena vychází z Nabídky a činí </w:t>
      </w:r>
      <w:r w:rsidRPr="00C450C1">
        <w:rPr>
          <w:rFonts w:ascii="Calibri" w:hAnsi="Calibri" w:cs="Calibri"/>
          <w:sz w:val="22"/>
          <w:szCs w:val="22"/>
          <w:highlight w:val="yellow"/>
        </w:rPr>
        <w:t>________</w:t>
      </w:r>
      <w:r>
        <w:rPr>
          <w:rFonts w:ascii="Calibri" w:hAnsi="Calibri" w:cs="Calibri"/>
          <w:sz w:val="22"/>
          <w:szCs w:val="22"/>
        </w:rPr>
        <w:t xml:space="preserve"> Kč (</w:t>
      </w:r>
      <w:r w:rsidRPr="005D4A8F">
        <w:rPr>
          <w:rFonts w:ascii="Calibri" w:hAnsi="Calibri" w:cs="Calibri"/>
          <w:sz w:val="22"/>
          <w:szCs w:val="22"/>
        </w:rPr>
        <w:t xml:space="preserve">slovy: </w:t>
      </w:r>
      <w:r w:rsidRPr="00C450C1">
        <w:rPr>
          <w:rFonts w:ascii="Calibri" w:hAnsi="Calibri" w:cs="Calibri"/>
          <w:sz w:val="22"/>
          <w:szCs w:val="22"/>
          <w:highlight w:val="yellow"/>
        </w:rPr>
        <w:t>___________</w:t>
      </w:r>
      <w:r>
        <w:rPr>
          <w:rFonts w:ascii="Calibri" w:hAnsi="Calibri" w:cs="Calibri"/>
          <w:sz w:val="22"/>
          <w:szCs w:val="22"/>
        </w:rPr>
        <w:t xml:space="preserve">) </w:t>
      </w:r>
      <w:r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Pr="005E0EC2">
        <w:rPr>
          <w:rFonts w:ascii="Calibri" w:hAnsi="Calibri" w:cs="Calibri"/>
          <w:color w:val="FF0000"/>
          <w:sz w:val="22"/>
          <w:szCs w:val="22"/>
        </w:rPr>
        <w:t>)</w:t>
      </w:r>
      <w:r w:rsidRPr="005D4A8F">
        <w:rPr>
          <w:rFonts w:ascii="Calibri" w:hAnsi="Calibri" w:cs="Calibri"/>
          <w:sz w:val="22"/>
          <w:szCs w:val="22"/>
        </w:rPr>
        <w:t xml:space="preserve"> bez daně z přidané hodnoty (dále jen </w:t>
      </w:r>
      <w:r w:rsidRPr="00594730">
        <w:rPr>
          <w:rFonts w:ascii="Calibri" w:hAnsi="Calibri" w:cs="Calibri"/>
          <w:b/>
          <w:bCs/>
          <w:sz w:val="22"/>
          <w:szCs w:val="22"/>
        </w:rPr>
        <w:t>„Kupní Cena“</w:t>
      </w:r>
      <w:r w:rsidRPr="005D4A8F">
        <w:rPr>
          <w:rFonts w:ascii="Calibri" w:hAnsi="Calibri" w:cs="Calibri"/>
          <w:sz w:val="22"/>
          <w:szCs w:val="22"/>
        </w:rPr>
        <w:t xml:space="preserve">). Daň z přidané hodnoty vypořádají Smluvní strany dle platných </w:t>
      </w:r>
      <w:r>
        <w:rPr>
          <w:rFonts w:ascii="Calibri" w:hAnsi="Calibri" w:cs="Calibri"/>
          <w:sz w:val="22"/>
          <w:szCs w:val="22"/>
        </w:rPr>
        <w:t xml:space="preserve">českých </w:t>
      </w:r>
      <w:r w:rsidRPr="005D4A8F">
        <w:rPr>
          <w:rFonts w:ascii="Calibri" w:hAnsi="Calibri" w:cs="Calibri"/>
          <w:sz w:val="22"/>
          <w:szCs w:val="22"/>
        </w:rPr>
        <w:t>právních předpisů.</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Pr>
          <w:rFonts w:ascii="Calibri" w:hAnsi="Calibri" w:cs="Calibri"/>
          <w:sz w:val="22"/>
          <w:szCs w:val="22"/>
        </w:rPr>
        <w:t>Přístroje</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Pr="00C77C46">
        <w:rPr>
          <w:rFonts w:ascii="Calibri" w:hAnsi="Calibri" w:cs="Calibri"/>
          <w:sz w:val="22"/>
          <w:szCs w:val="22"/>
        </w:rPr>
        <w:t>, cla a pojištění</w:t>
      </w:r>
      <w:r w:rsidR="001A3099">
        <w:rPr>
          <w:rFonts w:ascii="Calibri" w:hAnsi="Calibri" w:cs="Calibri"/>
          <w:sz w:val="22"/>
          <w:szCs w:val="22"/>
        </w:rPr>
        <w:t xml:space="preserve"> a nákladů na dopravu, instalaci a proškolení obsluhy. </w:t>
      </w:r>
    </w:p>
    <w:p w:rsidR="00415573" w:rsidRPr="004A6E9C" w:rsidRDefault="004A6E9C" w:rsidP="00415573">
      <w:pPr>
        <w:pStyle w:val="Odstavecseseznamem1"/>
        <w:numPr>
          <w:ilvl w:val="1"/>
          <w:numId w:val="29"/>
        </w:numPr>
        <w:spacing w:after="240"/>
        <w:jc w:val="both"/>
        <w:rPr>
          <w:rFonts w:ascii="Calibri" w:hAnsi="Calibri" w:cs="Calibri"/>
          <w:b/>
          <w:bCs/>
          <w:sz w:val="22"/>
          <w:szCs w:val="22"/>
          <w:u w:val="single"/>
        </w:rPr>
      </w:pPr>
      <w:r w:rsidRPr="004A6E9C">
        <w:rPr>
          <w:rFonts w:ascii="Calibri" w:hAnsi="Calibri" w:cs="Calibri"/>
          <w:bCs/>
          <w:sz w:val="22"/>
          <w:szCs w:val="22"/>
        </w:rPr>
        <w:t xml:space="preserve">Kupní Cenu je </w:t>
      </w:r>
      <w:r w:rsidRPr="004A6E9C">
        <w:rPr>
          <w:rFonts w:ascii="Calibri" w:hAnsi="Calibri" w:cs="Calibri"/>
          <w:sz w:val="22"/>
          <w:szCs w:val="22"/>
        </w:rPr>
        <w:t>Prodávající</w:t>
      </w:r>
      <w:r w:rsidRPr="004A6E9C">
        <w:rPr>
          <w:rFonts w:ascii="Calibri" w:hAnsi="Calibri" w:cs="Calibri"/>
          <w:bCs/>
          <w:sz w:val="22"/>
          <w:szCs w:val="22"/>
        </w:rPr>
        <w:t xml:space="preserve"> oprávněn fakturovat </w:t>
      </w:r>
      <w:r w:rsidR="00AE2C87" w:rsidRPr="00AE2C87">
        <w:rPr>
          <w:rFonts w:ascii="Calibri" w:hAnsi="Calibri" w:cs="Calibri"/>
          <w:bCs/>
          <w:sz w:val="22"/>
          <w:szCs w:val="22"/>
        </w:rPr>
        <w:t xml:space="preserve">po řádném předání a převzetí Přístroje dle </w:t>
      </w:r>
      <w:proofErr w:type="gramStart"/>
      <w:r w:rsidR="00AE2C87" w:rsidRPr="00AE2C87">
        <w:rPr>
          <w:rFonts w:ascii="Calibri" w:hAnsi="Calibri" w:cs="Calibri"/>
          <w:bCs/>
          <w:sz w:val="22"/>
          <w:szCs w:val="22"/>
        </w:rPr>
        <w:t xml:space="preserve">odst. </w:t>
      </w:r>
      <w:r w:rsidR="00AE2C87" w:rsidRPr="00AE2C87">
        <w:rPr>
          <w:rFonts w:ascii="Calibri" w:hAnsi="Calibri" w:cs="Calibri"/>
          <w:bCs/>
          <w:sz w:val="22"/>
          <w:szCs w:val="22"/>
        </w:rPr>
        <w:fldChar w:fldCharType="begin"/>
      </w:r>
      <w:r w:rsidR="00AE2C87" w:rsidRPr="00AE2C87">
        <w:rPr>
          <w:rFonts w:ascii="Calibri" w:hAnsi="Calibri" w:cs="Calibri"/>
          <w:bCs/>
          <w:sz w:val="22"/>
          <w:szCs w:val="22"/>
        </w:rPr>
        <w:instrText xml:space="preserve"> REF _Ref380049631 \r \h </w:instrText>
      </w:r>
      <w:r w:rsidR="00AE2C87" w:rsidRPr="00AE2C87">
        <w:rPr>
          <w:rFonts w:ascii="Calibri" w:hAnsi="Calibri" w:cs="Calibri"/>
          <w:bCs/>
          <w:sz w:val="22"/>
          <w:szCs w:val="22"/>
        </w:rPr>
      </w:r>
      <w:r w:rsidR="00AE2C87" w:rsidRPr="00AE2C87">
        <w:rPr>
          <w:rFonts w:ascii="Calibri" w:hAnsi="Calibri" w:cs="Calibri"/>
          <w:bCs/>
          <w:sz w:val="22"/>
          <w:szCs w:val="22"/>
        </w:rPr>
        <w:fldChar w:fldCharType="separate"/>
      </w:r>
      <w:r w:rsidR="00AE2C87">
        <w:rPr>
          <w:rFonts w:ascii="Calibri" w:hAnsi="Calibri" w:cs="Calibri"/>
          <w:bCs/>
          <w:sz w:val="22"/>
          <w:szCs w:val="22"/>
        </w:rPr>
        <w:t>8.5</w:t>
      </w:r>
      <w:r w:rsidR="00AE2C87" w:rsidRPr="00AE2C87">
        <w:rPr>
          <w:rFonts w:ascii="Calibri" w:hAnsi="Calibri" w:cs="Calibri"/>
          <w:bCs/>
          <w:sz w:val="22"/>
          <w:szCs w:val="22"/>
        </w:rPr>
        <w:fldChar w:fldCharType="end"/>
      </w:r>
      <w:r w:rsidR="00AE2C87" w:rsidRPr="00AE2C87">
        <w:rPr>
          <w:rFonts w:ascii="Calibri" w:hAnsi="Calibri" w:cs="Calibri"/>
          <w:bCs/>
          <w:sz w:val="22"/>
          <w:szCs w:val="22"/>
        </w:rPr>
        <w:t xml:space="preserve"> Smlouvy</w:t>
      </w:r>
      <w:proofErr w:type="gramEnd"/>
      <w:r w:rsidR="00AE2C87" w:rsidRPr="00AE2C87">
        <w:rPr>
          <w:rFonts w:ascii="Calibri" w:hAnsi="Calibri" w:cs="Calibri"/>
          <w:bCs/>
          <w:sz w:val="22"/>
          <w:szCs w:val="22"/>
        </w:rPr>
        <w:t xml:space="preserve"> na základě předávacího protokolu.</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2"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 faktur</w:t>
      </w:r>
      <w:r>
        <w:rPr>
          <w:rFonts w:ascii="Calibri" w:hAnsi="Calibri" w:cs="Calibri"/>
          <w:sz w:val="22"/>
          <w:szCs w:val="22"/>
        </w:rPr>
        <w:t>a</w:t>
      </w:r>
      <w:r w:rsidRPr="008D5A81">
        <w:rPr>
          <w:rFonts w:ascii="Calibri" w:hAnsi="Calibri" w:cs="Calibri"/>
          <w:sz w:val="22"/>
          <w:szCs w:val="22"/>
        </w:rPr>
        <w:t xml:space="preserve"> vystaven</w:t>
      </w:r>
      <w:r>
        <w:rPr>
          <w:rFonts w:ascii="Calibri" w:hAnsi="Calibri" w:cs="Calibri"/>
          <w:sz w:val="22"/>
          <w:szCs w:val="22"/>
        </w:rPr>
        <w:t>á 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w:t>
      </w:r>
      <w:r w:rsidR="005F2343">
        <w:rPr>
          <w:rFonts w:ascii="Calibri" w:hAnsi="Calibri" w:cs="Calibri"/>
          <w:sz w:val="22"/>
          <w:szCs w:val="22"/>
        </w:rPr>
        <w:t>, číslo Projektu</w:t>
      </w:r>
      <w:r>
        <w:rPr>
          <w:rFonts w:ascii="Calibri" w:hAnsi="Calibri" w:cs="Calibri"/>
          <w:sz w:val="22"/>
          <w:szCs w:val="22"/>
        </w:rPr>
        <w:t xml:space="preserve"> a číslo této Smlouvy.</w:t>
      </w:r>
      <w:bookmarkEnd w:id="12"/>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Pr>
          <w:rFonts w:ascii="Calibri" w:hAnsi="Calibri" w:cs="Calibri"/>
          <w:sz w:val="22"/>
          <w:szCs w:val="22"/>
        </w:rPr>
        <w:t>pní Ceny nebo její části. Nová L</w:t>
      </w:r>
      <w:r w:rsidRPr="00C77C46">
        <w:rPr>
          <w:rFonts w:ascii="Calibri" w:hAnsi="Calibri" w:cs="Calibri"/>
          <w:sz w:val="22"/>
          <w:szCs w:val="22"/>
        </w:rPr>
        <w:t>hůta splatnosti začne plynout dnem doručení opraveného nebo nově vyhotoveného daňového dokladu Kupujícímu.</w:t>
      </w:r>
    </w:p>
    <w:p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415573" w:rsidRPr="00040E5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p>
    <w:p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040E52" w:rsidRPr="006449DE"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 xml:space="preserve">Vlastnické právo k Přístroji a zároveň i nebezpečí škody přechází na Kupujícího jeho řádným </w:t>
      </w:r>
      <w:r w:rsidRPr="006E7253">
        <w:rPr>
          <w:rFonts w:ascii="Calibri" w:hAnsi="Calibri"/>
          <w:sz w:val="22"/>
          <w:szCs w:val="22"/>
        </w:rPr>
        <w:lastRenderedPageBreak/>
        <w:t xml:space="preserve">předáním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sidR="00E10BF5">
        <w:fldChar w:fldCharType="begin"/>
      </w:r>
      <w:r w:rsidR="00E10BF5">
        <w:instrText xml:space="preserve"> REF _Ref380049631 \r \h  \* MERGEFORMAT </w:instrText>
      </w:r>
      <w:r w:rsidR="00E10BF5">
        <w:fldChar w:fldCharType="separate"/>
      </w:r>
      <w:r w:rsidR="00AE2C87" w:rsidRPr="00AE2C87">
        <w:rPr>
          <w:rFonts w:ascii="Calibri" w:hAnsi="Calibri"/>
          <w:sz w:val="22"/>
          <w:szCs w:val="22"/>
        </w:rPr>
        <w:t>8.5</w:t>
      </w:r>
      <w:r w:rsidR="00E10BF5">
        <w:fldChar w:fldCharType="end"/>
      </w:r>
      <w:r w:rsidRPr="006E7253">
        <w:rPr>
          <w:rFonts w:ascii="Calibri" w:hAnsi="Calibri"/>
          <w:sz w:val="22"/>
          <w:szCs w:val="22"/>
        </w:rPr>
        <w:t xml:space="preserve"> Smlouvy</w:t>
      </w:r>
      <w:proofErr w:type="gramEnd"/>
      <w:r w:rsidRPr="006E7253">
        <w:rPr>
          <w:rFonts w:ascii="Calibri" w:hAnsi="Calibri"/>
          <w:sz w:val="22"/>
          <w:szCs w:val="22"/>
        </w:rPr>
        <w:t>.</w:t>
      </w:r>
      <w:r w:rsidR="00040E52">
        <w:rPr>
          <w:rFonts w:ascii="Calibri" w:hAnsi="Calibri"/>
          <w:sz w:val="22"/>
          <w:szCs w:val="22"/>
        </w:rPr>
        <w:t xml:space="preserve"> </w:t>
      </w:r>
    </w:p>
    <w:p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6E7253">
        <w:rPr>
          <w:rFonts w:ascii="Calibri" w:hAnsi="Calibri" w:cs="Calibri"/>
          <w:b/>
          <w:bCs/>
          <w:sz w:val="22"/>
          <w:szCs w:val="22"/>
          <w:u w:val="single"/>
        </w:rPr>
        <w:t>PŘEDÁNÍ PŘÍSTROJE</w:t>
      </w:r>
    </w:p>
    <w:p w:rsidR="00040E52" w:rsidRPr="00AE2C87"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2A38D4">
        <w:rPr>
          <w:rFonts w:asciiTheme="minorHAnsi" w:hAnsiTheme="minorHAnsi" w:cs="Calibri"/>
          <w:sz w:val="22"/>
          <w:szCs w:val="22"/>
        </w:rPr>
        <w:t xml:space="preserve">Místem dodání a </w:t>
      </w:r>
      <w:r w:rsidR="006E7253" w:rsidRPr="002A38D4">
        <w:rPr>
          <w:rFonts w:ascii="Calibri" w:hAnsi="Calibri" w:cs="Calibri"/>
          <w:sz w:val="22"/>
          <w:szCs w:val="22"/>
        </w:rPr>
        <w:t xml:space="preserve">předání Přístroje </w:t>
      </w:r>
      <w:r w:rsidRPr="002A38D4">
        <w:rPr>
          <w:rFonts w:asciiTheme="minorHAnsi" w:hAnsiTheme="minorHAnsi" w:cs="Calibri"/>
          <w:sz w:val="22"/>
          <w:szCs w:val="22"/>
        </w:rPr>
        <w:t xml:space="preserve">je </w:t>
      </w:r>
      <w:r w:rsidR="002508ED" w:rsidRPr="002A38D4">
        <w:rPr>
          <w:rFonts w:asciiTheme="minorHAnsi" w:hAnsiTheme="minorHAnsi" w:cs="Calibri"/>
          <w:sz w:val="22"/>
          <w:szCs w:val="22"/>
        </w:rPr>
        <w:t xml:space="preserve">objekt Fyzikálního ústavu AV ČR, v. v. i., pracoviště </w:t>
      </w:r>
      <w:r w:rsidR="00465C36" w:rsidRPr="002A38D4">
        <w:rPr>
          <w:rFonts w:asciiTheme="minorHAnsi" w:hAnsiTheme="minorHAnsi" w:cs="Calibri"/>
          <w:sz w:val="22"/>
          <w:szCs w:val="22"/>
        </w:rPr>
        <w:t>Cukrovarnická</w:t>
      </w:r>
      <w:r w:rsidR="002A38D4" w:rsidRPr="002A38D4">
        <w:rPr>
          <w:rFonts w:asciiTheme="minorHAnsi" w:hAnsiTheme="minorHAnsi" w:cs="Calibri"/>
          <w:sz w:val="22"/>
          <w:szCs w:val="22"/>
        </w:rPr>
        <w:t xml:space="preserve"> 10/112, 162 00 Praha 6, budova A, místnost č. 38</w:t>
      </w:r>
      <w:r w:rsidR="002A38D4">
        <w:rPr>
          <w:rFonts w:asciiTheme="minorHAnsi" w:hAnsiTheme="minorHAnsi" w:cs="Calibri"/>
          <w:sz w:val="22"/>
          <w:szCs w:val="22"/>
        </w:rPr>
        <w:t>.</w:t>
      </w:r>
    </w:p>
    <w:p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w:t>
      </w:r>
    </w:p>
    <w:p w:rsidR="006E7253" w:rsidRPr="006E7253" w:rsidRDefault="006E7253" w:rsidP="006E7253">
      <w:pPr>
        <w:pStyle w:val="Odstavecseseznamem1"/>
        <w:numPr>
          <w:ilvl w:val="1"/>
          <w:numId w:val="29"/>
        </w:numPr>
        <w:tabs>
          <w:tab w:val="clear" w:pos="1021"/>
          <w:tab w:val="num" w:pos="567"/>
        </w:tabs>
        <w:spacing w:after="240"/>
        <w:jc w:val="both"/>
        <w:rPr>
          <w:rStyle w:val="Zdraznn"/>
          <w:rFonts w:ascii="Calibri" w:hAnsi="Calibri" w:cs="Calibri"/>
          <w:b w:val="0"/>
          <w:sz w:val="22"/>
          <w:szCs w:val="22"/>
          <w:u w:val="single"/>
        </w:rPr>
      </w:pPr>
      <w:r w:rsidRPr="006E7253">
        <w:rPr>
          <w:rStyle w:val="Zdraznn"/>
          <w:rFonts w:ascii="Calibri" w:hAnsi="Calibri" w:cs="Calibri"/>
          <w:b w:val="0"/>
          <w:sz w:val="22"/>
          <w:szCs w:val="22"/>
        </w:rPr>
        <w:t xml:space="preserve">Prodávající na své náklady přepraví Přístroj do místa dodání a </w:t>
      </w:r>
      <w:r w:rsidRPr="006E7253">
        <w:rPr>
          <w:rFonts w:ascii="Calibri" w:hAnsi="Calibri" w:cs="Calibri"/>
          <w:b/>
          <w:sz w:val="22"/>
          <w:szCs w:val="22"/>
        </w:rPr>
        <w:t>předání</w:t>
      </w:r>
      <w:r w:rsidRPr="006E7253">
        <w:rPr>
          <w:rStyle w:val="Zdraznn"/>
          <w:rFonts w:ascii="Calibri" w:hAnsi="Calibri" w:cs="Calibri"/>
          <w:b w:val="0"/>
          <w:sz w:val="22"/>
          <w:szCs w:val="22"/>
        </w:rPr>
        <w:t>. Je-li dodávka neporušená, vystaví Kupující Prodávajícímu dodací list.</w:t>
      </w:r>
    </w:p>
    <w:p w:rsidR="006E7253" w:rsidRPr="00CB1879"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3" w:name="_Ref379985378"/>
      <w:r w:rsidRPr="00CB1879">
        <w:rPr>
          <w:rFonts w:ascii="Calibri" w:hAnsi="Calibri" w:cs="Calibri"/>
          <w:sz w:val="22"/>
          <w:szCs w:val="22"/>
        </w:rPr>
        <w:t xml:space="preserve">Prodávající provede a zdokumentuje instalaci Přístroje a zahájí </w:t>
      </w:r>
      <w:r w:rsidRPr="00CB1879">
        <w:rPr>
          <w:rFonts w:ascii="Calibri" w:hAnsi="Calibri" w:cs="Calibri"/>
          <w:bCs/>
          <w:sz w:val="22"/>
          <w:szCs w:val="22"/>
        </w:rPr>
        <w:t>demonstraci dosažitelné přesnosti Přístroje (</w:t>
      </w:r>
      <w:r w:rsidRPr="00CB1879">
        <w:rPr>
          <w:rFonts w:ascii="Calibri" w:hAnsi="Calibri" w:cs="Calibri"/>
          <w:sz w:val="22"/>
          <w:szCs w:val="22"/>
        </w:rPr>
        <w:t>zkušební test) spočívající v ověření funkčnosti a splnění technických požadavků podle Přílohy č. 1 a 2 této Smlouvy.</w:t>
      </w:r>
      <w:bookmarkEnd w:id="13"/>
      <w:r w:rsidR="00441D9C">
        <w:rPr>
          <w:rFonts w:ascii="Calibri" w:hAnsi="Calibri" w:cs="Calibri"/>
          <w:sz w:val="22"/>
          <w:szCs w:val="22"/>
        </w:rPr>
        <w:t xml:space="preserve"> </w:t>
      </w:r>
    </w:p>
    <w:p w:rsidR="006E7253" w:rsidRPr="002A38D4" w:rsidRDefault="006E7253" w:rsidP="006E7253">
      <w:pPr>
        <w:pStyle w:val="Odstavecseseznamem1"/>
        <w:numPr>
          <w:ilvl w:val="1"/>
          <w:numId w:val="29"/>
        </w:numPr>
        <w:tabs>
          <w:tab w:val="clear" w:pos="1021"/>
          <w:tab w:val="num" w:pos="567"/>
        </w:tabs>
        <w:spacing w:after="240"/>
        <w:jc w:val="both"/>
        <w:rPr>
          <w:rStyle w:val="Zdraznn"/>
          <w:rFonts w:ascii="Calibri" w:hAnsi="Calibri" w:cs="Calibri"/>
          <w:b w:val="0"/>
          <w:sz w:val="22"/>
          <w:szCs w:val="22"/>
          <w:u w:val="single"/>
        </w:rPr>
      </w:pPr>
      <w:r w:rsidRPr="002A38D4">
        <w:rPr>
          <w:rStyle w:val="Zdraznn"/>
          <w:rFonts w:ascii="Calibri" w:hAnsi="Calibri" w:cs="Calibri"/>
          <w:b w:val="0"/>
          <w:sz w:val="22"/>
          <w:szCs w:val="22"/>
        </w:rPr>
        <w:t xml:space="preserve">Prodávající na své náklady provede </w:t>
      </w:r>
      <w:r w:rsidR="00C971D6" w:rsidRPr="002A38D4">
        <w:rPr>
          <w:rStyle w:val="Zdraznn"/>
          <w:rFonts w:ascii="Calibri" w:hAnsi="Calibri" w:cs="Calibri"/>
          <w:b w:val="0"/>
          <w:sz w:val="22"/>
          <w:szCs w:val="22"/>
        </w:rPr>
        <w:t xml:space="preserve">na místě dodání </w:t>
      </w:r>
      <w:r w:rsidR="002508ED" w:rsidRPr="002A38D4">
        <w:rPr>
          <w:rStyle w:val="Zdraznn"/>
          <w:rFonts w:ascii="Calibri" w:hAnsi="Calibri" w:cs="Calibri"/>
          <w:b w:val="0"/>
          <w:sz w:val="22"/>
          <w:szCs w:val="22"/>
        </w:rPr>
        <w:t xml:space="preserve">Přístroje po jeho instalaci </w:t>
      </w:r>
      <w:r w:rsidRPr="002A38D4">
        <w:rPr>
          <w:rStyle w:val="Zdraznn"/>
          <w:rFonts w:ascii="Calibri" w:hAnsi="Calibri" w:cs="Calibri"/>
          <w:b w:val="0"/>
          <w:sz w:val="22"/>
          <w:szCs w:val="22"/>
        </w:rPr>
        <w:t xml:space="preserve">zaškolení obsluhy </w:t>
      </w:r>
      <w:r w:rsidR="00C971D6" w:rsidRPr="002A38D4">
        <w:rPr>
          <w:rFonts w:ascii="Calibri" w:hAnsi="Calibri" w:cs="Calibri"/>
          <w:bCs/>
          <w:sz w:val="22"/>
          <w:szCs w:val="22"/>
        </w:rPr>
        <w:t>zaměřené na základní ovládání P</w:t>
      </w:r>
      <w:r w:rsidR="00011489" w:rsidRPr="002A38D4">
        <w:rPr>
          <w:rFonts w:ascii="Calibri" w:hAnsi="Calibri" w:cs="Calibri"/>
          <w:bCs/>
          <w:sz w:val="22"/>
          <w:szCs w:val="22"/>
        </w:rPr>
        <w:t>řístroje</w:t>
      </w:r>
      <w:r w:rsidR="00C971D6" w:rsidRPr="002A38D4">
        <w:rPr>
          <w:rFonts w:ascii="Calibri" w:hAnsi="Calibri" w:cs="Calibri"/>
          <w:b/>
          <w:sz w:val="22"/>
          <w:szCs w:val="22"/>
        </w:rPr>
        <w:t xml:space="preserve"> </w:t>
      </w:r>
      <w:r w:rsidRPr="002A38D4">
        <w:rPr>
          <w:rStyle w:val="Zdraznn"/>
          <w:rFonts w:ascii="Calibri" w:hAnsi="Calibri" w:cs="Calibri"/>
          <w:b w:val="0"/>
          <w:sz w:val="22"/>
          <w:szCs w:val="22"/>
        </w:rPr>
        <w:t xml:space="preserve">v rozsahu </w:t>
      </w:r>
      <w:r w:rsidR="00465C36" w:rsidRPr="002A38D4">
        <w:rPr>
          <w:rStyle w:val="Zdraznn"/>
          <w:rFonts w:ascii="Calibri" w:hAnsi="Calibri" w:cs="Calibri"/>
          <w:b w:val="0"/>
          <w:sz w:val="22"/>
          <w:szCs w:val="22"/>
        </w:rPr>
        <w:t xml:space="preserve"> 8 </w:t>
      </w:r>
      <w:r w:rsidRPr="002A38D4">
        <w:rPr>
          <w:rStyle w:val="Zdraznn"/>
          <w:rFonts w:ascii="Calibri" w:hAnsi="Calibri" w:cs="Calibri"/>
          <w:b w:val="0"/>
          <w:sz w:val="22"/>
          <w:szCs w:val="22"/>
        </w:rPr>
        <w:t>hodin.</w:t>
      </w:r>
    </w:p>
    <w:p w:rsidR="006E7253" w:rsidRPr="00C971D6" w:rsidRDefault="006E7253" w:rsidP="006E7253">
      <w:pPr>
        <w:pStyle w:val="Odstavecseseznamem1"/>
        <w:numPr>
          <w:ilvl w:val="1"/>
          <w:numId w:val="29"/>
        </w:numPr>
        <w:tabs>
          <w:tab w:val="clear" w:pos="1021"/>
          <w:tab w:val="num" w:pos="567"/>
        </w:tabs>
        <w:spacing w:after="240"/>
        <w:jc w:val="both"/>
        <w:rPr>
          <w:rFonts w:ascii="Calibri" w:hAnsi="Calibri" w:cs="Calibri"/>
          <w:bCs/>
          <w:sz w:val="22"/>
          <w:szCs w:val="22"/>
          <w:u w:val="single"/>
        </w:rPr>
      </w:pPr>
      <w:r w:rsidRPr="00C971D6">
        <w:rPr>
          <w:rStyle w:val="Zdraznn"/>
          <w:rFonts w:ascii="Calibri" w:hAnsi="Calibri" w:cs="Calibri"/>
          <w:b w:val="0"/>
          <w:sz w:val="22"/>
          <w:szCs w:val="22"/>
        </w:rPr>
        <w:t xml:space="preserve">Součástí předávacího řízení je předání technické dokumentace vztahující se k Přístroji, návod k užívání a </w:t>
      </w:r>
      <w:r w:rsidRPr="00C971D6">
        <w:rPr>
          <w:rFonts w:ascii="Calibri" w:hAnsi="Calibri" w:cs="Calibri"/>
          <w:sz w:val="22"/>
          <w:szCs w:val="22"/>
        </w:rPr>
        <w:t>prohlášení o shodě dodaného Přístroje a všech jeho součástí se schválenými standardy.</w:t>
      </w:r>
    </w:p>
    <w:p w:rsidR="006E7253" w:rsidRPr="00C971D6"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4" w:name="_Ref380049631"/>
      <w:r w:rsidRPr="00C971D6">
        <w:rPr>
          <w:rFonts w:ascii="Calibri" w:hAnsi="Calibri" w:cs="Calibri"/>
          <w:sz w:val="22"/>
          <w:szCs w:val="22"/>
        </w:rPr>
        <w:t xml:space="preserve">Předávací řízení je ukončeno předáním Přístroje Kupujícímu potvrzeným předávacím protokolem obsahujícím specifikaci provedených testů (dále jen </w:t>
      </w:r>
      <w:r w:rsidRPr="00C971D6">
        <w:rPr>
          <w:rFonts w:ascii="Calibri" w:hAnsi="Calibri" w:cs="Calibri"/>
          <w:b/>
          <w:bCs/>
          <w:sz w:val="22"/>
          <w:szCs w:val="22"/>
        </w:rPr>
        <w:t>„Předávací protokol“</w:t>
      </w:r>
      <w:r w:rsidRPr="00C971D6">
        <w:rPr>
          <w:rFonts w:ascii="Calibri" w:hAnsi="Calibri" w:cs="Calibri"/>
          <w:sz w:val="22"/>
          <w:szCs w:val="22"/>
        </w:rPr>
        <w:t>). Předávací protokol obsahuje tyto povinné náležitosti:</w:t>
      </w:r>
      <w:bookmarkEnd w:id="14"/>
    </w:p>
    <w:p w:rsidR="00040E52" w:rsidRPr="00C971D6" w:rsidRDefault="00040E52" w:rsidP="00040E52">
      <w:pPr>
        <w:pStyle w:val="Odstavecseseznamem1"/>
        <w:numPr>
          <w:ilvl w:val="2"/>
          <w:numId w:val="29"/>
        </w:numPr>
        <w:spacing w:after="240"/>
        <w:jc w:val="both"/>
        <w:rPr>
          <w:rFonts w:asciiTheme="minorHAnsi" w:hAnsiTheme="minorHAnsi" w:cs="Calibri"/>
          <w:b/>
          <w:bCs/>
          <w:sz w:val="22"/>
          <w:szCs w:val="22"/>
          <w:u w:val="single"/>
        </w:rPr>
      </w:pPr>
      <w:r w:rsidRPr="00C971D6">
        <w:rPr>
          <w:rFonts w:ascii="Calibri" w:hAnsi="Calibri"/>
          <w:sz w:val="22"/>
          <w:szCs w:val="22"/>
        </w:rPr>
        <w:t>Údaje o Prodávajícím, Kupujícím a subdodavatelích,</w:t>
      </w:r>
    </w:p>
    <w:p w:rsidR="006E7253" w:rsidRPr="00C971D6" w:rsidRDefault="006E7253" w:rsidP="006E7253">
      <w:pPr>
        <w:pStyle w:val="Odstavecseseznamem1"/>
        <w:numPr>
          <w:ilvl w:val="2"/>
          <w:numId w:val="29"/>
        </w:numPr>
        <w:spacing w:after="240"/>
        <w:jc w:val="both"/>
        <w:rPr>
          <w:rFonts w:ascii="Calibri" w:hAnsi="Calibri" w:cs="Calibri"/>
          <w:b/>
          <w:bCs/>
          <w:sz w:val="22"/>
          <w:szCs w:val="22"/>
          <w:u w:val="single"/>
        </w:rPr>
      </w:pPr>
      <w:r w:rsidRPr="00C971D6">
        <w:rPr>
          <w:rFonts w:ascii="Calibri" w:hAnsi="Calibri" w:cs="Calibri"/>
          <w:sz w:val="22"/>
          <w:szCs w:val="22"/>
        </w:rPr>
        <w:t>popis Přístroje včetně soupisu komponent a sériových / výrobních čísel,</w:t>
      </w:r>
    </w:p>
    <w:p w:rsidR="006E7253" w:rsidRPr="00C971D6" w:rsidRDefault="006E7253" w:rsidP="006E7253">
      <w:pPr>
        <w:pStyle w:val="Odstavecseseznamem1"/>
        <w:numPr>
          <w:ilvl w:val="2"/>
          <w:numId w:val="29"/>
        </w:numPr>
        <w:spacing w:after="240"/>
        <w:jc w:val="both"/>
        <w:rPr>
          <w:rFonts w:ascii="Calibri" w:hAnsi="Calibri" w:cs="Calibri"/>
          <w:b/>
          <w:bCs/>
          <w:sz w:val="22"/>
          <w:szCs w:val="22"/>
          <w:u w:val="single"/>
        </w:rPr>
      </w:pPr>
      <w:r w:rsidRPr="00C971D6">
        <w:rPr>
          <w:rFonts w:ascii="Calibri" w:hAnsi="Calibri" w:cs="Calibri"/>
          <w:sz w:val="22"/>
          <w:szCs w:val="22"/>
        </w:rPr>
        <w:t>provedené zkušební testy,</w:t>
      </w:r>
    </w:p>
    <w:p w:rsidR="006E7253" w:rsidRPr="00C971D6" w:rsidRDefault="006E7253" w:rsidP="006E7253">
      <w:pPr>
        <w:pStyle w:val="Odstavecseseznamem1"/>
        <w:numPr>
          <w:ilvl w:val="2"/>
          <w:numId w:val="29"/>
        </w:numPr>
        <w:spacing w:after="240"/>
        <w:jc w:val="both"/>
        <w:rPr>
          <w:rFonts w:ascii="Calibri" w:hAnsi="Calibri" w:cs="Calibri"/>
          <w:sz w:val="22"/>
          <w:szCs w:val="22"/>
        </w:rPr>
      </w:pPr>
      <w:r w:rsidRPr="00C971D6">
        <w:rPr>
          <w:rFonts w:ascii="Calibri" w:hAnsi="Calibri" w:cs="Calibri"/>
          <w:sz w:val="22"/>
          <w:szCs w:val="22"/>
        </w:rPr>
        <w:t>potvrzení o zaškolení obsluhy,</w:t>
      </w:r>
    </w:p>
    <w:p w:rsidR="006E7253" w:rsidRPr="00C971D6" w:rsidRDefault="006E7253" w:rsidP="006E7253">
      <w:pPr>
        <w:pStyle w:val="Odstavecseseznamem1"/>
        <w:numPr>
          <w:ilvl w:val="2"/>
          <w:numId w:val="29"/>
        </w:numPr>
        <w:spacing w:after="240"/>
        <w:jc w:val="both"/>
        <w:rPr>
          <w:rFonts w:ascii="Calibri" w:hAnsi="Calibri" w:cs="Calibri"/>
          <w:b/>
          <w:bCs/>
          <w:sz w:val="22"/>
          <w:szCs w:val="22"/>
          <w:u w:val="single"/>
        </w:rPr>
      </w:pPr>
      <w:r w:rsidRPr="00C971D6">
        <w:rPr>
          <w:rFonts w:ascii="Calibri" w:hAnsi="Calibri" w:cs="Calibri"/>
          <w:sz w:val="22"/>
          <w:szCs w:val="22"/>
        </w:rPr>
        <w:t>seznam technické dokumentace včetně manuálu,</w:t>
      </w:r>
    </w:p>
    <w:p w:rsidR="006E7253" w:rsidRPr="00531D76" w:rsidRDefault="006E7253" w:rsidP="006E7253">
      <w:pPr>
        <w:pStyle w:val="Odstavecseseznamem1"/>
        <w:numPr>
          <w:ilvl w:val="2"/>
          <w:numId w:val="29"/>
        </w:numPr>
        <w:spacing w:after="240"/>
        <w:jc w:val="both"/>
        <w:rPr>
          <w:rFonts w:ascii="Calibri" w:hAnsi="Calibri" w:cs="Calibri"/>
          <w:b/>
          <w:bCs/>
          <w:sz w:val="22"/>
          <w:szCs w:val="22"/>
          <w:u w:val="single"/>
        </w:rPr>
      </w:pPr>
      <w:r>
        <w:rPr>
          <w:rFonts w:ascii="Calibri" w:hAnsi="Calibri" w:cs="Calibri"/>
          <w:sz w:val="22"/>
          <w:szCs w:val="22"/>
        </w:rPr>
        <w:t xml:space="preserve">případná </w:t>
      </w:r>
      <w:r w:rsidRPr="00531D76">
        <w:rPr>
          <w:rFonts w:ascii="Calibri" w:hAnsi="Calibri" w:cs="Calibri"/>
          <w:sz w:val="22"/>
          <w:szCs w:val="22"/>
        </w:rPr>
        <w:t>výhrada Kupujícího týkaj</w:t>
      </w:r>
      <w:r>
        <w:rPr>
          <w:rFonts w:ascii="Calibri" w:hAnsi="Calibri" w:cs="Calibri"/>
          <w:sz w:val="22"/>
          <w:szCs w:val="22"/>
        </w:rPr>
        <w:t>ící se drobných vad a nedodělků a způsobu a doby jejich odstranění,</w:t>
      </w:r>
    </w:p>
    <w:p w:rsidR="006E7253" w:rsidRPr="00531D76" w:rsidRDefault="006E7253" w:rsidP="006E7253">
      <w:pPr>
        <w:pStyle w:val="Odstavecseseznamem1"/>
        <w:numPr>
          <w:ilvl w:val="2"/>
          <w:numId w:val="29"/>
        </w:numPr>
        <w:spacing w:after="240"/>
        <w:jc w:val="both"/>
        <w:rPr>
          <w:rFonts w:ascii="Calibri" w:hAnsi="Calibri" w:cs="Calibri"/>
          <w:b/>
          <w:bCs/>
          <w:sz w:val="22"/>
          <w:szCs w:val="22"/>
          <w:u w:val="single"/>
        </w:rPr>
      </w:pPr>
      <w:r w:rsidRPr="00531D76">
        <w:rPr>
          <w:rFonts w:ascii="Calibri" w:hAnsi="Calibri" w:cs="Calibri"/>
          <w:sz w:val="22"/>
          <w:szCs w:val="22"/>
        </w:rPr>
        <w:t>datum podpisu protokolu o předání a převzetí Přístroje</w:t>
      </w:r>
      <w:r>
        <w:rPr>
          <w:rFonts w:ascii="Calibri" w:hAnsi="Calibri" w:cs="Calibri"/>
          <w:sz w:val="22"/>
          <w:szCs w:val="22"/>
        </w:rPr>
        <w:t>.</w:t>
      </w:r>
    </w:p>
    <w:p w:rsidR="006E7253" w:rsidRPr="00531D76"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Předání Přístroje nezbavuje Prodávajícího odpovědnosti za škody vzniklé v důsledku vad.</w:t>
      </w:r>
    </w:p>
    <w:p w:rsidR="006E7253" w:rsidRPr="00E60DC4"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Kupující není povinen převzít Přístroj, který by vykazoval vady a nedodělky, byť by samy o sobě ani ve spojení s jinými nebránily řádnému užívání Přístroje. </w:t>
      </w:r>
      <w:r>
        <w:rPr>
          <w:rFonts w:ascii="Calibri" w:hAnsi="Calibri" w:cs="Calibri"/>
          <w:sz w:val="22"/>
          <w:szCs w:val="22"/>
        </w:rPr>
        <w:t>V tomto případě vydá Prodávajícímu zápis o nepřevzetí Přístroje s uvedením důvodu.</w:t>
      </w:r>
    </w:p>
    <w:p w:rsidR="006E7253" w:rsidRPr="00AE2C87"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lastRenderedPageBreak/>
        <w:t>Nevyužije-li Kupující svého práva nepřevzít Přístroj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Přístroje.</w:t>
      </w:r>
    </w:p>
    <w:p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bookmarkStart w:id="15" w:name="_GoBack"/>
      <w:bookmarkEnd w:id="15"/>
      <w:r>
        <w:rPr>
          <w:rFonts w:ascii="Calibri" w:hAnsi="Calibri" w:cs="Calibri"/>
          <w:b/>
          <w:bCs/>
          <w:sz w:val="22"/>
          <w:szCs w:val="22"/>
          <w:u w:val="single"/>
        </w:rPr>
        <w:t xml:space="preserve">ZAJIŠTĚNÍ TECHNICKÉ PODPORY </w:t>
      </w:r>
    </w:p>
    <w:p w:rsidR="00040E52" w:rsidRPr="005A2BBA"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bezplatné </w:t>
      </w:r>
      <w:r w:rsidR="005A2BBA" w:rsidRPr="005A2BBA">
        <w:rPr>
          <w:rFonts w:ascii="Calibri" w:hAnsi="Calibri" w:cs="Arial"/>
          <w:sz w:val="22"/>
          <w:szCs w:val="22"/>
        </w:rPr>
        <w:t xml:space="preserve">e-mailové a telefonické </w:t>
      </w:r>
      <w:r w:rsidRPr="008B49B5">
        <w:rPr>
          <w:rFonts w:ascii="Calibri" w:hAnsi="Calibri" w:cs="Arial"/>
          <w:sz w:val="22"/>
          <w:szCs w:val="22"/>
        </w:rPr>
        <w:t>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se zavazuje poskytnout </w:t>
      </w:r>
      <w:r>
        <w:rPr>
          <w:rFonts w:ascii="Calibri" w:hAnsi="Calibri" w:cs="Arial"/>
          <w:sz w:val="22"/>
          <w:szCs w:val="22"/>
        </w:rPr>
        <w:t>Kupujícímu</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 pozáruční době.</w:t>
      </w:r>
    </w:p>
    <w:p w:rsidR="005A2BBA" w:rsidRPr="005A2BBA" w:rsidRDefault="005A2BBA" w:rsidP="005A2BBA">
      <w:pPr>
        <w:pStyle w:val="Odstavecseseznamem1"/>
        <w:numPr>
          <w:ilvl w:val="1"/>
          <w:numId w:val="29"/>
        </w:numPr>
        <w:spacing w:after="240"/>
        <w:jc w:val="both"/>
        <w:rPr>
          <w:rFonts w:asciiTheme="minorHAnsi" w:hAnsiTheme="minorHAnsi" w:cs="Calibri"/>
          <w:bCs/>
          <w:sz w:val="22"/>
          <w:szCs w:val="22"/>
        </w:rPr>
      </w:pPr>
      <w:r w:rsidRPr="005A2BBA">
        <w:rPr>
          <w:rFonts w:asciiTheme="minorHAnsi" w:hAnsiTheme="minorHAnsi" w:cs="Calibri"/>
          <w:bCs/>
          <w:sz w:val="22"/>
          <w:szCs w:val="22"/>
        </w:rPr>
        <w:t>Prodávající je povinen poskytovat Kupujícímu bezplatn</w:t>
      </w:r>
      <w:r>
        <w:rPr>
          <w:rFonts w:asciiTheme="minorHAnsi" w:hAnsiTheme="minorHAnsi" w:cs="Calibri"/>
          <w:bCs/>
          <w:sz w:val="22"/>
          <w:szCs w:val="22"/>
        </w:rPr>
        <w:t xml:space="preserve">ou </w:t>
      </w:r>
      <w:r w:rsidRPr="005A2BBA">
        <w:rPr>
          <w:rFonts w:asciiTheme="minorHAnsi" w:hAnsiTheme="minorHAnsi" w:cs="Calibri"/>
          <w:bCs/>
          <w:sz w:val="22"/>
          <w:szCs w:val="22"/>
        </w:rPr>
        <w:t>aplikační podporu při vyhodnocování změřených spekter a při tvorbě automatizovaných postupů a kalibrací (možnost zaslání souborů e-mailem, jejich zhodnocení a potřebné úpravy).</w:t>
      </w:r>
    </w:p>
    <w:p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6"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Zboží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6"/>
    </w:p>
    <w:p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040E52" w:rsidRPr="00580140" w:rsidRDefault="00040E52" w:rsidP="00040E52">
      <w:pPr>
        <w:spacing w:after="240"/>
        <w:ind w:left="567"/>
        <w:jc w:val="both"/>
        <w:rPr>
          <w:rFonts w:ascii="Calibri" w:hAnsi="Calibri" w:cs="Calibri"/>
          <w:sz w:val="22"/>
          <w:szCs w:val="22"/>
        </w:rPr>
      </w:pPr>
      <w:r w:rsidRPr="00580140">
        <w:rPr>
          <w:rFonts w:ascii="Calibri" w:hAnsi="Calibri" w:cs="Calibri"/>
          <w:sz w:val="22"/>
          <w:szCs w:val="22"/>
        </w:rPr>
        <w:t xml:space="preserve">tel.: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7" w:name="_Ref380049965"/>
      <w:r w:rsidRPr="00914265">
        <w:rPr>
          <w:rFonts w:asciiTheme="minorHAnsi" w:hAnsiTheme="minorHAnsi" w:cs="Calibri"/>
          <w:sz w:val="22"/>
          <w:szCs w:val="22"/>
        </w:rPr>
        <w:t>Kupující zmocnil tyto zástupce odpovědné za komunikaci s Prodávajícím:</w:t>
      </w:r>
      <w:bookmarkEnd w:id="17"/>
    </w:p>
    <w:p w:rsidR="002508ED" w:rsidRPr="002508ED" w:rsidRDefault="002508ED" w:rsidP="002508ED">
      <w:pPr>
        <w:ind w:left="567"/>
        <w:rPr>
          <w:rFonts w:ascii="Calibri" w:hAnsi="Calibri" w:cs="Calibri"/>
          <w:sz w:val="22"/>
          <w:szCs w:val="22"/>
        </w:rPr>
      </w:pPr>
      <w:r w:rsidRPr="002508ED">
        <w:rPr>
          <w:rFonts w:ascii="Calibri" w:hAnsi="Calibri" w:cs="Calibri"/>
          <w:sz w:val="22"/>
          <w:szCs w:val="22"/>
        </w:rPr>
        <w:t>_____________________________</w:t>
      </w:r>
    </w:p>
    <w:p w:rsidR="002508ED" w:rsidRPr="002508ED" w:rsidRDefault="002508ED" w:rsidP="002508ED">
      <w:pPr>
        <w:ind w:left="567"/>
        <w:jc w:val="both"/>
        <w:rPr>
          <w:rFonts w:ascii="Calibri" w:hAnsi="Calibri" w:cs="Calibri"/>
          <w:sz w:val="22"/>
          <w:szCs w:val="22"/>
        </w:rPr>
      </w:pPr>
      <w:r w:rsidRPr="002508ED">
        <w:rPr>
          <w:rFonts w:ascii="Calibri" w:hAnsi="Calibri" w:cs="Calibri"/>
          <w:sz w:val="22"/>
          <w:szCs w:val="22"/>
        </w:rPr>
        <w:t>e-mail: ______________________</w:t>
      </w:r>
    </w:p>
    <w:p w:rsidR="002508ED" w:rsidRPr="002508ED" w:rsidRDefault="002508ED" w:rsidP="002508ED">
      <w:pPr>
        <w:spacing w:after="240"/>
        <w:ind w:left="567"/>
        <w:jc w:val="both"/>
        <w:rPr>
          <w:rFonts w:ascii="Calibri" w:hAnsi="Calibri" w:cs="Calibri"/>
          <w:sz w:val="22"/>
          <w:szCs w:val="22"/>
        </w:rPr>
      </w:pPr>
      <w:r w:rsidRPr="002508ED">
        <w:rPr>
          <w:rFonts w:ascii="Calibri" w:hAnsi="Calibri" w:cs="Calibri"/>
          <w:sz w:val="22"/>
          <w:szCs w:val="22"/>
        </w:rPr>
        <w:t xml:space="preserve">tel.: _______________________ </w:t>
      </w:r>
    </w:p>
    <w:p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rsidR="00040E52" w:rsidRPr="00580140"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w:t>
      </w:r>
      <w:r w:rsidR="00040E52" w:rsidRPr="008B49B5">
        <w:rPr>
          <w:rFonts w:ascii="Calibri" w:hAnsi="Calibri" w:cs="Calibri"/>
          <w:sz w:val="22"/>
          <w:szCs w:val="22"/>
        </w:rPr>
        <w:t>, oznámení potřeby záručního, mimozáručního a pozáručního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F7585D">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F7585D">
        <w:rPr>
          <w:rFonts w:ascii="Calibri" w:hAnsi="Calibri" w:cs="Calibri"/>
          <w:sz w:val="22"/>
          <w:szCs w:val="22"/>
        </w:rPr>
      </w:r>
      <w:r w:rsidR="00F7585D">
        <w:rPr>
          <w:rFonts w:ascii="Calibri" w:hAnsi="Calibri" w:cs="Calibri"/>
          <w:sz w:val="22"/>
          <w:szCs w:val="22"/>
        </w:rPr>
        <w:fldChar w:fldCharType="separate"/>
      </w:r>
      <w:proofErr w:type="gramStart"/>
      <w:r w:rsidR="00AE2C87">
        <w:rPr>
          <w:rFonts w:ascii="Calibri" w:hAnsi="Calibri" w:cs="Calibri"/>
          <w:sz w:val="22"/>
          <w:szCs w:val="22"/>
        </w:rPr>
        <w:t>10.1</w:t>
      </w:r>
      <w:r w:rsidR="00F7585D">
        <w:rPr>
          <w:rFonts w:ascii="Calibri" w:hAnsi="Calibri" w:cs="Calibri"/>
          <w:sz w:val="22"/>
          <w:szCs w:val="22"/>
        </w:rPr>
        <w:fldChar w:fldCharType="end"/>
      </w:r>
      <w:r w:rsidR="00040E52">
        <w:rPr>
          <w:rFonts w:ascii="Calibri" w:hAnsi="Calibri" w:cs="Calibri"/>
          <w:sz w:val="22"/>
          <w:szCs w:val="22"/>
        </w:rPr>
        <w:t xml:space="preserve"> a </w:t>
      </w:r>
      <w:r w:rsidR="00F7585D">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F7585D">
        <w:rPr>
          <w:rFonts w:ascii="Calibri" w:hAnsi="Calibri" w:cs="Calibri"/>
          <w:sz w:val="22"/>
          <w:szCs w:val="22"/>
        </w:rPr>
      </w:r>
      <w:r w:rsidR="00F7585D">
        <w:rPr>
          <w:rFonts w:ascii="Calibri" w:hAnsi="Calibri" w:cs="Calibri"/>
          <w:sz w:val="22"/>
          <w:szCs w:val="22"/>
        </w:rPr>
        <w:fldChar w:fldCharType="separate"/>
      </w:r>
      <w:r w:rsidR="00AE2C87">
        <w:rPr>
          <w:rFonts w:ascii="Calibri" w:hAnsi="Calibri" w:cs="Calibri"/>
          <w:sz w:val="22"/>
          <w:szCs w:val="22"/>
        </w:rPr>
        <w:t>10</w:t>
      </w:r>
      <w:proofErr w:type="gramEnd"/>
      <w:r w:rsidR="00AE2C87">
        <w:rPr>
          <w:rFonts w:ascii="Calibri" w:hAnsi="Calibri" w:cs="Calibri"/>
          <w:sz w:val="22"/>
          <w:szCs w:val="22"/>
        </w:rPr>
        <w:t>.2</w:t>
      </w:r>
      <w:r w:rsidR="00F7585D">
        <w:rPr>
          <w:rFonts w:ascii="Calibri" w:hAnsi="Calibri" w:cs="Calibri"/>
          <w:sz w:val="22"/>
          <w:szCs w:val="22"/>
        </w:rPr>
        <w:fldChar w:fldCharType="end"/>
      </w:r>
      <w:r w:rsidR="00040E52" w:rsidRPr="008B49B5">
        <w:rPr>
          <w:rFonts w:ascii="Calibri" w:hAnsi="Calibri" w:cs="Calibri"/>
          <w:sz w:val="22"/>
          <w:szCs w:val="22"/>
        </w:rPr>
        <w:t>.</w:t>
      </w:r>
    </w:p>
    <w:p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18" w:name="_Ref359600646"/>
      <w:r w:rsidRPr="001A3099">
        <w:rPr>
          <w:rFonts w:ascii="Calibri" w:hAnsi="Calibri" w:cs="Calibri"/>
          <w:b/>
          <w:bCs/>
          <w:sz w:val="22"/>
          <w:szCs w:val="22"/>
          <w:u w:val="single"/>
        </w:rPr>
        <w:t>PŘEDČASNÉ UKONČENÍ SMLOUVY</w:t>
      </w:r>
      <w:bookmarkEnd w:id="18"/>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 xml:space="preserve">ukončit dohodou Smluvních stran nebo odstoupením od Smlouvy </w:t>
      </w:r>
      <w:r w:rsidRPr="008B49B5">
        <w:rPr>
          <w:rFonts w:ascii="Calibri" w:hAnsi="Calibri" w:cs="Calibri"/>
          <w:sz w:val="22"/>
          <w:szCs w:val="22"/>
        </w:rPr>
        <w:lastRenderedPageBreak/>
        <w:t>z důvodů stanovených v zákoně nebo ve Smlouvě.</w:t>
      </w:r>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19"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rsidR="00E10BF5">
        <w:fldChar w:fldCharType="begin"/>
      </w:r>
      <w:r w:rsidR="00E10BF5">
        <w:instrText xml:space="preserve"> REF _Ref381969739 \r \h  \* MERGEFORMAT </w:instrText>
      </w:r>
      <w:r w:rsidR="00E10BF5">
        <w:fldChar w:fldCharType="separate"/>
      </w:r>
      <w:r w:rsidR="00AE2C87" w:rsidRPr="00AE2C87">
        <w:rPr>
          <w:rFonts w:ascii="Calibri" w:hAnsi="Calibri" w:cs="Calibri"/>
          <w:sz w:val="22"/>
          <w:szCs w:val="22"/>
        </w:rPr>
        <w:t>4.1</w:t>
      </w:r>
      <w:r w:rsidR="00E10BF5">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19"/>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0"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í Přístroje nebudou splněny technické parametry či podmínky dle požadované technické specifikace podle Příloh č. 1 a 2 a dle platných technických norem,</w:t>
      </w:r>
      <w:bookmarkEnd w:id="20"/>
      <w:r>
        <w:rPr>
          <w:rFonts w:ascii="Calibri" w:hAnsi="Calibri" w:cs="Calibri"/>
          <w:sz w:val="22"/>
          <w:szCs w:val="22"/>
        </w:rPr>
        <w:t xml:space="preserve"> zejména neprokáže-li se při </w:t>
      </w:r>
      <w:r w:rsidRPr="003C4CA6">
        <w:rPr>
          <w:rFonts w:ascii="Calibri" w:hAnsi="Calibri" w:cs="Calibri"/>
          <w:bCs/>
          <w:sz w:val="22"/>
          <w:szCs w:val="22"/>
        </w:rPr>
        <w:t>demonstrac</w:t>
      </w:r>
      <w:r>
        <w:rPr>
          <w:rFonts w:ascii="Calibri" w:hAnsi="Calibri" w:cs="Calibri"/>
          <w:bCs/>
          <w:sz w:val="22"/>
          <w:szCs w:val="22"/>
        </w:rPr>
        <w:t>i</w:t>
      </w:r>
      <w:r w:rsidRPr="003C4CA6">
        <w:rPr>
          <w:rFonts w:ascii="Calibri" w:hAnsi="Calibri" w:cs="Calibri"/>
          <w:bCs/>
          <w:sz w:val="22"/>
          <w:szCs w:val="22"/>
        </w:rPr>
        <w:t xml:space="preserve"> Přístroje </w:t>
      </w:r>
      <w:r>
        <w:rPr>
          <w:rFonts w:ascii="Calibri" w:hAnsi="Calibri" w:cs="Calibri"/>
          <w:bCs/>
          <w:sz w:val="22"/>
          <w:szCs w:val="22"/>
        </w:rPr>
        <w:t>(</w:t>
      </w:r>
      <w:r w:rsidRPr="00531D76">
        <w:rPr>
          <w:rFonts w:ascii="Calibri" w:hAnsi="Calibri" w:cs="Calibri"/>
          <w:sz w:val="22"/>
          <w:szCs w:val="22"/>
        </w:rPr>
        <w:t>zkušební</w:t>
      </w:r>
      <w:r>
        <w:rPr>
          <w:rFonts w:ascii="Calibri" w:hAnsi="Calibri" w:cs="Calibri"/>
          <w:sz w:val="22"/>
          <w:szCs w:val="22"/>
        </w:rPr>
        <w:t>ch</w:t>
      </w:r>
      <w:r w:rsidRPr="00531D76">
        <w:rPr>
          <w:rFonts w:ascii="Calibri" w:hAnsi="Calibri" w:cs="Calibri"/>
          <w:sz w:val="22"/>
          <w:szCs w:val="22"/>
        </w:rPr>
        <w:t xml:space="preserve"> test</w:t>
      </w:r>
      <w:r>
        <w:rPr>
          <w:rFonts w:ascii="Calibri" w:hAnsi="Calibri" w:cs="Calibri"/>
          <w:sz w:val="22"/>
          <w:szCs w:val="22"/>
        </w:rPr>
        <w:t xml:space="preserve">ech) požadovaná </w:t>
      </w:r>
      <w:r w:rsidRPr="003C4CA6">
        <w:rPr>
          <w:rFonts w:ascii="Calibri" w:hAnsi="Calibri" w:cs="Calibri"/>
          <w:bCs/>
          <w:sz w:val="22"/>
          <w:szCs w:val="22"/>
        </w:rPr>
        <w:t>přesnost</w:t>
      </w:r>
      <w:r>
        <w:rPr>
          <w:rFonts w:ascii="Calibri" w:hAnsi="Calibri" w:cs="Calibri"/>
          <w:sz w:val="22"/>
          <w:szCs w:val="22"/>
        </w:rPr>
        <w:t xml:space="preserve">, </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vyjdou najevo skutečnosti svědčící o tom, že Prodávající nebude schopen Přístroj dodat,</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Prodávající nebude splňovat kvalifikační předpoklady v rámci Zadávacího řízení.</w:t>
      </w:r>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Přístroje nebo porušení Smlouvy Prodávajícím</w:t>
      </w:r>
      <w:r w:rsidRPr="008B49B5">
        <w:rPr>
          <w:rFonts w:ascii="Calibri" w:hAnsi="Calibri" w:cs="Calibri"/>
          <w:sz w:val="22"/>
          <w:szCs w:val="22"/>
        </w:rPr>
        <w:t>.</w:t>
      </w:r>
    </w:p>
    <w:p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1" w:name="_Ref382208733"/>
      <w:r w:rsidRPr="006272F0">
        <w:rPr>
          <w:rFonts w:ascii="Calibri" w:hAnsi="Calibri" w:cs="Calibri"/>
          <w:sz w:val="22"/>
          <w:szCs w:val="22"/>
        </w:rPr>
        <w:t xml:space="preserve">Prodávající se zavazuje pojistit Přístroj proti veškerým rizikům, a to ve výši ceny Přístroje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rsidR="00A77F15" w:rsidRPr="00B05C17"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1"/>
    <w:p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rsidR="00040E52" w:rsidRPr="00F805F8"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22" w:name="_Ref380048977"/>
      <w:bookmarkStart w:id="23" w:name="_Ref382905171"/>
      <w:r w:rsidRPr="00F805F8">
        <w:rPr>
          <w:rFonts w:ascii="Calibri" w:hAnsi="Calibri" w:cs="Calibri"/>
          <w:sz w:val="22"/>
          <w:szCs w:val="22"/>
        </w:rPr>
        <w:t xml:space="preserve">Prodávající poskytuje Kupujícímu </w:t>
      </w:r>
      <w:r w:rsidR="002508ED">
        <w:rPr>
          <w:rFonts w:ascii="Calibri" w:hAnsi="Calibri" w:cs="Calibri"/>
          <w:sz w:val="22"/>
          <w:szCs w:val="22"/>
        </w:rPr>
        <w:t xml:space="preserve">celkovou </w:t>
      </w:r>
      <w:r w:rsidRPr="00F805F8">
        <w:rPr>
          <w:rFonts w:ascii="Calibri" w:hAnsi="Calibri" w:cs="Calibri"/>
          <w:sz w:val="22"/>
          <w:szCs w:val="22"/>
        </w:rPr>
        <w:t xml:space="preserve">záruku za jakost </w:t>
      </w:r>
      <w:r w:rsidRPr="0009623E">
        <w:rPr>
          <w:rFonts w:ascii="Calibri" w:hAnsi="Calibri" w:cs="Calibri"/>
          <w:sz w:val="22"/>
          <w:szCs w:val="22"/>
        </w:rPr>
        <w:t xml:space="preserve">dodaného </w:t>
      </w:r>
      <w:r w:rsidR="00A77F15" w:rsidRPr="00A279FA">
        <w:rPr>
          <w:rFonts w:ascii="Calibri" w:hAnsi="Calibri" w:cs="Calibri"/>
          <w:sz w:val="22"/>
          <w:szCs w:val="22"/>
        </w:rPr>
        <w:t xml:space="preserve">Přístroje </w:t>
      </w:r>
      <w:r w:rsidRPr="0009623E">
        <w:rPr>
          <w:rFonts w:ascii="Calibri" w:hAnsi="Calibri" w:cs="Calibri"/>
          <w:sz w:val="22"/>
          <w:szCs w:val="22"/>
        </w:rPr>
        <w:t xml:space="preserve">po dobu </w:t>
      </w:r>
      <w:r w:rsidR="003C31E3">
        <w:rPr>
          <w:rFonts w:ascii="Calibri" w:hAnsi="Calibri" w:cs="Calibri"/>
          <w:sz w:val="22"/>
          <w:szCs w:val="22"/>
        </w:rPr>
        <w:t xml:space="preserve">24 </w:t>
      </w:r>
      <w:r w:rsidR="004A6E9C">
        <w:rPr>
          <w:rFonts w:ascii="Calibri" w:hAnsi="Calibri"/>
          <w:sz w:val="22"/>
          <w:szCs w:val="22"/>
        </w:rPr>
        <w:t>měsíců</w:t>
      </w:r>
      <w:r w:rsidRPr="0009623E">
        <w:rPr>
          <w:rFonts w:ascii="Calibri" w:hAnsi="Calibri" w:cs="Calibri"/>
          <w:sz w:val="22"/>
          <w:szCs w:val="22"/>
        </w:rPr>
        <w:t xml:space="preserve">. Záruka za jakost počíná běžet dnem následujícím </w:t>
      </w:r>
      <w:r w:rsidRPr="0009623E">
        <w:rPr>
          <w:rFonts w:ascii="Calibri" w:hAnsi="Calibri"/>
          <w:sz w:val="22"/>
          <w:szCs w:val="22"/>
        </w:rPr>
        <w:t>po podpisu pře</w:t>
      </w:r>
      <w:r w:rsidRPr="00F805F8">
        <w:rPr>
          <w:rFonts w:ascii="Calibri" w:hAnsi="Calibri"/>
          <w:sz w:val="22"/>
          <w:szCs w:val="22"/>
        </w:rPr>
        <w:t xml:space="preserve">dávacího protokolu dle </w:t>
      </w:r>
      <w:proofErr w:type="gramStart"/>
      <w:r w:rsidRPr="00F805F8">
        <w:rPr>
          <w:rFonts w:ascii="Calibri" w:hAnsi="Calibri"/>
          <w:sz w:val="22"/>
          <w:szCs w:val="22"/>
        </w:rPr>
        <w:t xml:space="preserve">odst. </w:t>
      </w:r>
      <w:r w:rsidR="00E10BF5">
        <w:fldChar w:fldCharType="begin"/>
      </w:r>
      <w:r w:rsidR="00E10BF5">
        <w:instrText xml:space="preserve"> REF _Ref380049631 \r \h  \* MERGEFORMAT </w:instrText>
      </w:r>
      <w:r w:rsidR="00E10BF5">
        <w:fldChar w:fldCharType="separate"/>
      </w:r>
      <w:r w:rsidR="00AE2C87" w:rsidRPr="00AE2C87">
        <w:rPr>
          <w:rFonts w:ascii="Calibri" w:hAnsi="Calibri"/>
          <w:sz w:val="22"/>
          <w:szCs w:val="22"/>
        </w:rPr>
        <w:t>8.5</w:t>
      </w:r>
      <w:r w:rsidR="00E10BF5">
        <w:fldChar w:fldCharType="end"/>
      </w:r>
      <w:r w:rsidRPr="00F805F8">
        <w:rPr>
          <w:rFonts w:ascii="Calibri" w:hAnsi="Calibri"/>
          <w:sz w:val="22"/>
          <w:szCs w:val="22"/>
        </w:rPr>
        <w:t xml:space="preserve"> Smlouvy</w:t>
      </w:r>
      <w:proofErr w:type="gramEnd"/>
      <w:r w:rsidRPr="00F805F8">
        <w:rPr>
          <w:rFonts w:ascii="Calibri" w:hAnsi="Calibri" w:cs="Arial"/>
          <w:sz w:val="22"/>
          <w:szCs w:val="22"/>
        </w:rPr>
        <w:t>.</w:t>
      </w:r>
      <w:bookmarkEnd w:id="22"/>
      <w:r w:rsidRPr="00F805F8">
        <w:rPr>
          <w:rFonts w:ascii="Calibri" w:hAnsi="Calibri" w:cs="Arial"/>
          <w:sz w:val="22"/>
          <w:szCs w:val="22"/>
        </w:rPr>
        <w:t xml:space="preserve"> </w:t>
      </w:r>
      <w:bookmarkEnd w:id="23"/>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4" w:name="_Ref382208775"/>
      <w:bookmarkStart w:id="25" w:name="_Ref381970150"/>
      <w:bookmarkStart w:id="26" w:name="_Ref382905275"/>
      <w:r w:rsidRPr="00CB1879">
        <w:rPr>
          <w:rFonts w:ascii="Calibri" w:hAnsi="Calibri" w:cs="Calibri"/>
          <w:sz w:val="22"/>
          <w:szCs w:val="22"/>
        </w:rPr>
        <w:t xml:space="preserve">Prodávající se zavazuje zajistit bezplatný servis </w:t>
      </w:r>
      <w:r w:rsidR="00C62616">
        <w:rPr>
          <w:rFonts w:ascii="Calibri" w:hAnsi="Calibri" w:cs="Calibri"/>
          <w:sz w:val="22"/>
          <w:szCs w:val="22"/>
        </w:rPr>
        <w:t xml:space="preserve">prostřednictvím autorizovaných techniků </w:t>
      </w:r>
      <w:r w:rsidRPr="00CB1879">
        <w:rPr>
          <w:rFonts w:ascii="Calibri" w:hAnsi="Calibri" w:cs="Calibri"/>
          <w:sz w:val="22"/>
          <w:szCs w:val="22"/>
        </w:rPr>
        <w:t xml:space="preserve">a pravidelné servisní prohlídky v místě předání Přístroje v rozsahu stanoveném výrobcem po celou dobu záruční doby dle této Smlouvy, včetně oprav, dodávky náhradních dílů, dopravy a práce </w:t>
      </w:r>
      <w:r w:rsidR="00C62616">
        <w:rPr>
          <w:rFonts w:ascii="Calibri" w:hAnsi="Calibri" w:cs="Calibri"/>
          <w:sz w:val="22"/>
          <w:szCs w:val="22"/>
        </w:rPr>
        <w:t xml:space="preserve">autorizovaného </w:t>
      </w:r>
      <w:r w:rsidRPr="00CB1879">
        <w:rPr>
          <w:rFonts w:ascii="Calibri" w:hAnsi="Calibri" w:cs="Calibri"/>
          <w:sz w:val="22"/>
          <w:szCs w:val="22"/>
        </w:rPr>
        <w:t>servisního technika.</w:t>
      </w:r>
      <w:bookmarkEnd w:id="24"/>
      <w:r w:rsidRPr="00CB1879">
        <w:rPr>
          <w:rFonts w:ascii="Calibri" w:hAnsi="Calibri" w:cs="Calibri"/>
          <w:sz w:val="22"/>
          <w:szCs w:val="22"/>
        </w:rPr>
        <w:t xml:space="preserve"> </w:t>
      </w:r>
    </w:p>
    <w:p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7"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8" w:name="_Ref382905432"/>
      <w:bookmarkEnd w:id="27"/>
      <w:r w:rsidRPr="00CB1879">
        <w:rPr>
          <w:rFonts w:ascii="Calibri" w:hAnsi="Calibri" w:cs="Calibri"/>
          <w:sz w:val="22"/>
          <w:szCs w:val="22"/>
        </w:rPr>
        <w:lastRenderedPageBreak/>
        <w:t>Prodávající je povinen odstranit uplatněné vady ve lhůtě 14 dnů ode dne přijetí reklamačního oznámení. V případě vady nikoli běžné je Prodávající povinen provést opravu v době obvyklé</w:t>
      </w:r>
      <w:r w:rsidRPr="005C6FD7">
        <w:rPr>
          <w:rFonts w:ascii="Calibri" w:hAnsi="Calibri" w:cs="Calibri"/>
          <w:sz w:val="22"/>
          <w:szCs w:val="22"/>
        </w:rPr>
        <w:t xml:space="preserve"> charakteru vady a dle toho stanovit termín předání opravené věci.</w:t>
      </w:r>
      <w:bookmarkEnd w:id="28"/>
    </w:p>
    <w:p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Náklady související s opravou včetně přepravného a cestovného vždy hradí Prodávající.</w:t>
      </w:r>
    </w:p>
    <w:p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Opravený Přístroj předá Prodávající Kupujícímu na základě</w:t>
      </w:r>
      <w:r>
        <w:rPr>
          <w:rFonts w:ascii="Calibri" w:hAnsi="Calibri" w:cs="Calibri"/>
          <w:sz w:val="22"/>
          <w:szCs w:val="22"/>
        </w:rPr>
        <w:t xml:space="preserve"> </w:t>
      </w:r>
      <w:r w:rsidRPr="001E367E">
        <w:rPr>
          <w:rFonts w:ascii="Calibri" w:hAnsi="Calibri" w:cs="Calibri"/>
          <w:sz w:val="22"/>
          <w:szCs w:val="22"/>
        </w:rPr>
        <w:t>předávacího</w:t>
      </w:r>
      <w:r>
        <w:rPr>
          <w:rFonts w:ascii="Calibri" w:hAnsi="Calibri" w:cs="Calibri"/>
          <w:sz w:val="22"/>
          <w:szCs w:val="22"/>
        </w:rPr>
        <w:t xml:space="preserve"> </w:t>
      </w:r>
      <w:r w:rsidRPr="001E367E">
        <w:rPr>
          <w:rFonts w:ascii="Calibri" w:hAnsi="Calibri" w:cs="Calibri"/>
          <w:sz w:val="22"/>
          <w:szCs w:val="22"/>
        </w:rPr>
        <w:t>protokolu o opravě vady</w:t>
      </w:r>
      <w:r>
        <w:rPr>
          <w:rFonts w:ascii="Calibri" w:hAnsi="Calibri" w:cs="Calibri"/>
          <w:sz w:val="22"/>
          <w:szCs w:val="22"/>
        </w:rPr>
        <w:t xml:space="preserve"> </w:t>
      </w:r>
      <w:r w:rsidRPr="001E367E">
        <w:rPr>
          <w:rFonts w:ascii="Calibri" w:hAnsi="Calibri" w:cs="Calibri"/>
          <w:sz w:val="22"/>
          <w:szCs w:val="22"/>
        </w:rPr>
        <w:t>(dále jen</w:t>
      </w:r>
      <w:r w:rsidRPr="001E367E">
        <w:rPr>
          <w:rFonts w:ascii="Calibri" w:hAnsi="Calibri" w:cs="Calibri"/>
          <w:b/>
          <w:bCs/>
          <w:sz w:val="22"/>
          <w:szCs w:val="22"/>
        </w:rPr>
        <w:t xml:space="preserve"> „Protokol o opravě vady“</w:t>
      </w:r>
      <w:r w:rsidRPr="001303A3">
        <w:rPr>
          <w:rFonts w:ascii="Calibri" w:hAnsi="Calibri" w:cs="Calibri"/>
          <w:bCs/>
          <w:sz w:val="22"/>
          <w:szCs w:val="22"/>
        </w:rPr>
        <w:t>)</w:t>
      </w:r>
      <w:r>
        <w:rPr>
          <w:rFonts w:ascii="Calibri" w:hAnsi="Calibri" w:cs="Calibri"/>
          <w:bCs/>
          <w:sz w:val="22"/>
          <w:szCs w:val="22"/>
        </w:rPr>
        <w:t xml:space="preserve"> </w:t>
      </w:r>
      <w:r w:rsidRPr="001E367E">
        <w:rPr>
          <w:rFonts w:ascii="Calibri" w:hAnsi="Calibri" w:cs="Calibri"/>
          <w:sz w:val="22"/>
          <w:szCs w:val="22"/>
        </w:rPr>
        <w:t>obsahujícího</w:t>
      </w:r>
      <w:r>
        <w:rPr>
          <w:rFonts w:ascii="Calibri" w:hAnsi="Calibri" w:cs="Calibri"/>
          <w:sz w:val="22"/>
          <w:szCs w:val="22"/>
        </w:rPr>
        <w:t xml:space="preserve"> </w:t>
      </w:r>
      <w:r w:rsidRPr="001E367E">
        <w:rPr>
          <w:rFonts w:ascii="Calibri" w:hAnsi="Calibri" w:cs="Calibri"/>
          <w:sz w:val="22"/>
          <w:szCs w:val="22"/>
        </w:rPr>
        <w:t>potvrzení obou Smluvních stran, že Přístroj byl zbaven vad.</w:t>
      </w:r>
    </w:p>
    <w:p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9" w:name="_Ref382905183"/>
      <w:bookmarkEnd w:id="25"/>
      <w:bookmarkEnd w:id="26"/>
      <w:r w:rsidRPr="0035417B">
        <w:rPr>
          <w:rFonts w:ascii="Calibri" w:hAnsi="Calibri" w:cs="Calibri"/>
          <w:sz w:val="22"/>
          <w:szCs w:val="22"/>
        </w:rPr>
        <w:t>Na opravenou část Přístroj</w:t>
      </w:r>
      <w:r>
        <w:rPr>
          <w:rFonts w:ascii="Calibri" w:hAnsi="Calibri" w:cs="Calibri"/>
          <w:sz w:val="22"/>
          <w:szCs w:val="22"/>
        </w:rPr>
        <w:t>e</w:t>
      </w:r>
      <w:r w:rsidRPr="0035417B">
        <w:rPr>
          <w:rFonts w:ascii="Calibri" w:hAnsi="Calibri" w:cs="Calibri"/>
          <w:sz w:val="22"/>
          <w:szCs w:val="22"/>
        </w:rPr>
        <w:t xml:space="preserve"> se vztahuje záruční doba dle odst. </w:t>
      </w:r>
      <w:r w:rsidR="00E10BF5">
        <w:fldChar w:fldCharType="begin"/>
      </w:r>
      <w:r w:rsidR="00E10BF5">
        <w:instrText xml:space="preserve"> REF _Ref380048977 \r \h  \* MERGEFORMAT </w:instrText>
      </w:r>
      <w:r w:rsidR="00E10BF5">
        <w:fldChar w:fldCharType="separate"/>
      </w:r>
      <w:proofErr w:type="gramStart"/>
      <w:r w:rsidR="00AE2C87" w:rsidRPr="00AE2C87">
        <w:rPr>
          <w:rFonts w:ascii="Calibri" w:hAnsi="Calibri" w:cs="Calibri"/>
          <w:sz w:val="22"/>
          <w:szCs w:val="22"/>
        </w:rPr>
        <w:t>13.1</w:t>
      </w:r>
      <w:r w:rsidR="00E10BF5">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Přístroje </w:t>
      </w:r>
      <w:r>
        <w:rPr>
          <w:rFonts w:ascii="Calibri" w:hAnsi="Calibri" w:cs="Calibri"/>
          <w:sz w:val="22"/>
          <w:szCs w:val="22"/>
        </w:rPr>
        <w:t>doloženého</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29"/>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0" w:name="_Ref382209017"/>
      <w:r w:rsidRPr="005D42D0">
        <w:rPr>
          <w:rFonts w:ascii="Calibri" w:hAnsi="Calibri" w:cs="Calibri"/>
          <w:sz w:val="22"/>
          <w:szCs w:val="22"/>
        </w:rPr>
        <w:t xml:space="preserve">Vykazuje-li Přístroj vady, pro které jej nelze prokazatelně užívat v plném rozsahu více jak 40 dnů (doba závad) během šesti nebo méně po sobě jdoucích měsíců záruční doby, je Prodávající povinen odstranit vadu dodáním nového Přístroje bez vady dle § 2106 odst. (1) písm. a) OZ ve </w:t>
      </w:r>
      <w:r w:rsidRPr="00CB1879">
        <w:rPr>
          <w:rFonts w:ascii="Calibri" w:hAnsi="Calibri" w:cs="Calibri"/>
          <w:sz w:val="22"/>
          <w:szCs w:val="22"/>
        </w:rPr>
        <w:t>lhůtě 60 dnů ode dne odeslání výzvy k dodání</w:t>
      </w:r>
      <w:bookmarkEnd w:id="30"/>
      <w:r w:rsidRPr="00CB1879">
        <w:rPr>
          <w:rFonts w:ascii="Calibri" w:hAnsi="Calibri" w:cs="Calibri"/>
          <w:sz w:val="22"/>
          <w:szCs w:val="22"/>
        </w:rPr>
        <w:t>, nedohodnou-li se Smluvní strany jinak.</w:t>
      </w:r>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1" w:name="_Ref382208790"/>
      <w:r w:rsidRPr="00CB1879">
        <w:rPr>
          <w:rFonts w:ascii="Calibri" w:hAnsi="Calibri" w:cs="Calibri"/>
          <w:sz w:val="22"/>
          <w:szCs w:val="22"/>
        </w:rPr>
        <w:t xml:space="preserve">Kupující má nárok na úhradu 500,- Kč za každý den, po který nemohl Přístroj pro vadu podléhající záruční opravě používat, </w:t>
      </w:r>
      <w:bookmarkStart w:id="32" w:name="_Ref381616598"/>
      <w:r w:rsidRPr="00CB1879">
        <w:rPr>
          <w:rFonts w:ascii="Calibri" w:hAnsi="Calibri" w:cs="Calibri"/>
          <w:sz w:val="22"/>
          <w:szCs w:val="22"/>
        </w:rPr>
        <w:t>počínaje 15. dnem po uplatnění záruční vady.</w:t>
      </w:r>
      <w:bookmarkEnd w:id="31"/>
      <w:bookmarkEnd w:id="32"/>
    </w:p>
    <w:p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2508ED">
        <w:rPr>
          <w:rFonts w:asciiTheme="minorHAnsi" w:hAnsiTheme="minorHAnsi" w:cstheme="minorHAnsi"/>
          <w:bCs/>
          <w:sz w:val="22"/>
          <w:szCs w:val="22"/>
        </w:rPr>
        <w:t xml:space="preserve">Prodávající se zavazuje zajistit mimozáruční servis </w:t>
      </w:r>
      <w:r w:rsidRPr="002508ED">
        <w:rPr>
          <w:rFonts w:asciiTheme="minorHAnsi" w:hAnsiTheme="minorHAnsi" w:cstheme="minorHAnsi"/>
          <w:sz w:val="22"/>
          <w:szCs w:val="22"/>
        </w:rPr>
        <w:t xml:space="preserve">v místě předání Přístroje </w:t>
      </w:r>
      <w:r w:rsidRPr="002508ED">
        <w:rPr>
          <w:rFonts w:asciiTheme="minorHAnsi" w:hAnsiTheme="minorHAnsi" w:cstheme="minorHAnsi"/>
          <w:bCs/>
          <w:sz w:val="22"/>
          <w:szCs w:val="22"/>
        </w:rPr>
        <w:t xml:space="preserve">včetně oprav, zajištění dodávky náhradních dílů a dopravy a práce servisního technika za cenu nepřevyšující cenu obvyklou a ve lhůtě dle čl. </w:t>
      </w:r>
      <w:r w:rsidR="00E10BF5">
        <w:fldChar w:fldCharType="begin"/>
      </w:r>
      <w:r w:rsidR="00E10BF5">
        <w:instrText xml:space="preserve"> REF _Ref382905178 \r \h  \* MERGEFORMAT </w:instrText>
      </w:r>
      <w:r w:rsidR="00E10BF5">
        <w:fldChar w:fldCharType="separate"/>
      </w:r>
      <w:proofErr w:type="gramStart"/>
      <w:r w:rsidR="00AE2C87" w:rsidRPr="00AE2C87">
        <w:rPr>
          <w:rFonts w:asciiTheme="minorHAnsi" w:hAnsiTheme="minorHAnsi" w:cstheme="minorHAnsi"/>
          <w:bCs/>
          <w:sz w:val="22"/>
          <w:szCs w:val="22"/>
        </w:rPr>
        <w:t>13.3</w:t>
      </w:r>
      <w:r w:rsidR="00E10BF5">
        <w:fldChar w:fldCharType="end"/>
      </w:r>
      <w:r w:rsidRPr="002508ED">
        <w:rPr>
          <w:rFonts w:asciiTheme="minorHAnsi" w:hAnsiTheme="minorHAnsi" w:cstheme="minorHAnsi"/>
          <w:bCs/>
          <w:sz w:val="22"/>
          <w:szCs w:val="22"/>
        </w:rPr>
        <w:t xml:space="preserve"> a </w:t>
      </w:r>
      <w:r w:rsidR="00E10BF5">
        <w:fldChar w:fldCharType="begin"/>
      </w:r>
      <w:r w:rsidR="00E10BF5">
        <w:instrText xml:space="preserve"> REF _Ref382905432 \r \h  \* MERGEFORMAT </w:instrText>
      </w:r>
      <w:r w:rsidR="00E10BF5">
        <w:fldChar w:fldCharType="separate"/>
      </w:r>
      <w:r w:rsidR="00AE2C87" w:rsidRPr="00AE2C87">
        <w:rPr>
          <w:rFonts w:asciiTheme="minorHAnsi" w:hAnsiTheme="minorHAnsi" w:cstheme="minorHAnsi"/>
          <w:bCs/>
          <w:sz w:val="22"/>
          <w:szCs w:val="22"/>
        </w:rPr>
        <w:t>13</w:t>
      </w:r>
      <w:proofErr w:type="gramEnd"/>
      <w:r w:rsidR="00AE2C87" w:rsidRPr="00AE2C87">
        <w:rPr>
          <w:rFonts w:asciiTheme="minorHAnsi" w:hAnsiTheme="minorHAnsi" w:cstheme="minorHAnsi"/>
          <w:bCs/>
          <w:sz w:val="22"/>
          <w:szCs w:val="22"/>
        </w:rPr>
        <w:t>.4</w:t>
      </w:r>
      <w:r w:rsidR="00E10BF5">
        <w:fldChar w:fldCharType="end"/>
      </w:r>
      <w:r w:rsidR="002508ED" w:rsidRPr="002508ED">
        <w:rPr>
          <w:rFonts w:asciiTheme="minorHAnsi" w:hAnsiTheme="minorHAnsi" w:cstheme="minorHAnsi"/>
          <w:sz w:val="22"/>
          <w:szCs w:val="22"/>
        </w:rPr>
        <w:t xml:space="preserve"> Smlouvy</w:t>
      </w:r>
      <w:r w:rsidR="002508ED">
        <w:rPr>
          <w:rFonts w:asciiTheme="minorHAnsi" w:hAnsiTheme="minorHAnsi" w:cstheme="minorHAnsi"/>
          <w:sz w:val="22"/>
          <w:szCs w:val="22"/>
        </w:rPr>
        <w:t>, a to po dobu nejméně 5 let</w:t>
      </w:r>
      <w:r w:rsidRPr="005D42D0">
        <w:rPr>
          <w:rFonts w:ascii="Calibri" w:hAnsi="Calibri" w:cs="Calibri"/>
          <w:bCs/>
          <w:sz w:val="22"/>
          <w:szCs w:val="22"/>
        </w:rPr>
        <w:t>.</w:t>
      </w:r>
    </w:p>
    <w:p w:rsidR="00040E52" w:rsidRPr="0063623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t>SMLUVNÍ POKUTY</w:t>
      </w:r>
    </w:p>
    <w:p w:rsidR="00040E52" w:rsidRPr="00C971D6"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C971D6">
        <w:rPr>
          <w:rFonts w:ascii="Calibri" w:hAnsi="Calibri" w:cs="Calibri"/>
          <w:sz w:val="22"/>
          <w:szCs w:val="22"/>
        </w:rPr>
        <w:t>Kupující je oprávněn uplatnit vůči Prodávajícímu smluvní pokutu ve výši 0,</w:t>
      </w:r>
      <w:r w:rsidR="00C971D6" w:rsidRPr="00C971D6">
        <w:rPr>
          <w:rFonts w:ascii="Calibri" w:hAnsi="Calibri" w:cs="Calibri"/>
          <w:sz w:val="22"/>
          <w:szCs w:val="22"/>
        </w:rPr>
        <w:t>2</w:t>
      </w:r>
      <w:r w:rsidRPr="00C971D6">
        <w:rPr>
          <w:rFonts w:ascii="Calibri" w:hAnsi="Calibri" w:cs="Calibri"/>
          <w:sz w:val="22"/>
          <w:szCs w:val="22"/>
        </w:rPr>
        <w:t xml:space="preserve"> % z Kupní Ceny za každý započatý den prodlení s  plněním povinností </w:t>
      </w:r>
      <w:r w:rsidR="00A77F15" w:rsidRPr="00C971D6">
        <w:rPr>
          <w:rFonts w:ascii="Calibri" w:hAnsi="Calibri" w:cs="Calibri"/>
          <w:sz w:val="22"/>
          <w:szCs w:val="22"/>
        </w:rPr>
        <w:t xml:space="preserve">dle </w:t>
      </w:r>
      <w:proofErr w:type="gramStart"/>
      <w:r w:rsidR="00A77F15" w:rsidRPr="00C971D6">
        <w:rPr>
          <w:rFonts w:ascii="Calibri" w:hAnsi="Calibri" w:cs="Calibri"/>
          <w:sz w:val="22"/>
          <w:szCs w:val="22"/>
        </w:rPr>
        <w:t xml:space="preserve">odst. </w:t>
      </w:r>
      <w:r w:rsidR="00E10BF5">
        <w:fldChar w:fldCharType="begin"/>
      </w:r>
      <w:r w:rsidR="00E10BF5">
        <w:instrText xml:space="preserve"> REF _Ref382231692 \r \h  \* MERGEFORMAT </w:instrText>
      </w:r>
      <w:r w:rsidR="00E10BF5">
        <w:fldChar w:fldCharType="separate"/>
      </w:r>
      <w:r w:rsidR="00AE2C87" w:rsidRPr="00AE2C87">
        <w:rPr>
          <w:rFonts w:ascii="Calibri" w:hAnsi="Calibri" w:cs="Calibri"/>
          <w:sz w:val="22"/>
          <w:szCs w:val="22"/>
        </w:rPr>
        <w:t>4.1</w:t>
      </w:r>
      <w:r w:rsidR="00E10BF5">
        <w:fldChar w:fldCharType="end"/>
      </w:r>
      <w:r w:rsidR="00A77F15" w:rsidRPr="00C971D6">
        <w:rPr>
          <w:rFonts w:ascii="Calibri" w:hAnsi="Calibri" w:cs="Calibri"/>
          <w:sz w:val="22"/>
          <w:szCs w:val="22"/>
        </w:rPr>
        <w:t xml:space="preserve"> a </w:t>
      </w:r>
      <w:r w:rsidR="00E10BF5">
        <w:fldChar w:fldCharType="begin"/>
      </w:r>
      <w:r w:rsidR="00E10BF5">
        <w:instrText xml:space="preserve"> REF _Ref382209017 \r \h  \* MERGEFORMAT </w:instrText>
      </w:r>
      <w:r w:rsidR="00E10BF5">
        <w:fldChar w:fldCharType="separate"/>
      </w:r>
      <w:r w:rsidR="00AE2C87" w:rsidRPr="00AE2C87">
        <w:rPr>
          <w:rFonts w:ascii="Calibri" w:hAnsi="Calibri" w:cs="Calibri"/>
          <w:sz w:val="22"/>
          <w:szCs w:val="22"/>
        </w:rPr>
        <w:t>13</w:t>
      </w:r>
      <w:proofErr w:type="gramEnd"/>
      <w:r w:rsidR="00AE2C87" w:rsidRPr="00AE2C87">
        <w:rPr>
          <w:rFonts w:ascii="Calibri" w:hAnsi="Calibri" w:cs="Calibri"/>
          <w:sz w:val="22"/>
          <w:szCs w:val="22"/>
        </w:rPr>
        <w:t>.8</w:t>
      </w:r>
      <w:r w:rsidR="00E10BF5">
        <w:fldChar w:fldCharType="end"/>
      </w:r>
      <w:r w:rsidR="00A77F15" w:rsidRPr="00C971D6">
        <w:rPr>
          <w:rFonts w:ascii="Calibri" w:hAnsi="Calibri" w:cs="Calibri"/>
          <w:sz w:val="22"/>
          <w:szCs w:val="22"/>
        </w:rPr>
        <w:t xml:space="preserve"> Smlouvy</w:t>
      </w:r>
      <w:r w:rsidRPr="00C971D6">
        <w:rPr>
          <w:rFonts w:ascii="Calibri" w:hAnsi="Calibri" w:cs="Calibri"/>
          <w:sz w:val="22"/>
          <w:szCs w:val="22"/>
        </w:rPr>
        <w:t xml:space="preserve">.  </w:t>
      </w:r>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3" w:name="_Ref381970744"/>
      <w:r w:rsidRPr="00CB1879">
        <w:rPr>
          <w:rFonts w:ascii="Calibri" w:hAnsi="Calibri" w:cs="Calibri"/>
          <w:sz w:val="22"/>
          <w:szCs w:val="22"/>
        </w:rPr>
        <w:t>V případě prodlení Prodávajícího s provedením mimozáruční opravy je Kupující oprávněn uplatnit vůči Prodávajícímu smluvní pokutu ve výši 300,- Kč za každý započatý den prodlení.</w:t>
      </w:r>
      <w:bookmarkEnd w:id="33"/>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00E10BF5">
        <w:fldChar w:fldCharType="begin"/>
      </w:r>
      <w:r w:rsidR="00E10BF5">
        <w:instrText xml:space="preserve"> REF _Ref412114688 \r \h  \* MERGEFORMAT </w:instrText>
      </w:r>
      <w:r w:rsidR="00E10BF5">
        <w:fldChar w:fldCharType="separate"/>
      </w:r>
      <w:proofErr w:type="gramStart"/>
      <w:r w:rsidR="00AE2C87" w:rsidRPr="00AE2C87">
        <w:rPr>
          <w:rFonts w:ascii="Calibri" w:hAnsi="Calibri" w:cs="Calibri"/>
          <w:sz w:val="22"/>
          <w:szCs w:val="22"/>
        </w:rPr>
        <w:t>11.2.1</w:t>
      </w:r>
      <w:proofErr w:type="gramEnd"/>
      <w:r w:rsidR="00E10BF5">
        <w:fldChar w:fldCharType="end"/>
      </w:r>
      <w:r w:rsidRPr="00CB1879">
        <w:rPr>
          <w:rFonts w:ascii="Calibri" w:hAnsi="Calibri" w:cs="Calibri"/>
          <w:sz w:val="22"/>
          <w:szCs w:val="22"/>
        </w:rPr>
        <w:t xml:space="preserve"> a </w:t>
      </w:r>
      <w:r w:rsidR="00E10BF5">
        <w:fldChar w:fldCharType="begin"/>
      </w:r>
      <w:r w:rsidR="00E10BF5">
        <w:instrText xml:space="preserve"> REF _Ref380048761 \r \h  \* MERGEFORMAT </w:instrText>
      </w:r>
      <w:r w:rsidR="00E10BF5">
        <w:fldChar w:fldCharType="separate"/>
      </w:r>
      <w:r w:rsidR="00AE2C87" w:rsidRPr="00AE2C87">
        <w:rPr>
          <w:rFonts w:ascii="Calibri" w:hAnsi="Calibri" w:cs="Calibri"/>
          <w:sz w:val="22"/>
          <w:szCs w:val="22"/>
        </w:rPr>
        <w:t>11.2.2</w:t>
      </w:r>
      <w:r w:rsidR="00E10BF5">
        <w:fldChar w:fldCharType="end"/>
      </w:r>
      <w:r w:rsidRPr="00CB1879">
        <w:rPr>
          <w:rFonts w:ascii="Calibri" w:hAnsi="Calibri" w:cs="Calibri"/>
          <w:sz w:val="22"/>
          <w:szCs w:val="22"/>
        </w:rPr>
        <w:t xml:space="preserve"> je Kupující oprávněn uplatnit vůči Prodávajícímu smluvní pokutu ve výši 30 % Kupní Ceny.</w:t>
      </w:r>
    </w:p>
    <w:p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 výzvy k zaplacení.</w:t>
      </w:r>
    </w:p>
    <w:p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w:t>
      </w:r>
      <w:r w:rsidRPr="00233E08">
        <w:rPr>
          <w:rFonts w:ascii="Calibri" w:hAnsi="Calibri" w:cs="Calibri"/>
          <w:sz w:val="22"/>
          <w:szCs w:val="22"/>
        </w:rPr>
        <w:lastRenderedPageBreak/>
        <w:t xml:space="preserve">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Tato Smlouva se řídí zejména zákonem č. 89/2012, občanský zákoník.</w:t>
      </w: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 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Pr>
          <w:rFonts w:ascii="Calibri" w:hAnsi="Calibri" w:cs="Calibri"/>
          <w:bCs/>
          <w:sz w:val="22"/>
          <w:szCs w:val="22"/>
        </w:rPr>
        <w:t>, Ceny</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dále jen „ZRS“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 xml:space="preserve">Smluvní strany se dohodly, že uveřejnění smlouvy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p>
    <w:p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Přístroj </w:t>
      </w:r>
    </w:p>
    <w:p w:rsidR="00A77F15" w:rsidRPr="001E367E" w:rsidRDefault="00A77F15" w:rsidP="00A77F15">
      <w:pPr>
        <w:ind w:left="2124"/>
        <w:jc w:val="both"/>
        <w:rPr>
          <w:rFonts w:ascii="Calibri" w:hAnsi="Calibri" w:cs="Calibri"/>
          <w:sz w:val="22"/>
          <w:szCs w:val="22"/>
        </w:rPr>
      </w:pP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rsidR="00A36F55" w:rsidRPr="008B49B5" w:rsidRDefault="00A36F55" w:rsidP="00A36F55">
      <w:pPr>
        <w:rPr>
          <w:rFonts w:ascii="Calibri" w:hAnsi="Calibri" w:cs="Calibri"/>
          <w:sz w:val="22"/>
          <w:szCs w:val="22"/>
        </w:rPr>
      </w:pPr>
    </w:p>
    <w:p w:rsidR="00A36F55" w:rsidRPr="008B49B5" w:rsidRDefault="00A36F55" w:rsidP="00A36F55">
      <w:pPr>
        <w:rPr>
          <w:rFonts w:ascii="Calibri" w:hAnsi="Calibri" w:cs="Calibri"/>
          <w:sz w:val="22"/>
          <w:szCs w:val="22"/>
        </w:rPr>
      </w:pPr>
      <w:r w:rsidRPr="008B49B5">
        <w:rPr>
          <w:rFonts w:ascii="Calibri" w:hAnsi="Calibri" w:cs="Calibri"/>
          <w:sz w:val="22"/>
          <w:szCs w:val="22"/>
        </w:rPr>
        <w:t>Za: Fyzikální ústav AV ČR, v. v. i.</w:t>
      </w: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A36F55" w:rsidRPr="008B49B5" w:rsidRDefault="00A36F55" w:rsidP="00A36F55">
      <w:pPr>
        <w:rPr>
          <w:rFonts w:ascii="Calibri" w:hAnsi="Calibri" w:cs="Calibri"/>
          <w:sz w:val="22"/>
          <w:szCs w:val="22"/>
        </w:rPr>
      </w:pPr>
    </w:p>
    <w:p w:rsidR="008D2FF9" w:rsidRDefault="008D2FF9" w:rsidP="00A36F55">
      <w:pPr>
        <w:rPr>
          <w:rFonts w:ascii="Calibri" w:hAnsi="Calibri" w:cs="Calibri"/>
          <w:sz w:val="22"/>
          <w:szCs w:val="22"/>
        </w:rPr>
      </w:pPr>
    </w:p>
    <w:p w:rsidR="00A36F55" w:rsidRPr="008B49B5" w:rsidRDefault="00A36F55" w:rsidP="00A36F55">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rsidR="00A36F55" w:rsidRPr="008B49B5" w:rsidRDefault="00A36F55" w:rsidP="00A36F55">
      <w:pPr>
        <w:rPr>
          <w:rFonts w:ascii="Calibri" w:hAnsi="Calibri" w:cs="Calibri"/>
          <w:sz w:val="22"/>
          <w:szCs w:val="22"/>
        </w:rPr>
      </w:pPr>
    </w:p>
    <w:p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rsidR="00A36F55" w:rsidRPr="008B49B5" w:rsidRDefault="00A36F55" w:rsidP="00A36F55">
      <w:pPr>
        <w:rPr>
          <w:rFonts w:ascii="Calibri" w:hAnsi="Calibri" w:cs="Calibri"/>
          <w:sz w:val="22"/>
          <w:szCs w:val="22"/>
        </w:rPr>
      </w:pPr>
    </w:p>
    <w:p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rsidR="007640A5" w:rsidRDefault="007640A5">
      <w:pPr>
        <w:rPr>
          <w:rFonts w:asciiTheme="minorHAnsi" w:hAnsiTheme="minorHAnsi" w:cs="Arial"/>
          <w:b/>
          <w:sz w:val="22"/>
          <w:szCs w:val="22"/>
        </w:rPr>
      </w:pPr>
      <w:r>
        <w:rPr>
          <w:rFonts w:asciiTheme="minorHAnsi" w:hAnsiTheme="minorHAnsi" w:cs="Arial"/>
          <w:b/>
          <w:sz w:val="22"/>
          <w:szCs w:val="22"/>
        </w:rPr>
        <w:br w:type="page"/>
      </w:r>
    </w:p>
    <w:p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rsidR="00040E52" w:rsidRDefault="00040E52" w:rsidP="002F5555">
      <w:pPr>
        <w:rPr>
          <w:rFonts w:asciiTheme="minorHAnsi" w:hAnsiTheme="minorHAnsi"/>
          <w:b/>
          <w:sz w:val="22"/>
          <w:szCs w:val="22"/>
        </w:rPr>
      </w:pPr>
    </w:p>
    <w:p w:rsidR="00A77F15" w:rsidRPr="007640A5" w:rsidRDefault="00A77F15" w:rsidP="00A77F15">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 xml:space="preserve">Tab. 1: Předmětem plnění je </w:t>
      </w:r>
      <w:r w:rsidR="00EE7CDC" w:rsidRPr="008D2FF9">
        <w:rPr>
          <w:rFonts w:asciiTheme="minorHAnsi" w:hAnsiTheme="minorHAnsi" w:cs="Calibri"/>
          <w:bCs/>
          <w:sz w:val="22"/>
          <w:szCs w:val="22"/>
          <w:lang w:eastAsia="en-US"/>
        </w:rPr>
        <w:t xml:space="preserve">pořízení nového </w:t>
      </w:r>
      <w:r w:rsidR="003C31E3" w:rsidRPr="003C31E3">
        <w:rPr>
          <w:rFonts w:asciiTheme="minorHAnsi" w:hAnsiTheme="minorHAnsi" w:cs="Calibri"/>
          <w:bCs/>
          <w:sz w:val="22"/>
          <w:szCs w:val="22"/>
          <w:lang w:eastAsia="en-US"/>
        </w:rPr>
        <w:t xml:space="preserve">dodávka nového vědeckého přístroje pro získávání hodnot tepelné difuzivity a tepelné kapacity materiálů v teplotním rozsahu </w:t>
      </w:r>
      <w:r w:rsidR="00C42E89" w:rsidRPr="00C42E89">
        <w:rPr>
          <w:rFonts w:asciiTheme="minorHAnsi" w:hAnsiTheme="minorHAnsi" w:cs="Calibri"/>
          <w:bCs/>
          <w:sz w:val="22"/>
          <w:szCs w:val="22"/>
          <w:lang w:eastAsia="en-US"/>
        </w:rPr>
        <w:t>-1</w:t>
      </w:r>
      <w:r w:rsidR="00A762AD">
        <w:rPr>
          <w:rFonts w:asciiTheme="minorHAnsi" w:hAnsiTheme="minorHAnsi" w:cs="Calibri"/>
          <w:bCs/>
          <w:sz w:val="22"/>
          <w:szCs w:val="22"/>
          <w:lang w:eastAsia="en-US"/>
        </w:rPr>
        <w:t>00</w:t>
      </w:r>
      <w:r w:rsidR="00C42E89" w:rsidRPr="00C42E89">
        <w:rPr>
          <w:rFonts w:asciiTheme="minorHAnsi" w:hAnsiTheme="minorHAnsi" w:cs="Calibri"/>
          <w:bCs/>
          <w:sz w:val="22"/>
          <w:szCs w:val="22"/>
          <w:lang w:eastAsia="en-US"/>
        </w:rPr>
        <w:t xml:space="preserve"> až </w:t>
      </w:r>
      <w:r w:rsidR="00A762AD">
        <w:rPr>
          <w:rFonts w:asciiTheme="minorHAnsi" w:hAnsiTheme="minorHAnsi" w:cs="Calibri"/>
          <w:bCs/>
          <w:sz w:val="22"/>
          <w:szCs w:val="22"/>
          <w:lang w:eastAsia="en-US"/>
        </w:rPr>
        <w:t>+</w:t>
      </w:r>
      <w:r w:rsidR="00C42E89" w:rsidRPr="00C42E89">
        <w:rPr>
          <w:rFonts w:asciiTheme="minorHAnsi" w:hAnsiTheme="minorHAnsi" w:cs="Calibri"/>
          <w:bCs/>
          <w:sz w:val="22"/>
          <w:szCs w:val="22"/>
          <w:lang w:eastAsia="en-US"/>
        </w:rPr>
        <w:t>500 ºC</w:t>
      </w:r>
      <w:r w:rsidR="00C42E89" w:rsidRPr="00C42E89" w:rsidDel="00C42E89">
        <w:rPr>
          <w:rFonts w:asciiTheme="minorHAnsi" w:hAnsiTheme="minorHAnsi" w:cs="Calibri"/>
          <w:bCs/>
          <w:sz w:val="22"/>
          <w:szCs w:val="22"/>
          <w:lang w:eastAsia="en-US"/>
        </w:rPr>
        <w:t xml:space="preserve"> </w:t>
      </w:r>
      <w:r w:rsidR="003C31E3" w:rsidRPr="003C31E3">
        <w:rPr>
          <w:rFonts w:asciiTheme="minorHAnsi" w:hAnsiTheme="minorHAnsi" w:cs="Calibri"/>
          <w:bCs/>
          <w:sz w:val="22"/>
          <w:szCs w:val="22"/>
          <w:lang w:eastAsia="en-US"/>
        </w:rPr>
        <w:t xml:space="preserve">- měření typu Laser </w:t>
      </w:r>
      <w:proofErr w:type="spellStart"/>
      <w:r w:rsidR="003C31E3" w:rsidRPr="003C31E3">
        <w:rPr>
          <w:rFonts w:asciiTheme="minorHAnsi" w:hAnsiTheme="minorHAnsi" w:cs="Calibri"/>
          <w:bCs/>
          <w:sz w:val="22"/>
          <w:szCs w:val="22"/>
          <w:lang w:eastAsia="en-US"/>
        </w:rPr>
        <w:t>Flash</w:t>
      </w:r>
      <w:proofErr w:type="spellEnd"/>
      <w:r w:rsidR="003C31E3" w:rsidRPr="003C31E3">
        <w:rPr>
          <w:rFonts w:asciiTheme="minorHAnsi" w:hAnsiTheme="minorHAnsi" w:cs="Calibri"/>
          <w:bCs/>
          <w:sz w:val="22"/>
          <w:szCs w:val="22"/>
          <w:lang w:eastAsia="en-US"/>
        </w:rPr>
        <w:t xml:space="preserve"> (LFA), kde se detekuje teplotní odezva na iniciační laserový puls dopadající na plochý planární vzorek s možností měření i anizotropních vzorků v podobě tenkého samonosného filmu.</w:t>
      </w:r>
      <w:r w:rsidR="00EE7CDC" w:rsidRPr="008D2FF9">
        <w:rPr>
          <w:rFonts w:asciiTheme="minorHAnsi" w:hAnsiTheme="minorHAnsi" w:cs="Calibri"/>
          <w:bCs/>
          <w:sz w:val="22"/>
          <w:szCs w:val="22"/>
          <w:lang w:eastAsia="en-US"/>
        </w:rPr>
        <w:t>.</w:t>
      </w:r>
      <w:r w:rsidRPr="008D2FF9">
        <w:rPr>
          <w:rFonts w:asciiTheme="minorHAnsi" w:hAnsiTheme="minorHAnsi" w:cs="Calibri"/>
          <w:sz w:val="22"/>
          <w:szCs w:val="22"/>
        </w:rPr>
        <w:t xml:space="preserve"> </w:t>
      </w:r>
      <w:r w:rsidR="00EE7CDC" w:rsidRPr="008D2FF9">
        <w:rPr>
          <w:rFonts w:asciiTheme="minorHAnsi" w:hAnsiTheme="minorHAnsi" w:cs="Calibri"/>
          <w:sz w:val="22"/>
          <w:szCs w:val="22"/>
          <w:lang w:eastAsia="en-US"/>
        </w:rPr>
        <w:t>Přístroj</w:t>
      </w:r>
      <w:r w:rsidRPr="008D2FF9">
        <w:rPr>
          <w:rFonts w:asciiTheme="minorHAnsi" w:hAnsiTheme="minorHAnsi" w:cs="Calibri"/>
          <w:sz w:val="22"/>
          <w:szCs w:val="22"/>
          <w:lang w:eastAsia="en-US"/>
        </w:rPr>
        <w:t xml:space="preserve"> musí zahrnovat </w:t>
      </w:r>
      <w:r w:rsidRPr="008D2FF9">
        <w:rPr>
          <w:rFonts w:asciiTheme="minorHAnsi" w:hAnsiTheme="minorHAnsi" w:cs="Calibri"/>
          <w:sz w:val="22"/>
          <w:szCs w:val="22"/>
        </w:rPr>
        <w:t xml:space="preserve">součásti a </w:t>
      </w:r>
      <w:r w:rsidRPr="008D2FF9">
        <w:rPr>
          <w:rFonts w:asciiTheme="minorHAnsi" w:hAnsiTheme="minorHAnsi" w:cs="Calibri"/>
          <w:sz w:val="22"/>
          <w:szCs w:val="22"/>
          <w:lang w:eastAsia="en-US"/>
        </w:rPr>
        <w:t xml:space="preserve">splňovat </w:t>
      </w:r>
      <w:r w:rsidRPr="008D2FF9">
        <w:rPr>
          <w:rFonts w:asciiTheme="minorHAnsi" w:hAnsiTheme="minorHAnsi" w:cs="Calibri"/>
          <w:sz w:val="22"/>
          <w:szCs w:val="22"/>
        </w:rPr>
        <w:t>technické podmínky uvedené v této tabulce:</w:t>
      </w:r>
    </w:p>
    <w:p w:rsidR="00A77F15" w:rsidRDefault="00A77F15" w:rsidP="00A77F15">
      <w:pPr>
        <w:ind w:left="1416"/>
        <w:rPr>
          <w:rFonts w:ascii="Verdana" w:hAnsi="Verdana" w:cs="Verdana"/>
          <w:sz w:val="20"/>
          <w:szCs w:val="20"/>
        </w:rPr>
      </w:pPr>
    </w:p>
    <w:tbl>
      <w:tblPr>
        <w:tblW w:w="97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958"/>
        <w:gridCol w:w="992"/>
      </w:tblGrid>
      <w:tr w:rsidR="00A77F15" w:rsidRPr="00382F2D" w:rsidTr="00EC12AC">
        <w:tc>
          <w:tcPr>
            <w:tcW w:w="4820" w:type="dxa"/>
            <w:tcBorders>
              <w:top w:val="single" w:sz="18" w:space="0" w:color="auto"/>
              <w:left w:val="single" w:sz="18" w:space="0" w:color="auto"/>
              <w:bottom w:val="single" w:sz="2" w:space="0" w:color="auto"/>
            </w:tcBorders>
            <w:shd w:val="clear" w:color="auto" w:fill="C0C0C0"/>
          </w:tcPr>
          <w:p w:rsidR="00A77F15" w:rsidRPr="008D2FF9" w:rsidRDefault="00A77F15" w:rsidP="005A2BBA">
            <w:pPr>
              <w:pStyle w:val="Bezmezer"/>
              <w:rPr>
                <w:rFonts w:asciiTheme="minorHAnsi" w:hAnsiTheme="minorHAnsi" w:cstheme="minorHAnsi"/>
                <w:sz w:val="20"/>
                <w:szCs w:val="20"/>
              </w:rPr>
            </w:pPr>
            <w:r w:rsidRPr="008D2FF9">
              <w:rPr>
                <w:rFonts w:asciiTheme="minorHAnsi" w:hAnsiTheme="minorHAnsi" w:cstheme="minorHAnsi"/>
                <w:sz w:val="20"/>
                <w:szCs w:val="20"/>
              </w:rPr>
              <w:t>Popis a minimální specifikace Přístroje stanovená zadavatelem</w:t>
            </w:r>
          </w:p>
        </w:tc>
        <w:tc>
          <w:tcPr>
            <w:tcW w:w="3958" w:type="dxa"/>
            <w:tcBorders>
              <w:top w:val="single" w:sz="18" w:space="0" w:color="auto"/>
              <w:bottom w:val="single" w:sz="2" w:space="0" w:color="auto"/>
            </w:tcBorders>
            <w:shd w:val="clear" w:color="auto" w:fill="C0C0C0"/>
          </w:tcPr>
          <w:p w:rsidR="00A77F15" w:rsidRPr="008D2FF9" w:rsidRDefault="00A77F15" w:rsidP="005A2BBA">
            <w:pPr>
              <w:pStyle w:val="Bezmezer"/>
              <w:rPr>
                <w:rFonts w:asciiTheme="minorHAnsi" w:hAnsiTheme="minorHAnsi" w:cstheme="minorHAnsi"/>
                <w:sz w:val="20"/>
                <w:szCs w:val="20"/>
              </w:rPr>
            </w:pPr>
            <w:r w:rsidRPr="008D2FF9">
              <w:rPr>
                <w:rFonts w:asciiTheme="minorHAnsi" w:hAnsiTheme="minorHAnsi" w:cstheme="minorHAnsi"/>
                <w:sz w:val="20"/>
                <w:szCs w:val="20"/>
              </w:rPr>
              <w:t>Popis a specifikace Přístroje nabízeného dodavatelem</w:t>
            </w:r>
          </w:p>
        </w:tc>
        <w:tc>
          <w:tcPr>
            <w:tcW w:w="992" w:type="dxa"/>
            <w:tcBorders>
              <w:top w:val="single" w:sz="18" w:space="0" w:color="auto"/>
              <w:bottom w:val="single" w:sz="2" w:space="0" w:color="auto"/>
              <w:right w:val="single" w:sz="18" w:space="0" w:color="auto"/>
            </w:tcBorders>
            <w:shd w:val="clear" w:color="auto" w:fill="C0C0C0"/>
          </w:tcPr>
          <w:p w:rsidR="00A77F15" w:rsidRPr="008D2FF9" w:rsidRDefault="00A77F15" w:rsidP="005A2BBA">
            <w:pPr>
              <w:pStyle w:val="Bezmezer"/>
              <w:rPr>
                <w:rFonts w:asciiTheme="minorHAnsi" w:hAnsiTheme="minorHAnsi" w:cstheme="minorHAnsi"/>
                <w:sz w:val="20"/>
                <w:szCs w:val="20"/>
              </w:rPr>
            </w:pPr>
            <w:r w:rsidRPr="008D2FF9">
              <w:rPr>
                <w:rFonts w:asciiTheme="minorHAnsi" w:hAnsiTheme="minorHAnsi" w:cstheme="minorHAnsi"/>
                <w:sz w:val="20"/>
                <w:szCs w:val="20"/>
              </w:rPr>
              <w:t>Splňuje ANO/NE</w:t>
            </w:r>
          </w:p>
        </w:tc>
      </w:tr>
      <w:tr w:rsidR="00A77F15" w:rsidRPr="00382F2D" w:rsidTr="00EC12AC">
        <w:tc>
          <w:tcPr>
            <w:tcW w:w="4820" w:type="dxa"/>
            <w:tcBorders>
              <w:top w:val="single" w:sz="2" w:space="0" w:color="auto"/>
              <w:left w:val="single" w:sz="18" w:space="0" w:color="auto"/>
              <w:bottom w:val="single" w:sz="2" w:space="0" w:color="auto"/>
            </w:tcBorders>
          </w:tcPr>
          <w:p w:rsidR="00A77F15" w:rsidRPr="008D2FF9" w:rsidRDefault="008D2FF9" w:rsidP="00441D9C">
            <w:pPr>
              <w:pStyle w:val="Bezmezer"/>
              <w:jc w:val="both"/>
              <w:rPr>
                <w:rFonts w:asciiTheme="minorHAnsi" w:hAnsiTheme="minorHAnsi" w:cstheme="minorHAnsi"/>
                <w:sz w:val="20"/>
                <w:szCs w:val="20"/>
                <w:highlight w:val="green"/>
              </w:rPr>
            </w:pPr>
            <w:r w:rsidRPr="008D2FF9">
              <w:rPr>
                <w:rFonts w:asciiTheme="minorHAnsi" w:hAnsiTheme="minorHAnsi" w:cstheme="minorHAnsi"/>
                <w:b/>
                <w:sz w:val="20"/>
                <w:szCs w:val="20"/>
              </w:rPr>
              <w:t xml:space="preserve">Základní </w:t>
            </w:r>
            <w:r w:rsidR="00441D9C">
              <w:rPr>
                <w:rFonts w:asciiTheme="minorHAnsi" w:hAnsiTheme="minorHAnsi" w:cstheme="minorHAnsi"/>
                <w:b/>
                <w:sz w:val="20"/>
                <w:szCs w:val="20"/>
              </w:rPr>
              <w:t>specifikace</w:t>
            </w:r>
            <w:r w:rsidRPr="008D2FF9">
              <w:rPr>
                <w:rFonts w:asciiTheme="minorHAnsi" w:hAnsiTheme="minorHAnsi" w:cstheme="minorHAnsi"/>
                <w:b/>
                <w:sz w:val="20"/>
                <w:szCs w:val="20"/>
              </w:rPr>
              <w:t>:</w:t>
            </w:r>
          </w:p>
        </w:tc>
        <w:tc>
          <w:tcPr>
            <w:tcW w:w="3958" w:type="dxa"/>
            <w:tcBorders>
              <w:top w:val="single" w:sz="2" w:space="0" w:color="auto"/>
              <w:bottom w:val="single" w:sz="2" w:space="0" w:color="auto"/>
            </w:tcBorders>
          </w:tcPr>
          <w:p w:rsidR="00A77F15" w:rsidRPr="008D2FF9" w:rsidRDefault="00A77F1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A77F15" w:rsidRPr="008D2FF9" w:rsidRDefault="00A77F15" w:rsidP="005A2BBA">
            <w:pPr>
              <w:pStyle w:val="Bezmezer"/>
              <w:rPr>
                <w:rFonts w:asciiTheme="minorHAnsi" w:hAnsiTheme="minorHAnsi" w:cstheme="minorHAnsi"/>
                <w:sz w:val="20"/>
                <w:szCs w:val="20"/>
              </w:rPr>
            </w:pPr>
          </w:p>
        </w:tc>
      </w:tr>
      <w:tr w:rsidR="00A77F15" w:rsidRPr="002A38D4" w:rsidTr="00EC12AC">
        <w:tc>
          <w:tcPr>
            <w:tcW w:w="4820" w:type="dxa"/>
            <w:tcBorders>
              <w:top w:val="single" w:sz="2" w:space="0" w:color="auto"/>
              <w:left w:val="single" w:sz="18" w:space="0" w:color="auto"/>
              <w:bottom w:val="single" w:sz="2" w:space="0" w:color="auto"/>
            </w:tcBorders>
          </w:tcPr>
          <w:p w:rsidR="00A77F15" w:rsidRPr="002A38D4" w:rsidRDefault="003C31E3" w:rsidP="00FB0A1B">
            <w:pPr>
              <w:pStyle w:val="Bezmezer"/>
              <w:jc w:val="both"/>
              <w:rPr>
                <w:rFonts w:asciiTheme="minorHAnsi" w:hAnsiTheme="minorHAnsi" w:cstheme="minorHAnsi"/>
                <w:bCs/>
                <w:sz w:val="20"/>
                <w:szCs w:val="20"/>
              </w:rPr>
            </w:pPr>
            <w:r w:rsidRPr="002A38D4">
              <w:rPr>
                <w:rFonts w:asciiTheme="minorHAnsi" w:hAnsiTheme="minorHAnsi" w:cstheme="minorHAnsi"/>
                <w:bCs/>
                <w:sz w:val="20"/>
                <w:szCs w:val="20"/>
              </w:rPr>
              <w:t>měření tep</w:t>
            </w:r>
            <w:r w:rsidR="00FB0A1B" w:rsidRPr="002A38D4">
              <w:rPr>
                <w:rFonts w:asciiTheme="minorHAnsi" w:hAnsiTheme="minorHAnsi" w:cstheme="minorHAnsi"/>
                <w:bCs/>
                <w:sz w:val="20"/>
                <w:szCs w:val="20"/>
              </w:rPr>
              <w:t>elné</w:t>
            </w:r>
            <w:r w:rsidRPr="002A38D4">
              <w:rPr>
                <w:rFonts w:asciiTheme="minorHAnsi" w:hAnsiTheme="minorHAnsi" w:cstheme="minorHAnsi"/>
                <w:bCs/>
                <w:sz w:val="20"/>
                <w:szCs w:val="20"/>
              </w:rPr>
              <w:t xml:space="preserve"> difuzivity v rozmezí   0.01 mm</w:t>
            </w:r>
            <w:r w:rsidRPr="002A38D4">
              <w:rPr>
                <w:rFonts w:asciiTheme="minorHAnsi" w:hAnsiTheme="minorHAnsi" w:cstheme="minorHAnsi"/>
                <w:bCs/>
                <w:sz w:val="20"/>
                <w:szCs w:val="20"/>
                <w:vertAlign w:val="superscript"/>
              </w:rPr>
              <w:t>2</w:t>
            </w:r>
            <w:r w:rsidRPr="002A38D4">
              <w:rPr>
                <w:rFonts w:asciiTheme="minorHAnsi" w:hAnsiTheme="minorHAnsi" w:cstheme="minorHAnsi"/>
                <w:bCs/>
                <w:sz w:val="20"/>
                <w:szCs w:val="20"/>
              </w:rPr>
              <w:t>/s a 1000 mm</w:t>
            </w:r>
            <w:r w:rsidRPr="002A38D4">
              <w:rPr>
                <w:rFonts w:asciiTheme="minorHAnsi" w:hAnsiTheme="minorHAnsi" w:cstheme="minorHAnsi"/>
                <w:bCs/>
                <w:sz w:val="20"/>
                <w:szCs w:val="20"/>
                <w:vertAlign w:val="superscript"/>
              </w:rPr>
              <w:t>2</w:t>
            </w:r>
            <w:r w:rsidRPr="002A38D4">
              <w:rPr>
                <w:rFonts w:asciiTheme="minorHAnsi" w:hAnsiTheme="minorHAnsi" w:cstheme="minorHAnsi"/>
                <w:bCs/>
                <w:sz w:val="20"/>
                <w:szCs w:val="20"/>
              </w:rPr>
              <w:t xml:space="preserve">/s (5 řádů) a </w:t>
            </w:r>
            <w:r w:rsidR="00FB0A1B" w:rsidRPr="002A38D4">
              <w:rPr>
                <w:rFonts w:asciiTheme="minorHAnsi" w:hAnsiTheme="minorHAnsi" w:cstheme="minorHAnsi"/>
                <w:bCs/>
                <w:sz w:val="20"/>
                <w:szCs w:val="20"/>
              </w:rPr>
              <w:t xml:space="preserve">současné </w:t>
            </w:r>
            <w:r w:rsidRPr="002A38D4">
              <w:rPr>
                <w:rFonts w:asciiTheme="minorHAnsi" w:hAnsiTheme="minorHAnsi" w:cstheme="minorHAnsi"/>
                <w:bCs/>
                <w:sz w:val="20"/>
                <w:szCs w:val="20"/>
              </w:rPr>
              <w:t xml:space="preserve">měření </w:t>
            </w:r>
            <w:proofErr w:type="spellStart"/>
            <w:r w:rsidRPr="002A38D4">
              <w:rPr>
                <w:rFonts w:asciiTheme="minorHAnsi" w:hAnsiTheme="minorHAnsi" w:cstheme="minorHAnsi"/>
                <w:bCs/>
                <w:sz w:val="20"/>
                <w:szCs w:val="20"/>
              </w:rPr>
              <w:t>c</w:t>
            </w:r>
            <w:r w:rsidRPr="002A38D4">
              <w:rPr>
                <w:rFonts w:asciiTheme="minorHAnsi" w:hAnsiTheme="minorHAnsi" w:cstheme="minorHAnsi"/>
                <w:bCs/>
                <w:sz w:val="20"/>
                <w:szCs w:val="20"/>
                <w:vertAlign w:val="subscript"/>
              </w:rPr>
              <w:t>p</w:t>
            </w:r>
            <w:proofErr w:type="spellEnd"/>
            <w:r w:rsidRPr="002A38D4">
              <w:rPr>
                <w:rFonts w:asciiTheme="minorHAnsi" w:hAnsiTheme="minorHAnsi" w:cstheme="minorHAnsi"/>
                <w:bCs/>
                <w:sz w:val="20"/>
                <w:szCs w:val="20"/>
              </w:rPr>
              <w:t xml:space="preserve">, správnost měření pro oba parametry lepší než 5% v celém </w:t>
            </w:r>
            <w:r w:rsidR="00FB0A1B" w:rsidRPr="002A38D4">
              <w:rPr>
                <w:rFonts w:asciiTheme="minorHAnsi" w:hAnsiTheme="minorHAnsi" w:cstheme="minorHAnsi"/>
                <w:bCs/>
                <w:sz w:val="20"/>
                <w:szCs w:val="20"/>
              </w:rPr>
              <w:t>tep</w:t>
            </w:r>
            <w:r w:rsidR="002A38D4">
              <w:rPr>
                <w:rFonts w:asciiTheme="minorHAnsi" w:hAnsiTheme="minorHAnsi" w:cstheme="minorHAnsi"/>
                <w:bCs/>
                <w:sz w:val="20"/>
                <w:szCs w:val="20"/>
              </w:rPr>
              <w:t>l</w:t>
            </w:r>
            <w:r w:rsidR="00FB0A1B" w:rsidRPr="002A38D4">
              <w:rPr>
                <w:rFonts w:asciiTheme="minorHAnsi" w:hAnsiTheme="minorHAnsi" w:cstheme="minorHAnsi"/>
                <w:bCs/>
                <w:sz w:val="20"/>
                <w:szCs w:val="20"/>
              </w:rPr>
              <w:t xml:space="preserve">otním </w:t>
            </w:r>
            <w:r w:rsidRPr="002A38D4">
              <w:rPr>
                <w:rFonts w:asciiTheme="minorHAnsi" w:hAnsiTheme="minorHAnsi" w:cstheme="minorHAnsi"/>
                <w:bCs/>
                <w:sz w:val="20"/>
                <w:szCs w:val="20"/>
              </w:rPr>
              <w:t xml:space="preserve">rozsahu </w:t>
            </w:r>
            <w:r w:rsidR="00FB0A1B" w:rsidRPr="002A38D4">
              <w:rPr>
                <w:rFonts w:asciiTheme="minorHAnsi" w:hAnsiTheme="minorHAnsi" w:cstheme="minorHAnsi"/>
                <w:bCs/>
                <w:sz w:val="20"/>
                <w:szCs w:val="20"/>
              </w:rPr>
              <w:t xml:space="preserve">měřených dat </w:t>
            </w:r>
            <w:r w:rsidRPr="002A38D4">
              <w:rPr>
                <w:rFonts w:asciiTheme="minorHAnsi" w:hAnsiTheme="minorHAnsi" w:cstheme="minorHAnsi"/>
                <w:bCs/>
                <w:sz w:val="20"/>
                <w:szCs w:val="20"/>
              </w:rPr>
              <w:t xml:space="preserve">s výjimkou extrémně tepelně vodivých (např. diamant) či extrémně </w:t>
            </w:r>
            <w:proofErr w:type="spellStart"/>
            <w:r w:rsidRPr="002A38D4">
              <w:rPr>
                <w:rFonts w:asciiTheme="minorHAnsi" w:hAnsiTheme="minorHAnsi" w:cstheme="minorHAnsi"/>
                <w:bCs/>
                <w:sz w:val="20"/>
                <w:szCs w:val="20"/>
              </w:rPr>
              <w:t>izolantních</w:t>
            </w:r>
            <w:proofErr w:type="spellEnd"/>
            <w:r w:rsidRPr="002A38D4">
              <w:rPr>
                <w:rFonts w:asciiTheme="minorHAnsi" w:hAnsiTheme="minorHAnsi" w:cstheme="minorHAnsi"/>
                <w:bCs/>
                <w:sz w:val="20"/>
                <w:szCs w:val="20"/>
              </w:rPr>
              <w:t xml:space="preserve"> (např. </w:t>
            </w:r>
            <w:proofErr w:type="spellStart"/>
            <w:r w:rsidRPr="002A38D4">
              <w:rPr>
                <w:rFonts w:asciiTheme="minorHAnsi" w:hAnsiTheme="minorHAnsi" w:cstheme="minorHAnsi"/>
                <w:bCs/>
                <w:sz w:val="20"/>
                <w:szCs w:val="20"/>
              </w:rPr>
              <w:t>nanoporézní</w:t>
            </w:r>
            <w:proofErr w:type="spellEnd"/>
            <w:r w:rsidRPr="002A38D4">
              <w:rPr>
                <w:rFonts w:asciiTheme="minorHAnsi" w:hAnsiTheme="minorHAnsi" w:cstheme="minorHAnsi"/>
                <w:bCs/>
                <w:sz w:val="20"/>
                <w:szCs w:val="20"/>
              </w:rPr>
              <w:t xml:space="preserve"> pěna) materiálů</w:t>
            </w:r>
          </w:p>
        </w:tc>
        <w:tc>
          <w:tcPr>
            <w:tcW w:w="3958" w:type="dxa"/>
            <w:tcBorders>
              <w:top w:val="single" w:sz="2" w:space="0" w:color="auto"/>
              <w:bottom w:val="single" w:sz="2" w:space="0" w:color="auto"/>
            </w:tcBorders>
          </w:tcPr>
          <w:p w:rsidR="00A77F15" w:rsidRPr="002A38D4" w:rsidRDefault="00A77F1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A77F15" w:rsidRPr="002A38D4" w:rsidRDefault="00A77F15"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2A38D4" w:rsidRDefault="00821303" w:rsidP="005A2BBA">
            <w:pPr>
              <w:pStyle w:val="Bezmezer"/>
              <w:rPr>
                <w:rFonts w:asciiTheme="minorHAnsi" w:hAnsiTheme="minorHAnsi" w:cstheme="minorHAnsi"/>
                <w:sz w:val="20"/>
                <w:szCs w:val="20"/>
              </w:rPr>
            </w:pPr>
            <w:r w:rsidRPr="002A38D4">
              <w:rPr>
                <w:rFonts w:asciiTheme="minorHAnsi" w:hAnsiTheme="minorHAnsi" w:cstheme="minorHAnsi"/>
                <w:bCs/>
                <w:sz w:val="20"/>
                <w:szCs w:val="20"/>
              </w:rPr>
              <w:t>reprodukovatelnost dat na identických vzorcích lepší než 3 %</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2A38D4" w:rsidRDefault="00821303" w:rsidP="002A38D4">
            <w:pPr>
              <w:pStyle w:val="Bezmezer"/>
              <w:rPr>
                <w:rFonts w:asciiTheme="minorHAnsi" w:hAnsiTheme="minorHAnsi" w:cstheme="minorHAnsi"/>
                <w:sz w:val="20"/>
                <w:szCs w:val="20"/>
              </w:rPr>
            </w:pPr>
            <w:r w:rsidRPr="002A38D4">
              <w:rPr>
                <w:rFonts w:asciiTheme="minorHAnsi" w:hAnsiTheme="minorHAnsi" w:cstheme="minorHAnsi"/>
                <w:bCs/>
                <w:sz w:val="20"/>
                <w:szCs w:val="20"/>
              </w:rPr>
              <w:t xml:space="preserve">teplotní rozsah měřených dat minimálně </w:t>
            </w:r>
            <w:r w:rsidR="00C42E89" w:rsidRPr="002A38D4">
              <w:rPr>
                <w:rFonts w:asciiTheme="minorHAnsi" w:hAnsiTheme="minorHAnsi" w:cstheme="minorHAnsi"/>
                <w:bCs/>
                <w:sz w:val="20"/>
                <w:szCs w:val="20"/>
              </w:rPr>
              <w:t>-1</w:t>
            </w:r>
            <w:r w:rsidR="00A762AD" w:rsidRPr="002A38D4">
              <w:rPr>
                <w:rFonts w:asciiTheme="minorHAnsi" w:hAnsiTheme="minorHAnsi" w:cstheme="minorHAnsi"/>
                <w:bCs/>
                <w:sz w:val="20"/>
                <w:szCs w:val="20"/>
              </w:rPr>
              <w:t>00</w:t>
            </w:r>
            <w:r w:rsidR="00C42E89" w:rsidRPr="002A38D4">
              <w:rPr>
                <w:rFonts w:asciiTheme="minorHAnsi" w:hAnsiTheme="minorHAnsi" w:cstheme="minorHAnsi"/>
                <w:bCs/>
                <w:sz w:val="20"/>
                <w:szCs w:val="20"/>
              </w:rPr>
              <w:t xml:space="preserve"> až </w:t>
            </w:r>
            <w:r w:rsidR="00A762AD" w:rsidRPr="002A38D4">
              <w:rPr>
                <w:rFonts w:asciiTheme="minorHAnsi" w:hAnsiTheme="minorHAnsi" w:cstheme="minorHAnsi"/>
                <w:bCs/>
                <w:sz w:val="20"/>
                <w:szCs w:val="20"/>
              </w:rPr>
              <w:t>+</w:t>
            </w:r>
            <w:r w:rsidR="00C42E89" w:rsidRPr="002A38D4">
              <w:rPr>
                <w:rFonts w:asciiTheme="minorHAnsi" w:hAnsiTheme="minorHAnsi" w:cstheme="minorHAnsi"/>
                <w:bCs/>
                <w:sz w:val="20"/>
                <w:szCs w:val="20"/>
              </w:rPr>
              <w:t>500 ºC</w:t>
            </w:r>
            <w:r w:rsidR="00FB0A1B" w:rsidRPr="002A38D4">
              <w:rPr>
                <w:rFonts w:asciiTheme="minorHAnsi" w:hAnsiTheme="minorHAnsi" w:cstheme="minorHAnsi"/>
                <w:bCs/>
                <w:sz w:val="20"/>
                <w:szCs w:val="20"/>
              </w:rPr>
              <w:t xml:space="preserve">, </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2A38D4" w:rsidRPr="002A38D4" w:rsidTr="00EC12AC">
        <w:tc>
          <w:tcPr>
            <w:tcW w:w="4820" w:type="dxa"/>
            <w:tcBorders>
              <w:top w:val="single" w:sz="2" w:space="0" w:color="auto"/>
              <w:left w:val="single" w:sz="18" w:space="0" w:color="auto"/>
              <w:bottom w:val="single" w:sz="2" w:space="0" w:color="auto"/>
            </w:tcBorders>
          </w:tcPr>
          <w:p w:rsidR="002A38D4" w:rsidRPr="002A38D4" w:rsidRDefault="002A38D4" w:rsidP="00A762AD">
            <w:pPr>
              <w:pStyle w:val="Bezmezer"/>
              <w:rPr>
                <w:rFonts w:asciiTheme="minorHAnsi" w:hAnsiTheme="minorHAnsi" w:cstheme="minorHAnsi"/>
                <w:bCs/>
                <w:sz w:val="20"/>
                <w:szCs w:val="20"/>
              </w:rPr>
            </w:pPr>
            <w:r w:rsidRPr="002A38D4">
              <w:rPr>
                <w:rFonts w:asciiTheme="minorHAnsi" w:hAnsiTheme="minorHAnsi" w:cstheme="minorHAnsi"/>
                <w:bCs/>
                <w:sz w:val="20"/>
                <w:szCs w:val="20"/>
              </w:rPr>
              <w:t>přístroj umožňuje měření miniaturních čtvercových vzorků s délkou hrany podstatně menší než 10 mm</w:t>
            </w:r>
          </w:p>
        </w:tc>
        <w:tc>
          <w:tcPr>
            <w:tcW w:w="3958" w:type="dxa"/>
            <w:tcBorders>
              <w:top w:val="single" w:sz="2" w:space="0" w:color="auto"/>
              <w:bottom w:val="single" w:sz="2" w:space="0" w:color="auto"/>
            </w:tcBorders>
          </w:tcPr>
          <w:p w:rsidR="002A38D4" w:rsidRPr="002A38D4" w:rsidRDefault="002A38D4"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2A38D4" w:rsidRPr="002A38D4" w:rsidRDefault="002A38D4"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2A38D4" w:rsidRDefault="00821303" w:rsidP="005A2BBA">
            <w:pPr>
              <w:pStyle w:val="Bezmezer"/>
              <w:rPr>
                <w:rFonts w:asciiTheme="minorHAnsi" w:hAnsiTheme="minorHAnsi" w:cstheme="minorHAnsi"/>
                <w:sz w:val="20"/>
                <w:szCs w:val="20"/>
              </w:rPr>
            </w:pPr>
            <w:r w:rsidRPr="002A38D4">
              <w:rPr>
                <w:rFonts w:asciiTheme="minorHAnsi" w:hAnsiTheme="minorHAnsi" w:cstheme="minorHAnsi"/>
                <w:sz w:val="20"/>
                <w:szCs w:val="20"/>
              </w:rPr>
              <w:t xml:space="preserve">stabilita teploty nejméně 1 </w:t>
            </w:r>
            <w:r w:rsidRPr="002A38D4">
              <w:rPr>
                <w:rFonts w:asciiTheme="minorHAnsi" w:hAnsiTheme="minorHAnsi" w:cstheme="minorHAnsi"/>
                <w:sz w:val="20"/>
                <w:szCs w:val="20"/>
                <w:vertAlign w:val="superscript"/>
              </w:rPr>
              <w:t xml:space="preserve"> </w:t>
            </w:r>
            <w:r w:rsidRPr="002A38D4">
              <w:rPr>
                <w:rFonts w:asciiTheme="minorHAnsi" w:hAnsiTheme="minorHAnsi" w:cstheme="minorHAnsi"/>
                <w:sz w:val="20"/>
                <w:szCs w:val="20"/>
              </w:rPr>
              <w:t>K (odchylka od nastavené teploty)</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2A38D4" w:rsidRDefault="00821303" w:rsidP="005A2BBA">
            <w:pPr>
              <w:pStyle w:val="Bezmezer"/>
              <w:rPr>
                <w:rFonts w:asciiTheme="minorHAnsi" w:hAnsiTheme="minorHAnsi" w:cstheme="minorHAnsi"/>
                <w:sz w:val="20"/>
                <w:szCs w:val="20"/>
              </w:rPr>
            </w:pPr>
            <w:r w:rsidRPr="002A38D4">
              <w:rPr>
                <w:rFonts w:asciiTheme="minorHAnsi" w:hAnsiTheme="minorHAnsi" w:cstheme="minorHAnsi"/>
                <w:sz w:val="20"/>
                <w:szCs w:val="20"/>
              </w:rPr>
              <w:t>isotermický drift stability teploty lepší než 30 mKmin</w:t>
            </w:r>
            <w:r w:rsidRPr="002A38D4">
              <w:rPr>
                <w:rFonts w:asciiTheme="minorHAnsi" w:hAnsiTheme="minorHAnsi" w:cstheme="minorHAnsi"/>
                <w:sz w:val="20"/>
                <w:szCs w:val="20"/>
                <w:vertAlign w:val="superscript"/>
              </w:rPr>
              <w:t>-1</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520585" w:rsidRPr="00382F2D" w:rsidTr="00EC12AC">
        <w:tc>
          <w:tcPr>
            <w:tcW w:w="4820" w:type="dxa"/>
            <w:tcBorders>
              <w:top w:val="single" w:sz="2" w:space="0" w:color="auto"/>
              <w:left w:val="single" w:sz="18" w:space="0" w:color="auto"/>
              <w:bottom w:val="single" w:sz="2" w:space="0" w:color="auto"/>
            </w:tcBorders>
          </w:tcPr>
          <w:p w:rsidR="00520585" w:rsidRPr="002A38D4" w:rsidRDefault="00821303" w:rsidP="005A2BBA">
            <w:pPr>
              <w:pStyle w:val="Bezmezer"/>
              <w:rPr>
                <w:rFonts w:asciiTheme="minorHAnsi" w:hAnsiTheme="minorHAnsi" w:cstheme="minorHAnsi"/>
                <w:sz w:val="20"/>
                <w:szCs w:val="20"/>
              </w:rPr>
            </w:pPr>
            <w:r w:rsidRPr="002A38D4">
              <w:rPr>
                <w:rFonts w:asciiTheme="minorHAnsi" w:hAnsiTheme="minorHAnsi" w:cstheme="minorHAnsi"/>
                <w:sz w:val="20"/>
                <w:szCs w:val="20"/>
              </w:rPr>
              <w:t>teplotní stabilita se řídí jak teplotou vzorku, tak i stabilitou signálu detektoru</w:t>
            </w:r>
          </w:p>
        </w:tc>
        <w:tc>
          <w:tcPr>
            <w:tcW w:w="3958" w:type="dxa"/>
            <w:tcBorders>
              <w:top w:val="single" w:sz="2" w:space="0" w:color="auto"/>
              <w:bottom w:val="single" w:sz="2" w:space="0" w:color="auto"/>
            </w:tcBorders>
          </w:tcPr>
          <w:p w:rsidR="00520585" w:rsidRPr="008D2FF9"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8D2FF9" w:rsidRDefault="00520585" w:rsidP="005A2BBA">
            <w:pPr>
              <w:pStyle w:val="Bezmezer"/>
              <w:rPr>
                <w:rFonts w:asciiTheme="minorHAnsi" w:hAnsiTheme="minorHAnsi" w:cstheme="minorHAnsi"/>
                <w:sz w:val="20"/>
                <w:szCs w:val="20"/>
              </w:rPr>
            </w:pPr>
          </w:p>
        </w:tc>
      </w:tr>
      <w:tr w:rsidR="002A38D4" w:rsidRPr="00382F2D" w:rsidTr="00EC12AC">
        <w:tc>
          <w:tcPr>
            <w:tcW w:w="4820" w:type="dxa"/>
            <w:tcBorders>
              <w:top w:val="single" w:sz="2" w:space="0" w:color="auto"/>
              <w:left w:val="single" w:sz="18" w:space="0" w:color="auto"/>
              <w:bottom w:val="single" w:sz="2" w:space="0" w:color="auto"/>
            </w:tcBorders>
          </w:tcPr>
          <w:p w:rsidR="002A38D4" w:rsidRPr="002A38D4" w:rsidRDefault="002A38D4" w:rsidP="005A2BBA">
            <w:pPr>
              <w:pStyle w:val="Bezmezer"/>
              <w:rPr>
                <w:rFonts w:asciiTheme="minorHAnsi" w:hAnsiTheme="minorHAnsi" w:cstheme="minorHAnsi"/>
                <w:sz w:val="20"/>
                <w:szCs w:val="20"/>
              </w:rPr>
            </w:pPr>
            <w:r w:rsidRPr="002A38D4">
              <w:rPr>
                <w:rFonts w:asciiTheme="minorHAnsi" w:hAnsiTheme="minorHAnsi" w:cstheme="minorHAnsi"/>
                <w:sz w:val="20"/>
                <w:szCs w:val="20"/>
              </w:rPr>
              <w:t>součástí dodávky musí být rovněž držák miniaturních čtvercových vzorků (hrana kratší než 8 mm</w:t>
            </w:r>
            <w:r>
              <w:rPr>
                <w:rFonts w:asciiTheme="minorHAnsi" w:hAnsiTheme="minorHAnsi" w:cstheme="minorHAnsi"/>
                <w:sz w:val="20"/>
                <w:szCs w:val="20"/>
              </w:rPr>
              <w:t>)</w:t>
            </w:r>
            <w:r w:rsidRPr="002A38D4">
              <w:rPr>
                <w:rFonts w:asciiTheme="minorHAnsi" w:hAnsiTheme="minorHAnsi" w:cstheme="minorHAnsi"/>
                <w:sz w:val="20"/>
                <w:szCs w:val="20"/>
              </w:rPr>
              <w:t xml:space="preserve"> a kalibrační standardy</w:t>
            </w:r>
          </w:p>
        </w:tc>
        <w:tc>
          <w:tcPr>
            <w:tcW w:w="3958" w:type="dxa"/>
            <w:tcBorders>
              <w:top w:val="single" w:sz="2" w:space="0" w:color="auto"/>
              <w:bottom w:val="single" w:sz="2" w:space="0" w:color="auto"/>
            </w:tcBorders>
          </w:tcPr>
          <w:p w:rsidR="002A38D4" w:rsidRPr="008D2FF9" w:rsidRDefault="002A38D4"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2A38D4" w:rsidRPr="008D2FF9" w:rsidRDefault="002A38D4" w:rsidP="005A2BBA">
            <w:pPr>
              <w:pStyle w:val="Bezmezer"/>
              <w:rPr>
                <w:rFonts w:asciiTheme="minorHAnsi" w:hAnsiTheme="minorHAnsi" w:cstheme="minorHAnsi"/>
                <w:sz w:val="20"/>
                <w:szCs w:val="20"/>
              </w:rPr>
            </w:pPr>
          </w:p>
        </w:tc>
      </w:tr>
    </w:tbl>
    <w:p w:rsidR="00C62616" w:rsidRPr="00524F58" w:rsidRDefault="00C62616" w:rsidP="00C62616">
      <w:pPr>
        <w:ind w:left="708"/>
        <w:rPr>
          <w:rFonts w:ascii="Verdana" w:hAnsi="Verdana"/>
          <w:b/>
          <w:sz w:val="20"/>
          <w:szCs w:val="20"/>
        </w:rPr>
      </w:pPr>
    </w:p>
    <w:p w:rsidR="00A77F15" w:rsidRDefault="00A77F15" w:rsidP="00A77F15">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specifikace Přístroje nabízeného dodavatelem“ a „Splňuje ANO/NE</w:t>
      </w:r>
      <w:r w:rsidRPr="0007603F">
        <w:rPr>
          <w:rFonts w:ascii="Calibri" w:hAnsi="Calibri" w:cs="Calibri"/>
          <w:color w:val="FF0000"/>
          <w:sz w:val="22"/>
          <w:szCs w:val="22"/>
        </w:rPr>
        <w:t>“)</w:t>
      </w:r>
    </w:p>
    <w:p w:rsidR="00A77F15" w:rsidRDefault="008D2FF9" w:rsidP="00A77F15">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A77F15" w:rsidRDefault="00A77F15" w:rsidP="00A77F15">
      <w:pPr>
        <w:rPr>
          <w:rFonts w:ascii="Calibri" w:hAnsi="Calibri" w:cs="Calibri"/>
          <w:b/>
          <w:bCs/>
          <w:color w:val="FF0000"/>
          <w:sz w:val="22"/>
          <w:szCs w:val="22"/>
          <w:u w:val="single"/>
        </w:rPr>
      </w:pPr>
    </w:p>
    <w:p w:rsidR="00441D9C" w:rsidRPr="007640A5" w:rsidRDefault="00441D9C" w:rsidP="00441D9C">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 xml:space="preserve">Tab. </w:t>
      </w:r>
      <w:r>
        <w:rPr>
          <w:rFonts w:asciiTheme="minorHAnsi" w:hAnsiTheme="minorHAnsi" w:cs="Calibri"/>
          <w:sz w:val="22"/>
          <w:szCs w:val="22"/>
          <w:lang w:eastAsia="en-US"/>
        </w:rPr>
        <w:t>2</w:t>
      </w:r>
      <w:r w:rsidRPr="008D2FF9">
        <w:rPr>
          <w:rFonts w:asciiTheme="minorHAnsi" w:hAnsiTheme="minorHAnsi" w:cs="Calibri"/>
          <w:sz w:val="22"/>
          <w:szCs w:val="22"/>
          <w:lang w:eastAsia="en-US"/>
        </w:rPr>
        <w:t xml:space="preserve">: </w:t>
      </w:r>
      <w:r w:rsidR="00520585">
        <w:rPr>
          <w:rFonts w:asciiTheme="minorHAnsi" w:hAnsiTheme="minorHAnsi" w:cs="Calibri"/>
          <w:sz w:val="22"/>
          <w:szCs w:val="22"/>
          <w:lang w:eastAsia="en-US"/>
        </w:rPr>
        <w:t>Hodnocené parametry dle dílčího kritéria hodnocení (</w:t>
      </w:r>
      <w:r w:rsidR="00520585" w:rsidRPr="00520585">
        <w:rPr>
          <w:rFonts w:asciiTheme="minorHAnsi" w:hAnsiTheme="minorHAnsi" w:cs="Calibri"/>
          <w:sz w:val="22"/>
          <w:szCs w:val="22"/>
          <w:lang w:eastAsia="en-US"/>
        </w:rPr>
        <w:t>kvalita nabízeného plnění z hlediska technické úrovně</w:t>
      </w:r>
      <w:r w:rsidR="00520585">
        <w:rPr>
          <w:rFonts w:asciiTheme="minorHAnsi" w:hAnsiTheme="minorHAnsi" w:cs="Calibri"/>
          <w:sz w:val="22"/>
          <w:szCs w:val="22"/>
          <w:lang w:eastAsia="en-US"/>
        </w:rPr>
        <w:t>) jsou</w:t>
      </w:r>
      <w:r w:rsidRPr="008D2FF9">
        <w:rPr>
          <w:rFonts w:asciiTheme="minorHAnsi" w:hAnsiTheme="minorHAnsi" w:cs="Calibri"/>
          <w:sz w:val="22"/>
          <w:szCs w:val="22"/>
        </w:rPr>
        <w:t xml:space="preserve"> uvedené v této tabulce:</w:t>
      </w:r>
    </w:p>
    <w:p w:rsidR="00441D9C" w:rsidRDefault="00441D9C" w:rsidP="00441D9C">
      <w:pPr>
        <w:ind w:left="1416"/>
        <w:rPr>
          <w:rFonts w:ascii="Verdana" w:hAnsi="Verdana" w:cs="Verdana"/>
          <w:sz w:val="20"/>
          <w:szCs w:val="20"/>
        </w:rPr>
      </w:pPr>
    </w:p>
    <w:tbl>
      <w:tblPr>
        <w:tblW w:w="97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958"/>
        <w:gridCol w:w="992"/>
      </w:tblGrid>
      <w:tr w:rsidR="00441D9C" w:rsidRPr="00382F2D" w:rsidTr="005A2BBA">
        <w:tc>
          <w:tcPr>
            <w:tcW w:w="4820" w:type="dxa"/>
            <w:tcBorders>
              <w:top w:val="single" w:sz="18" w:space="0" w:color="auto"/>
              <w:left w:val="single" w:sz="18" w:space="0" w:color="auto"/>
              <w:bottom w:val="single" w:sz="2" w:space="0" w:color="auto"/>
            </w:tcBorders>
            <w:shd w:val="clear" w:color="auto" w:fill="C0C0C0"/>
          </w:tcPr>
          <w:p w:rsidR="00441D9C" w:rsidRPr="00BF64CC" w:rsidRDefault="00441D9C" w:rsidP="00E5732F">
            <w:pPr>
              <w:pStyle w:val="Bezmezer"/>
              <w:rPr>
                <w:rFonts w:asciiTheme="minorHAnsi" w:hAnsiTheme="minorHAnsi" w:cstheme="minorHAnsi"/>
                <w:sz w:val="20"/>
                <w:szCs w:val="20"/>
              </w:rPr>
            </w:pPr>
            <w:r w:rsidRPr="00BF64CC">
              <w:rPr>
                <w:rFonts w:asciiTheme="minorHAnsi" w:hAnsiTheme="minorHAnsi" w:cstheme="minorHAnsi"/>
                <w:sz w:val="20"/>
                <w:szCs w:val="20"/>
              </w:rPr>
              <w:t xml:space="preserve">Popis a </w:t>
            </w:r>
            <w:r w:rsidR="00E5732F" w:rsidRPr="00BF64CC">
              <w:rPr>
                <w:rFonts w:asciiTheme="minorHAnsi" w:hAnsiTheme="minorHAnsi" w:cstheme="minorHAnsi"/>
                <w:sz w:val="20"/>
                <w:szCs w:val="20"/>
              </w:rPr>
              <w:t>hodnocené</w:t>
            </w:r>
            <w:r w:rsidRPr="00BF64CC">
              <w:rPr>
                <w:rFonts w:asciiTheme="minorHAnsi" w:hAnsiTheme="minorHAnsi" w:cstheme="minorHAnsi"/>
                <w:sz w:val="20"/>
                <w:szCs w:val="20"/>
              </w:rPr>
              <w:t xml:space="preserve"> </w:t>
            </w:r>
            <w:r w:rsidR="00E5732F" w:rsidRPr="00BF64CC">
              <w:rPr>
                <w:rFonts w:asciiTheme="minorHAnsi" w:hAnsiTheme="minorHAnsi" w:cstheme="minorHAnsi"/>
                <w:sz w:val="20"/>
                <w:szCs w:val="20"/>
              </w:rPr>
              <w:t>parametry</w:t>
            </w:r>
            <w:r w:rsidRPr="00BF64CC">
              <w:rPr>
                <w:rFonts w:asciiTheme="minorHAnsi" w:hAnsiTheme="minorHAnsi" w:cstheme="minorHAnsi"/>
                <w:sz w:val="20"/>
                <w:szCs w:val="20"/>
              </w:rPr>
              <w:t xml:space="preserve"> Přístroje </w:t>
            </w:r>
            <w:r w:rsidR="00E5732F" w:rsidRPr="00BF64CC">
              <w:rPr>
                <w:rFonts w:asciiTheme="minorHAnsi" w:hAnsiTheme="minorHAnsi" w:cstheme="minorHAnsi"/>
                <w:sz w:val="20"/>
                <w:szCs w:val="20"/>
              </w:rPr>
              <w:t>dle</w:t>
            </w:r>
            <w:r w:rsidRPr="00BF64CC">
              <w:rPr>
                <w:rFonts w:asciiTheme="minorHAnsi" w:hAnsiTheme="minorHAnsi" w:cstheme="minorHAnsi"/>
                <w:sz w:val="20"/>
                <w:szCs w:val="20"/>
              </w:rPr>
              <w:t xml:space="preserve"> zadavatele</w:t>
            </w:r>
          </w:p>
        </w:tc>
        <w:tc>
          <w:tcPr>
            <w:tcW w:w="3958" w:type="dxa"/>
            <w:tcBorders>
              <w:top w:val="single" w:sz="18" w:space="0" w:color="auto"/>
              <w:bottom w:val="single" w:sz="2" w:space="0" w:color="auto"/>
            </w:tcBorders>
            <w:shd w:val="clear" w:color="auto" w:fill="C0C0C0"/>
          </w:tcPr>
          <w:p w:rsidR="00441D9C" w:rsidRPr="008D2FF9" w:rsidRDefault="00441D9C" w:rsidP="005A2BBA">
            <w:pPr>
              <w:pStyle w:val="Bezmezer"/>
              <w:rPr>
                <w:rFonts w:asciiTheme="minorHAnsi" w:hAnsiTheme="minorHAnsi" w:cstheme="minorHAnsi"/>
                <w:sz w:val="20"/>
                <w:szCs w:val="20"/>
              </w:rPr>
            </w:pPr>
            <w:r w:rsidRPr="008D2FF9">
              <w:rPr>
                <w:rFonts w:asciiTheme="minorHAnsi" w:hAnsiTheme="minorHAnsi" w:cstheme="minorHAnsi"/>
                <w:sz w:val="20"/>
                <w:szCs w:val="20"/>
              </w:rPr>
              <w:t>Popis a specifikace Přístroje nabízeného dodavatelem</w:t>
            </w:r>
          </w:p>
        </w:tc>
        <w:tc>
          <w:tcPr>
            <w:tcW w:w="992" w:type="dxa"/>
            <w:tcBorders>
              <w:top w:val="single" w:sz="18" w:space="0" w:color="auto"/>
              <w:bottom w:val="single" w:sz="2" w:space="0" w:color="auto"/>
              <w:right w:val="single" w:sz="18" w:space="0" w:color="auto"/>
            </w:tcBorders>
            <w:shd w:val="clear" w:color="auto" w:fill="C0C0C0"/>
          </w:tcPr>
          <w:p w:rsidR="00441D9C" w:rsidRPr="008D2FF9" w:rsidRDefault="00441D9C" w:rsidP="005A2BBA">
            <w:pPr>
              <w:pStyle w:val="Bezmezer"/>
              <w:rPr>
                <w:rFonts w:asciiTheme="minorHAnsi" w:hAnsiTheme="minorHAnsi" w:cstheme="minorHAnsi"/>
                <w:sz w:val="20"/>
                <w:szCs w:val="20"/>
              </w:rPr>
            </w:pPr>
            <w:r w:rsidRPr="008D2FF9">
              <w:rPr>
                <w:rFonts w:asciiTheme="minorHAnsi" w:hAnsiTheme="minorHAnsi" w:cstheme="minorHAnsi"/>
                <w:sz w:val="20"/>
                <w:szCs w:val="20"/>
              </w:rPr>
              <w:t>Splňuje ANO/NE</w:t>
            </w: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 xml:space="preserve">Možnost implementace vlastního softwaru na vyhodnocení </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Možnost exportu dat</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Možnost individuálního nastavení experimentu</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lastRenderedPageBreak/>
              <w:t>Přesnost měření standardních vzorků – možnost měřit tvar píku pro každý puls</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Manuální nebo plně automatické nastavení měřícího času</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Software určený k analýze a zpracování dat umožňující analýzu porézních vzorků a export hrubých dat k dalšímu zpracování jiným softwarem</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Možnost měření velmi malých (alespoň 6x6 mm či menších), případně jinak nestandardních vzorků (tedy pórovitých, pastovitých apod.)</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BF64CC" w:rsidRPr="00382F2D" w:rsidTr="001D1DD7">
        <w:tc>
          <w:tcPr>
            <w:tcW w:w="4820" w:type="dxa"/>
            <w:tcBorders>
              <w:top w:val="single" w:sz="2" w:space="0" w:color="auto"/>
              <w:left w:val="single" w:sz="18" w:space="0" w:color="auto"/>
              <w:bottom w:val="single" w:sz="12" w:space="0" w:color="auto"/>
            </w:tcBorders>
            <w:vAlign w:val="center"/>
          </w:tcPr>
          <w:p w:rsidR="00BF64CC" w:rsidRPr="00591860" w:rsidRDefault="00BF64CC" w:rsidP="00BF64CC">
            <w:pPr>
              <w:rPr>
                <w:rFonts w:asciiTheme="minorHAnsi" w:hAnsiTheme="minorHAnsi" w:cstheme="minorHAnsi"/>
                <w:sz w:val="20"/>
                <w:szCs w:val="20"/>
              </w:rPr>
            </w:pPr>
            <w:r w:rsidRPr="00591860">
              <w:rPr>
                <w:rFonts w:asciiTheme="minorHAnsi" w:hAnsiTheme="minorHAnsi" w:cstheme="minorHAnsi"/>
                <w:sz w:val="20"/>
                <w:szCs w:val="20"/>
              </w:rPr>
              <w:t xml:space="preserve">Vybavení speciálními držáky vzorku pro jiné typy materiálů než 100% hutné pevné látky (např. </w:t>
            </w:r>
            <w:proofErr w:type="spellStart"/>
            <w:r w:rsidRPr="00591860">
              <w:rPr>
                <w:rFonts w:asciiTheme="minorHAnsi" w:hAnsiTheme="minorHAnsi" w:cstheme="minorHAnsi"/>
                <w:sz w:val="20"/>
                <w:szCs w:val="20"/>
              </w:rPr>
              <w:t>teplovodivé</w:t>
            </w:r>
            <w:proofErr w:type="spellEnd"/>
            <w:r w:rsidRPr="00591860">
              <w:rPr>
                <w:rFonts w:asciiTheme="minorHAnsi" w:hAnsiTheme="minorHAnsi" w:cstheme="minorHAnsi"/>
                <w:sz w:val="20"/>
                <w:szCs w:val="20"/>
              </w:rPr>
              <w:t xml:space="preserve"> pasty, kompaktní prášky apod.) v rámci dodávky přístroje</w:t>
            </w:r>
            <w:r w:rsidR="00977D7E">
              <w:rPr>
                <w:rFonts w:asciiTheme="minorHAnsi" w:hAnsiTheme="minorHAnsi" w:cstheme="minorHAnsi"/>
                <w:sz w:val="20"/>
                <w:szCs w:val="20"/>
              </w:rPr>
              <w:t xml:space="preserve"> </w:t>
            </w:r>
          </w:p>
        </w:tc>
        <w:tc>
          <w:tcPr>
            <w:tcW w:w="3958" w:type="dxa"/>
            <w:tcBorders>
              <w:top w:val="single" w:sz="2" w:space="0" w:color="auto"/>
              <w:bottom w:val="single" w:sz="12" w:space="0" w:color="auto"/>
            </w:tcBorders>
          </w:tcPr>
          <w:p w:rsidR="00BF64CC" w:rsidRPr="008D2FF9" w:rsidRDefault="00BF64CC" w:rsidP="00BF64CC">
            <w:pPr>
              <w:pStyle w:val="Bezmezer"/>
              <w:rPr>
                <w:rFonts w:asciiTheme="minorHAnsi" w:hAnsiTheme="minorHAnsi" w:cstheme="minorHAnsi"/>
                <w:sz w:val="20"/>
                <w:szCs w:val="20"/>
              </w:rPr>
            </w:pPr>
          </w:p>
        </w:tc>
        <w:tc>
          <w:tcPr>
            <w:tcW w:w="992" w:type="dxa"/>
            <w:tcBorders>
              <w:top w:val="single" w:sz="2" w:space="0" w:color="auto"/>
              <w:bottom w:val="single" w:sz="12" w:space="0" w:color="auto"/>
              <w:right w:val="single" w:sz="18" w:space="0" w:color="auto"/>
            </w:tcBorders>
          </w:tcPr>
          <w:p w:rsidR="00BF64CC" w:rsidRPr="008D2FF9" w:rsidRDefault="00BF64CC" w:rsidP="00BF64CC">
            <w:pPr>
              <w:pStyle w:val="Bezmezer"/>
              <w:rPr>
                <w:rFonts w:asciiTheme="minorHAnsi" w:hAnsiTheme="minorHAnsi" w:cstheme="minorHAnsi"/>
                <w:sz w:val="20"/>
                <w:szCs w:val="20"/>
              </w:rPr>
            </w:pPr>
          </w:p>
        </w:tc>
      </w:tr>
    </w:tbl>
    <w:p w:rsidR="00441D9C" w:rsidRPr="00524F58" w:rsidRDefault="00441D9C" w:rsidP="00441D9C">
      <w:pPr>
        <w:ind w:left="708"/>
        <w:rPr>
          <w:rFonts w:ascii="Verdana" w:hAnsi="Verdana"/>
          <w:b/>
          <w:sz w:val="20"/>
          <w:szCs w:val="20"/>
        </w:rPr>
      </w:pPr>
    </w:p>
    <w:p w:rsidR="00441D9C" w:rsidRDefault="00441D9C" w:rsidP="00441D9C">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specifikace Přístroje nabízeného dodavatelem“ a „Splňuje ANO/NE</w:t>
      </w:r>
      <w:r w:rsidRPr="0007603F">
        <w:rPr>
          <w:rFonts w:ascii="Calibri" w:hAnsi="Calibri" w:cs="Calibri"/>
          <w:color w:val="FF0000"/>
          <w:sz w:val="22"/>
          <w:szCs w:val="22"/>
        </w:rPr>
        <w:t>“)</w:t>
      </w:r>
    </w:p>
    <w:p w:rsidR="00441D9C" w:rsidRDefault="00441D9C" w:rsidP="00441D9C">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Pr="00686B74">
        <w:rPr>
          <w:rFonts w:ascii="Calibri" w:hAnsi="Calibri" w:cs="Calibri"/>
          <w:b/>
          <w:bCs/>
          <w:color w:val="FF0000"/>
          <w:sz w:val="22"/>
          <w:szCs w:val="22"/>
          <w:u w:val="single"/>
        </w:rPr>
        <w:t xml:space="preserve"> uvedou v nabídce jednoznačné stanovisko postupně ke všem výše uvedeným bodům </w:t>
      </w:r>
      <w:r w:rsidR="005A2BBA">
        <w:rPr>
          <w:rFonts w:ascii="Calibri" w:hAnsi="Calibri" w:cs="Calibri"/>
          <w:b/>
          <w:bCs/>
          <w:color w:val="FF0000"/>
          <w:sz w:val="22"/>
          <w:szCs w:val="22"/>
          <w:u w:val="single"/>
        </w:rPr>
        <w:t>hodnocených technických</w:t>
      </w:r>
      <w:r w:rsidRPr="00686B74">
        <w:rPr>
          <w:rFonts w:ascii="Calibri" w:hAnsi="Calibri" w:cs="Calibri"/>
          <w:b/>
          <w:bCs/>
          <w:color w:val="FF0000"/>
          <w:sz w:val="22"/>
          <w:szCs w:val="22"/>
          <w:u w:val="single"/>
        </w:rPr>
        <w:t xml:space="preserve"> </w:t>
      </w:r>
      <w:r w:rsidR="005A2BBA">
        <w:rPr>
          <w:rFonts w:ascii="Calibri" w:hAnsi="Calibri" w:cs="Calibri"/>
          <w:b/>
          <w:bCs/>
          <w:color w:val="FF0000"/>
          <w:sz w:val="22"/>
          <w:szCs w:val="22"/>
          <w:u w:val="single"/>
        </w:rPr>
        <w:t>parametrů</w:t>
      </w:r>
      <w:r w:rsidRPr="00686B74">
        <w:rPr>
          <w:rFonts w:ascii="Calibri" w:hAnsi="Calibri" w:cs="Calibri"/>
          <w:b/>
          <w:bCs/>
          <w:color w:val="FF0000"/>
          <w:sz w:val="22"/>
          <w:szCs w:val="22"/>
          <w:u w:val="single"/>
        </w:rPr>
        <w:t xml:space="preserve">, ze kterého bude zřejmé, zda nabízené zařízení splňuje (či </w:t>
      </w:r>
      <w:r w:rsidR="00BF64CC">
        <w:rPr>
          <w:rFonts w:ascii="Calibri" w:hAnsi="Calibri" w:cs="Calibri"/>
          <w:b/>
          <w:bCs/>
          <w:color w:val="FF0000"/>
          <w:sz w:val="22"/>
          <w:szCs w:val="22"/>
          <w:u w:val="single"/>
        </w:rPr>
        <w:t>obsahuje</w:t>
      </w:r>
      <w:r w:rsidRPr="00686B74">
        <w:rPr>
          <w:rFonts w:ascii="Calibri" w:hAnsi="Calibri" w:cs="Calibri"/>
          <w:b/>
          <w:bCs/>
          <w:color w:val="FF0000"/>
          <w:sz w:val="22"/>
          <w:szCs w:val="22"/>
          <w:u w:val="single"/>
        </w:rPr>
        <w:t xml:space="preserve">) </w:t>
      </w:r>
      <w:r w:rsidR="00E5732F">
        <w:rPr>
          <w:rFonts w:ascii="Calibri" w:hAnsi="Calibri" w:cs="Calibri"/>
          <w:b/>
          <w:bCs/>
          <w:color w:val="FF0000"/>
          <w:sz w:val="22"/>
          <w:szCs w:val="22"/>
          <w:u w:val="single"/>
        </w:rPr>
        <w:t>uvedené</w:t>
      </w:r>
      <w:r w:rsidRPr="00686B74">
        <w:rPr>
          <w:rFonts w:ascii="Calibri" w:hAnsi="Calibri" w:cs="Calibri"/>
          <w:b/>
          <w:bCs/>
          <w:color w:val="FF0000"/>
          <w:sz w:val="22"/>
          <w:szCs w:val="22"/>
          <w:u w:val="single"/>
        </w:rPr>
        <w:t xml:space="preserve"> </w:t>
      </w:r>
      <w:r w:rsidR="00BF64CC">
        <w:rPr>
          <w:rFonts w:ascii="Calibri" w:hAnsi="Calibri" w:cs="Calibri"/>
          <w:b/>
          <w:bCs/>
          <w:color w:val="FF0000"/>
          <w:sz w:val="22"/>
          <w:szCs w:val="22"/>
          <w:u w:val="single"/>
        </w:rPr>
        <w:t>položky a funkce</w:t>
      </w:r>
      <w:r w:rsidRPr="00686B74">
        <w:rPr>
          <w:rFonts w:ascii="Calibri" w:hAnsi="Calibri" w:cs="Calibri"/>
          <w:b/>
          <w:bCs/>
          <w:color w:val="FF0000"/>
          <w:sz w:val="22"/>
          <w:szCs w:val="22"/>
          <w:u w:val="single"/>
        </w:rPr>
        <w:t>, popř. jakým způsobem nabízené zařízení zabezpečuje požadované funkce – viz výše uvedená tabulka.</w:t>
      </w:r>
    </w:p>
    <w:p w:rsidR="00441D9C" w:rsidRDefault="00441D9C" w:rsidP="00441D9C">
      <w:pPr>
        <w:rPr>
          <w:rFonts w:ascii="Calibri" w:hAnsi="Calibri" w:cs="Calibri"/>
          <w:b/>
          <w:bCs/>
          <w:color w:val="FF0000"/>
          <w:sz w:val="22"/>
          <w:szCs w:val="22"/>
          <w:u w:val="single"/>
        </w:rPr>
      </w:pPr>
    </w:p>
    <w:p w:rsidR="00A77F15" w:rsidRDefault="00A77F15">
      <w:pPr>
        <w:rPr>
          <w:rFonts w:ascii="Calibri" w:hAnsi="Calibri" w:cs="Calibri"/>
          <w:b/>
          <w:bCs/>
          <w:color w:val="FF0000"/>
          <w:sz w:val="22"/>
          <w:szCs w:val="22"/>
          <w:u w:val="single"/>
        </w:rPr>
      </w:pPr>
      <w:r>
        <w:rPr>
          <w:rFonts w:ascii="Calibri" w:hAnsi="Calibri" w:cs="Calibri"/>
          <w:b/>
          <w:bCs/>
          <w:color w:val="FF0000"/>
          <w:sz w:val="22"/>
          <w:szCs w:val="22"/>
          <w:u w:val="single"/>
        </w:rPr>
        <w:br w:type="page"/>
      </w:r>
    </w:p>
    <w:p w:rsidR="00A77F15" w:rsidRPr="00DE305C" w:rsidRDefault="00A77F15" w:rsidP="00A77F15">
      <w:pPr>
        <w:rPr>
          <w:rFonts w:asciiTheme="minorHAnsi" w:hAnsiTheme="minorHAnsi"/>
          <w:b/>
          <w:sz w:val="22"/>
          <w:szCs w:val="22"/>
        </w:rPr>
      </w:pPr>
    </w:p>
    <w:p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Přístroj</w:t>
      </w:r>
    </w:p>
    <w:p w:rsidR="00A77F15" w:rsidRPr="008B49B5" w:rsidRDefault="00A77F15" w:rsidP="00A77F15">
      <w:pPr>
        <w:spacing w:line="280" w:lineRule="atLeast"/>
        <w:rPr>
          <w:rFonts w:ascii="Calibri" w:hAnsi="Calibri" w:cs="Calibri"/>
          <w:sz w:val="22"/>
          <w:szCs w:val="22"/>
        </w:rPr>
      </w:pPr>
    </w:p>
    <w:p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22" w:rsidRDefault="00455A22">
      <w:r>
        <w:separator/>
      </w:r>
    </w:p>
  </w:endnote>
  <w:endnote w:type="continuationSeparator" w:id="0">
    <w:p w:rsidR="00455A22" w:rsidRDefault="0045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Default="00465C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65C36" w:rsidRDefault="00465C3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Pr="004A6E9C" w:rsidRDefault="00465C36" w:rsidP="004A6E9C">
    <w:pPr>
      <w:pStyle w:val="Zpat"/>
    </w:pPr>
    <w:r w:rsidRPr="0013328F">
      <w:rPr>
        <w:rFonts w:asciiTheme="minorHAnsi" w:hAnsiTheme="minorHAnsi"/>
        <w:noProof/>
        <w:sz w:val="18"/>
        <w:szCs w:val="18"/>
      </w:rPr>
      <w:drawing>
        <wp:inline distT="0" distB="0" distL="0" distR="0" wp14:anchorId="3EDBFBDE" wp14:editId="185A4FBD">
          <wp:extent cx="6120765" cy="1359170"/>
          <wp:effectExtent l="0" t="0" r="0" b="0"/>
          <wp:docPr id="1" name="Obrázek 1"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Pr="004A6E9C" w:rsidRDefault="00465C36" w:rsidP="004A6E9C">
    <w:pPr>
      <w:pStyle w:val="Zpat"/>
    </w:pPr>
    <w:r w:rsidRPr="0013328F">
      <w:rPr>
        <w:rFonts w:asciiTheme="minorHAnsi" w:hAnsiTheme="minorHAnsi"/>
        <w:noProof/>
        <w:sz w:val="18"/>
        <w:szCs w:val="18"/>
      </w:rPr>
      <w:drawing>
        <wp:inline distT="0" distB="0" distL="0" distR="0" wp14:anchorId="1DCF54FF" wp14:editId="35FC8DF5">
          <wp:extent cx="6120765" cy="1359170"/>
          <wp:effectExtent l="0" t="0" r="0" b="0"/>
          <wp:docPr id="4" name="Obrázek 4"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22" w:rsidRDefault="00455A22">
      <w:r>
        <w:separator/>
      </w:r>
    </w:p>
  </w:footnote>
  <w:footnote w:type="continuationSeparator" w:id="0">
    <w:p w:rsidR="00455A22" w:rsidRDefault="0045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Pr="002626FD" w:rsidRDefault="00455A22" w:rsidP="00EA51D1">
    <w:pPr>
      <w:pStyle w:val="Zhlav"/>
      <w:jc w:val="right"/>
      <w:rPr>
        <w:rFonts w:asciiTheme="minorHAnsi" w:hAnsiTheme="minorHAnsi"/>
        <w:sz w:val="20"/>
        <w:szCs w:val="20"/>
      </w:rPr>
    </w:pPr>
    <w:r>
      <w:rPr>
        <w:rFonts w:asciiTheme="minorHAnsi" w:hAnsiTheme="minorHAnsi"/>
        <w:noProof/>
        <w:sz w:val="20"/>
        <w:szCs w:val="20"/>
      </w:rPr>
      <w:pict w14:anchorId="5692D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nove logo fzu0" style="position:absolute;left:0;text-align:left;margin-left:0;margin-top:0;width:431.25pt;height:426pt;z-index:-251649024;mso-wrap-edited:f;mso-width-percent:0;mso-height-percent:0;mso-position-horizontal:center;mso-position-horizontal-relative:margin;mso-position-vertical:center;mso-position-vertical-relative:margin;mso-width-percent:0;mso-height-percent:0" o:allowincell="f">
          <v:imagedata r:id="rId1" o:title="nove logo fzu0" gain="19661f" blacklevel="22938f"/>
          <w10:wrap anchorx="margin" anchory="margin"/>
        </v:shape>
      </w:pict>
    </w:r>
    <w:r w:rsidR="00465C36" w:rsidRPr="002626FD">
      <w:rPr>
        <w:rFonts w:asciiTheme="minorHAnsi" w:hAnsiTheme="minorHAnsi"/>
        <w:sz w:val="20"/>
        <w:szCs w:val="20"/>
      </w:rPr>
      <w:t xml:space="preserve">strana </w:t>
    </w:r>
    <w:r w:rsidR="00465C36" w:rsidRPr="002626FD">
      <w:rPr>
        <w:rStyle w:val="slostrnky"/>
        <w:rFonts w:asciiTheme="minorHAnsi" w:hAnsiTheme="minorHAnsi"/>
        <w:sz w:val="20"/>
        <w:szCs w:val="20"/>
      </w:rPr>
      <w:fldChar w:fldCharType="begin"/>
    </w:r>
    <w:r w:rsidR="00465C36" w:rsidRPr="002626FD">
      <w:rPr>
        <w:rStyle w:val="slostrnky"/>
        <w:rFonts w:asciiTheme="minorHAnsi" w:hAnsiTheme="minorHAnsi"/>
        <w:sz w:val="20"/>
        <w:szCs w:val="20"/>
      </w:rPr>
      <w:instrText xml:space="preserve"> PAGE </w:instrText>
    </w:r>
    <w:r w:rsidR="00465C36" w:rsidRPr="002626FD">
      <w:rPr>
        <w:rStyle w:val="slostrnky"/>
        <w:rFonts w:asciiTheme="minorHAnsi" w:hAnsiTheme="minorHAnsi"/>
        <w:sz w:val="20"/>
        <w:szCs w:val="20"/>
      </w:rPr>
      <w:fldChar w:fldCharType="separate"/>
    </w:r>
    <w:r w:rsidR="009C739C">
      <w:rPr>
        <w:rStyle w:val="slostrnky"/>
        <w:rFonts w:asciiTheme="minorHAnsi" w:hAnsiTheme="minorHAnsi"/>
        <w:noProof/>
        <w:sz w:val="20"/>
        <w:szCs w:val="20"/>
      </w:rPr>
      <w:t>11</w:t>
    </w:r>
    <w:r w:rsidR="00465C36" w:rsidRPr="002626FD">
      <w:rPr>
        <w:rStyle w:val="slostrnky"/>
        <w:rFonts w:asciiTheme="minorHAnsi" w:hAnsiTheme="minorHAnsi"/>
        <w:sz w:val="20"/>
        <w:szCs w:val="20"/>
      </w:rPr>
      <w:fldChar w:fldCharType="end"/>
    </w:r>
    <w:r w:rsidR="00465C36" w:rsidRPr="002626FD">
      <w:rPr>
        <w:rStyle w:val="slostrnky"/>
        <w:rFonts w:asciiTheme="minorHAnsi" w:hAnsiTheme="minorHAnsi"/>
        <w:sz w:val="20"/>
        <w:szCs w:val="20"/>
      </w:rPr>
      <w:t xml:space="preserve"> (celkem </w:t>
    </w:r>
    <w:r w:rsidR="00465C36" w:rsidRPr="002626FD">
      <w:rPr>
        <w:rStyle w:val="slostrnky"/>
        <w:rFonts w:asciiTheme="minorHAnsi" w:hAnsiTheme="minorHAnsi"/>
        <w:sz w:val="20"/>
        <w:szCs w:val="20"/>
      </w:rPr>
      <w:fldChar w:fldCharType="begin"/>
    </w:r>
    <w:r w:rsidR="00465C36" w:rsidRPr="002626FD">
      <w:rPr>
        <w:rStyle w:val="slostrnky"/>
        <w:rFonts w:asciiTheme="minorHAnsi" w:hAnsiTheme="minorHAnsi"/>
        <w:sz w:val="20"/>
        <w:szCs w:val="20"/>
      </w:rPr>
      <w:instrText xml:space="preserve"> NUMPAGES </w:instrText>
    </w:r>
    <w:r w:rsidR="00465C36" w:rsidRPr="002626FD">
      <w:rPr>
        <w:rStyle w:val="slostrnky"/>
        <w:rFonts w:asciiTheme="minorHAnsi" w:hAnsiTheme="minorHAnsi"/>
        <w:sz w:val="20"/>
        <w:szCs w:val="20"/>
      </w:rPr>
      <w:fldChar w:fldCharType="separate"/>
    </w:r>
    <w:r w:rsidR="009C739C">
      <w:rPr>
        <w:rStyle w:val="slostrnky"/>
        <w:rFonts w:asciiTheme="minorHAnsi" w:hAnsiTheme="minorHAnsi"/>
        <w:noProof/>
        <w:sz w:val="20"/>
        <w:szCs w:val="20"/>
      </w:rPr>
      <w:t>12</w:t>
    </w:r>
    <w:r w:rsidR="00465C36" w:rsidRPr="002626FD">
      <w:rPr>
        <w:rStyle w:val="slostrnky"/>
        <w:rFonts w:asciiTheme="minorHAnsi" w:hAnsiTheme="minorHAnsi"/>
        <w:sz w:val="20"/>
        <w:szCs w:val="20"/>
      </w:rPr>
      <w:fldChar w:fldCharType="end"/>
    </w:r>
    <w:r w:rsidR="00465C36" w:rsidRPr="002626FD">
      <w:rPr>
        <w:rStyle w:val="slostrnky"/>
        <w:rFonts w:asciiTheme="minorHAnsi" w:hAnsiTheme="minorHAnsi"/>
        <w:sz w:val="20"/>
        <w:szCs w:val="20"/>
      </w:rPr>
      <w:t>)</w:t>
    </w:r>
  </w:p>
  <w:p w:rsidR="00465C36" w:rsidRPr="002626FD" w:rsidRDefault="00591860"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1" distB="4294967291" distL="114300" distR="114300" simplePos="0" relativeHeight="251666432" behindDoc="0" locked="0" layoutInCell="1" allowOverlap="1" wp14:anchorId="5A886D75" wp14:editId="46F69655">
              <wp:simplePos x="0" y="0"/>
              <wp:positionH relativeFrom="column">
                <wp:posOffset>-15240</wp:posOffset>
              </wp:positionH>
              <wp:positionV relativeFrom="paragraph">
                <wp:posOffset>50799</wp:posOffset>
              </wp:positionV>
              <wp:extent cx="5803265" cy="0"/>
              <wp:effectExtent l="0" t="0" r="6985"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DBDCCE" id="Line 1" o:spid="_x0000_s1026" style="position:absolute;flip:x;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Default="00455A22" w:rsidP="00EA51D1">
    <w:pPr>
      <w:pStyle w:val="Zhlav"/>
    </w:pPr>
    <w:r>
      <w:rPr>
        <w:noProof/>
      </w:rPr>
      <w:pict w14:anchorId="5BB1C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nove logo fzu0" style="position:absolute;margin-left:0;margin-top:0;width:431.25pt;height:426pt;z-index:-251652096;mso-wrap-edited:f;mso-width-percent:0;mso-height-percent:0;mso-position-horizontal:center;mso-position-horizontal-relative:margin;mso-position-vertical:center;mso-position-vertical-relative:margin;mso-width-percent:0;mso-height-percent:0" o:allowincell="f">
          <v:imagedata r:id="rId1" o:title="nove logo fzu0" gain="19661f" blacklevel="22938f"/>
          <w10:wrap anchorx="margin" anchory="margin"/>
        </v:shape>
      </w:pict>
    </w:r>
    <w:r w:rsidR="00465C36">
      <w:rPr>
        <w:noProof/>
      </w:rPr>
      <w:drawing>
        <wp:inline distT="0" distB="0" distL="0" distR="0" wp14:anchorId="4D7415BD" wp14:editId="7972CD1F">
          <wp:extent cx="2966720" cy="605790"/>
          <wp:effectExtent l="0" t="0" r="0" b="0"/>
          <wp:docPr id="3"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e logo fzu2"/>
                  <pic:cNvPicPr>
                    <a:picLocks noChangeAspect="1" noChangeArrowheads="1"/>
                  </pic:cNvPicPr>
                </pic:nvPicPr>
                <pic:blipFill>
                  <a:blip r:embed="rId2">
                    <a:grayscl/>
                  </a:blip>
                  <a:srcRect t="-3883" r="-748" b="-3883"/>
                  <a:stretch>
                    <a:fillRect/>
                  </a:stretch>
                </pic:blipFill>
                <pic:spPr bwMode="auto">
                  <a:xfrm>
                    <a:off x="0" y="0"/>
                    <a:ext cx="2966720" cy="605790"/>
                  </a:xfrm>
                  <a:prstGeom prst="rect">
                    <a:avLst/>
                  </a:prstGeom>
                  <a:noFill/>
                  <a:ln w="9525">
                    <a:noFill/>
                    <a:miter lim="800000"/>
                    <a:headEnd/>
                    <a:tailEnd/>
                  </a:ln>
                </pic:spPr>
              </pic:pic>
            </a:graphicData>
          </a:graphic>
        </wp:inline>
      </w:drawing>
    </w:r>
  </w:p>
  <w:p w:rsidR="00465C36" w:rsidRPr="00EA51D1" w:rsidRDefault="00591860" w:rsidP="00EA51D1">
    <w:pPr>
      <w:pStyle w:val="Zhlav"/>
      <w:rPr>
        <w:sz w:val="18"/>
        <w:szCs w:val="18"/>
      </w:rPr>
    </w:pPr>
    <w:r>
      <w:rPr>
        <w:noProof/>
        <w:sz w:val="18"/>
        <w:szCs w:val="18"/>
      </w:rPr>
      <mc:AlternateContent>
        <mc:Choice Requires="wps">
          <w:drawing>
            <wp:anchor distT="4294967291" distB="4294967291" distL="114300" distR="114300" simplePos="0" relativeHeight="251663360" behindDoc="0" locked="0" layoutInCell="1" allowOverlap="1" wp14:anchorId="443419D2" wp14:editId="287A60AD">
              <wp:simplePos x="0" y="0"/>
              <wp:positionH relativeFrom="column">
                <wp:posOffset>-15240</wp:posOffset>
              </wp:positionH>
              <wp:positionV relativeFrom="paragraph">
                <wp:posOffset>50799</wp:posOffset>
              </wp:positionV>
              <wp:extent cx="613981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410C9F" id="Line 2" o:spid="_x0000_s1026" style="position:absolute;flip:x;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nP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" strokeweight=".5pt"/>
          </w:pict>
        </mc:Fallback>
      </mc:AlternateContent>
    </w:r>
  </w:p>
  <w:p w:rsidR="00465C36" w:rsidRDefault="00465C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C726B94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strike w:val="0"/>
        <w:kern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8"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7"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F4F6B10"/>
    <w:multiLevelType w:val="hybridMultilevel"/>
    <w:tmpl w:val="41D61BA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9A2652AE">
      <w:numFmt w:val="bullet"/>
      <w:lvlText w:val="-"/>
      <w:lvlJc w:val="left"/>
      <w:pPr>
        <w:ind w:left="3213" w:hanging="705"/>
      </w:pPr>
      <w:rPr>
        <w:rFonts w:ascii="Verdana" w:eastAsia="Times New Roman" w:hAnsi="Verdana"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7"/>
  </w:num>
  <w:num w:numId="4">
    <w:abstractNumId w:val="20"/>
  </w:num>
  <w:num w:numId="5">
    <w:abstractNumId w:val="37"/>
  </w:num>
  <w:num w:numId="6">
    <w:abstractNumId w:val="19"/>
  </w:num>
  <w:num w:numId="7">
    <w:abstractNumId w:val="4"/>
  </w:num>
  <w:num w:numId="8">
    <w:abstractNumId w:val="35"/>
  </w:num>
  <w:num w:numId="9">
    <w:abstractNumId w:val="10"/>
  </w:num>
  <w:num w:numId="10">
    <w:abstractNumId w:val="25"/>
  </w:num>
  <w:num w:numId="11">
    <w:abstractNumId w:val="31"/>
  </w:num>
  <w:num w:numId="12">
    <w:abstractNumId w:val="34"/>
  </w:num>
  <w:num w:numId="13">
    <w:abstractNumId w:val="36"/>
  </w:num>
  <w:num w:numId="14">
    <w:abstractNumId w:val="26"/>
  </w:num>
  <w:num w:numId="15">
    <w:abstractNumId w:val="12"/>
  </w:num>
  <w:num w:numId="16">
    <w:abstractNumId w:val="8"/>
  </w:num>
  <w:num w:numId="17">
    <w:abstractNumId w:val="22"/>
  </w:num>
  <w:num w:numId="18">
    <w:abstractNumId w:val="14"/>
  </w:num>
  <w:num w:numId="19">
    <w:abstractNumId w:val="23"/>
  </w:num>
  <w:num w:numId="20">
    <w:abstractNumId w:val="11"/>
  </w:num>
  <w:num w:numId="21">
    <w:abstractNumId w:val="3"/>
  </w:num>
  <w:num w:numId="22">
    <w:abstractNumId w:val="18"/>
  </w:num>
  <w:num w:numId="23">
    <w:abstractNumId w:val="15"/>
  </w:num>
  <w:num w:numId="24">
    <w:abstractNumId w:val="6"/>
  </w:num>
  <w:num w:numId="25">
    <w:abstractNumId w:val="13"/>
  </w:num>
  <w:num w:numId="26">
    <w:abstractNumId w:val="9"/>
  </w:num>
  <w:num w:numId="27">
    <w:abstractNumId w:val="27"/>
  </w:num>
  <w:num w:numId="28">
    <w:abstractNumId w:val="33"/>
  </w:num>
  <w:num w:numId="29">
    <w:abstractNumId w:val="1"/>
  </w:num>
  <w:num w:numId="30">
    <w:abstractNumId w:val="32"/>
  </w:num>
  <w:num w:numId="31">
    <w:abstractNumId w:val="16"/>
  </w:num>
  <w:num w:numId="32">
    <w:abstractNumId w:val="28"/>
  </w:num>
  <w:num w:numId="33">
    <w:abstractNumId w:val="17"/>
  </w:num>
  <w:num w:numId="34">
    <w:abstractNumId w:val="2"/>
  </w:num>
  <w:num w:numId="35">
    <w:abstractNumId w:val="21"/>
  </w:num>
  <w:num w:numId="36">
    <w:abstractNumId w:val="24"/>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11489"/>
    <w:rsid w:val="00016B22"/>
    <w:rsid w:val="000203B4"/>
    <w:rsid w:val="00026674"/>
    <w:rsid w:val="00040E52"/>
    <w:rsid w:val="00041B9A"/>
    <w:rsid w:val="0009623E"/>
    <w:rsid w:val="000C7873"/>
    <w:rsid w:val="000D3D0E"/>
    <w:rsid w:val="000D641D"/>
    <w:rsid w:val="000D75D2"/>
    <w:rsid w:val="000E3F5C"/>
    <w:rsid w:val="000E611A"/>
    <w:rsid w:val="00112B81"/>
    <w:rsid w:val="00113EFD"/>
    <w:rsid w:val="00134926"/>
    <w:rsid w:val="00135B9D"/>
    <w:rsid w:val="00153BCA"/>
    <w:rsid w:val="0018614D"/>
    <w:rsid w:val="001A3099"/>
    <w:rsid w:val="001B1E37"/>
    <w:rsid w:val="001C0923"/>
    <w:rsid w:val="001C39A3"/>
    <w:rsid w:val="001C49EB"/>
    <w:rsid w:val="001D1DD7"/>
    <w:rsid w:val="001D3EA3"/>
    <w:rsid w:val="001E5F61"/>
    <w:rsid w:val="001F5ED9"/>
    <w:rsid w:val="00203378"/>
    <w:rsid w:val="002042CB"/>
    <w:rsid w:val="00217112"/>
    <w:rsid w:val="00226B63"/>
    <w:rsid w:val="00232EFE"/>
    <w:rsid w:val="00241438"/>
    <w:rsid w:val="002508ED"/>
    <w:rsid w:val="00251BDE"/>
    <w:rsid w:val="0025623A"/>
    <w:rsid w:val="0026095A"/>
    <w:rsid w:val="002626FD"/>
    <w:rsid w:val="00271603"/>
    <w:rsid w:val="00272058"/>
    <w:rsid w:val="0027244F"/>
    <w:rsid w:val="00275055"/>
    <w:rsid w:val="00277A84"/>
    <w:rsid w:val="00282D43"/>
    <w:rsid w:val="00282F1C"/>
    <w:rsid w:val="002A38D4"/>
    <w:rsid w:val="002A4203"/>
    <w:rsid w:val="002A5554"/>
    <w:rsid w:val="002B5803"/>
    <w:rsid w:val="002C29E7"/>
    <w:rsid w:val="002C4FCB"/>
    <w:rsid w:val="002D4BDB"/>
    <w:rsid w:val="002E2D31"/>
    <w:rsid w:val="002E48DC"/>
    <w:rsid w:val="002E6EF9"/>
    <w:rsid w:val="002F0EF2"/>
    <w:rsid w:val="002F29CB"/>
    <w:rsid w:val="002F5555"/>
    <w:rsid w:val="003005E9"/>
    <w:rsid w:val="00300D87"/>
    <w:rsid w:val="0030169E"/>
    <w:rsid w:val="003068C5"/>
    <w:rsid w:val="00312C94"/>
    <w:rsid w:val="00315E6E"/>
    <w:rsid w:val="0032128A"/>
    <w:rsid w:val="003245DA"/>
    <w:rsid w:val="0032796C"/>
    <w:rsid w:val="003500BC"/>
    <w:rsid w:val="0035261F"/>
    <w:rsid w:val="00353379"/>
    <w:rsid w:val="003652C4"/>
    <w:rsid w:val="00366E7E"/>
    <w:rsid w:val="0036724F"/>
    <w:rsid w:val="003749D7"/>
    <w:rsid w:val="00382C7D"/>
    <w:rsid w:val="003917A4"/>
    <w:rsid w:val="0039570A"/>
    <w:rsid w:val="003A62BF"/>
    <w:rsid w:val="003B2B30"/>
    <w:rsid w:val="003B7686"/>
    <w:rsid w:val="003C2CE3"/>
    <w:rsid w:val="003C31E3"/>
    <w:rsid w:val="003C4EBF"/>
    <w:rsid w:val="003E308D"/>
    <w:rsid w:val="003E4F5C"/>
    <w:rsid w:val="003F7FE0"/>
    <w:rsid w:val="00415573"/>
    <w:rsid w:val="00441D9C"/>
    <w:rsid w:val="00455A22"/>
    <w:rsid w:val="00461AB6"/>
    <w:rsid w:val="00465C36"/>
    <w:rsid w:val="00472D58"/>
    <w:rsid w:val="004947AA"/>
    <w:rsid w:val="004A0DB9"/>
    <w:rsid w:val="004A6E9C"/>
    <w:rsid w:val="004B4BE9"/>
    <w:rsid w:val="004B7C4A"/>
    <w:rsid w:val="004F5A00"/>
    <w:rsid w:val="004F5B5B"/>
    <w:rsid w:val="004F7CDC"/>
    <w:rsid w:val="00503B1D"/>
    <w:rsid w:val="005055FC"/>
    <w:rsid w:val="00510013"/>
    <w:rsid w:val="005139B8"/>
    <w:rsid w:val="00516B88"/>
    <w:rsid w:val="00520585"/>
    <w:rsid w:val="00525663"/>
    <w:rsid w:val="00537F2F"/>
    <w:rsid w:val="00542D9E"/>
    <w:rsid w:val="00560476"/>
    <w:rsid w:val="005702B3"/>
    <w:rsid w:val="00590356"/>
    <w:rsid w:val="00591860"/>
    <w:rsid w:val="0059420D"/>
    <w:rsid w:val="005A2BBA"/>
    <w:rsid w:val="005B70A5"/>
    <w:rsid w:val="005D52C4"/>
    <w:rsid w:val="005D5321"/>
    <w:rsid w:val="005E042F"/>
    <w:rsid w:val="005E1B3C"/>
    <w:rsid w:val="005E4754"/>
    <w:rsid w:val="005F2343"/>
    <w:rsid w:val="006076DC"/>
    <w:rsid w:val="006107BC"/>
    <w:rsid w:val="00612910"/>
    <w:rsid w:val="00612C01"/>
    <w:rsid w:val="006223E4"/>
    <w:rsid w:val="0064484D"/>
    <w:rsid w:val="0066431D"/>
    <w:rsid w:val="006702DA"/>
    <w:rsid w:val="00690459"/>
    <w:rsid w:val="0069708A"/>
    <w:rsid w:val="006B0916"/>
    <w:rsid w:val="006B7F07"/>
    <w:rsid w:val="006D3D20"/>
    <w:rsid w:val="006E7253"/>
    <w:rsid w:val="006F5DE5"/>
    <w:rsid w:val="006F60E6"/>
    <w:rsid w:val="007016B5"/>
    <w:rsid w:val="00711B5A"/>
    <w:rsid w:val="00712730"/>
    <w:rsid w:val="00722EFA"/>
    <w:rsid w:val="00724075"/>
    <w:rsid w:val="00730384"/>
    <w:rsid w:val="0074688A"/>
    <w:rsid w:val="00753640"/>
    <w:rsid w:val="00762C6A"/>
    <w:rsid w:val="007640A5"/>
    <w:rsid w:val="007730E9"/>
    <w:rsid w:val="00774D74"/>
    <w:rsid w:val="00775EB1"/>
    <w:rsid w:val="00781091"/>
    <w:rsid w:val="00782EAB"/>
    <w:rsid w:val="00790965"/>
    <w:rsid w:val="00793BD3"/>
    <w:rsid w:val="00795DF1"/>
    <w:rsid w:val="007A2A5D"/>
    <w:rsid w:val="007F215A"/>
    <w:rsid w:val="007F3AE9"/>
    <w:rsid w:val="007F5AD6"/>
    <w:rsid w:val="008003AF"/>
    <w:rsid w:val="00806DFF"/>
    <w:rsid w:val="00813150"/>
    <w:rsid w:val="00821303"/>
    <w:rsid w:val="00846F6B"/>
    <w:rsid w:val="00847ADE"/>
    <w:rsid w:val="00851D66"/>
    <w:rsid w:val="0085639D"/>
    <w:rsid w:val="00857689"/>
    <w:rsid w:val="0086362C"/>
    <w:rsid w:val="00890542"/>
    <w:rsid w:val="008A411E"/>
    <w:rsid w:val="008B5A0B"/>
    <w:rsid w:val="008B5B4B"/>
    <w:rsid w:val="008C5DD7"/>
    <w:rsid w:val="008D2FF9"/>
    <w:rsid w:val="008E057B"/>
    <w:rsid w:val="008F2A0A"/>
    <w:rsid w:val="008F4A0E"/>
    <w:rsid w:val="00914265"/>
    <w:rsid w:val="009533D4"/>
    <w:rsid w:val="009549CA"/>
    <w:rsid w:val="0095734B"/>
    <w:rsid w:val="0096348F"/>
    <w:rsid w:val="00977D7E"/>
    <w:rsid w:val="0098194D"/>
    <w:rsid w:val="009834E6"/>
    <w:rsid w:val="00992A30"/>
    <w:rsid w:val="009B1A93"/>
    <w:rsid w:val="009C739C"/>
    <w:rsid w:val="009E0012"/>
    <w:rsid w:val="009E41C4"/>
    <w:rsid w:val="009E637C"/>
    <w:rsid w:val="009F370E"/>
    <w:rsid w:val="00A05C62"/>
    <w:rsid w:val="00A12FB2"/>
    <w:rsid w:val="00A13CE6"/>
    <w:rsid w:val="00A14463"/>
    <w:rsid w:val="00A36F55"/>
    <w:rsid w:val="00A41E45"/>
    <w:rsid w:val="00A455FB"/>
    <w:rsid w:val="00A56FE1"/>
    <w:rsid w:val="00A707E9"/>
    <w:rsid w:val="00A7202A"/>
    <w:rsid w:val="00A74B60"/>
    <w:rsid w:val="00A762AD"/>
    <w:rsid w:val="00A77F15"/>
    <w:rsid w:val="00AA5C11"/>
    <w:rsid w:val="00AA6564"/>
    <w:rsid w:val="00AC3B44"/>
    <w:rsid w:val="00AD4126"/>
    <w:rsid w:val="00AE2C87"/>
    <w:rsid w:val="00AE5DD6"/>
    <w:rsid w:val="00AF001F"/>
    <w:rsid w:val="00AF7339"/>
    <w:rsid w:val="00AF7AFC"/>
    <w:rsid w:val="00B06B16"/>
    <w:rsid w:val="00B07A6D"/>
    <w:rsid w:val="00B13BD6"/>
    <w:rsid w:val="00B213F7"/>
    <w:rsid w:val="00B37009"/>
    <w:rsid w:val="00B512FC"/>
    <w:rsid w:val="00B53771"/>
    <w:rsid w:val="00B5702A"/>
    <w:rsid w:val="00B57A7F"/>
    <w:rsid w:val="00B61B85"/>
    <w:rsid w:val="00B66C2D"/>
    <w:rsid w:val="00B710E6"/>
    <w:rsid w:val="00B738F8"/>
    <w:rsid w:val="00B85086"/>
    <w:rsid w:val="00BA2FC8"/>
    <w:rsid w:val="00BA45C3"/>
    <w:rsid w:val="00BA4DBA"/>
    <w:rsid w:val="00BA4E5A"/>
    <w:rsid w:val="00BB6B18"/>
    <w:rsid w:val="00BC220D"/>
    <w:rsid w:val="00BC2812"/>
    <w:rsid w:val="00BC2B05"/>
    <w:rsid w:val="00BC75F5"/>
    <w:rsid w:val="00BD439D"/>
    <w:rsid w:val="00BE7D74"/>
    <w:rsid w:val="00BF31E8"/>
    <w:rsid w:val="00BF3F4B"/>
    <w:rsid w:val="00BF64CC"/>
    <w:rsid w:val="00C1478E"/>
    <w:rsid w:val="00C20875"/>
    <w:rsid w:val="00C22D49"/>
    <w:rsid w:val="00C40BC0"/>
    <w:rsid w:val="00C42E89"/>
    <w:rsid w:val="00C54C77"/>
    <w:rsid w:val="00C62616"/>
    <w:rsid w:val="00C66AAD"/>
    <w:rsid w:val="00C721D6"/>
    <w:rsid w:val="00C72757"/>
    <w:rsid w:val="00C72832"/>
    <w:rsid w:val="00C971D6"/>
    <w:rsid w:val="00CA3BC5"/>
    <w:rsid w:val="00CE57AB"/>
    <w:rsid w:val="00CF3F78"/>
    <w:rsid w:val="00D2289E"/>
    <w:rsid w:val="00D22D6A"/>
    <w:rsid w:val="00D25B2B"/>
    <w:rsid w:val="00D265EB"/>
    <w:rsid w:val="00D62115"/>
    <w:rsid w:val="00D72879"/>
    <w:rsid w:val="00D74ABC"/>
    <w:rsid w:val="00D75B7E"/>
    <w:rsid w:val="00D77F92"/>
    <w:rsid w:val="00D80AB0"/>
    <w:rsid w:val="00D901F9"/>
    <w:rsid w:val="00DB060F"/>
    <w:rsid w:val="00DB0D6C"/>
    <w:rsid w:val="00DD0487"/>
    <w:rsid w:val="00DD56B6"/>
    <w:rsid w:val="00DE305C"/>
    <w:rsid w:val="00DE41C2"/>
    <w:rsid w:val="00DE7564"/>
    <w:rsid w:val="00E0316B"/>
    <w:rsid w:val="00E07FD8"/>
    <w:rsid w:val="00E10BF5"/>
    <w:rsid w:val="00E14CAE"/>
    <w:rsid w:val="00E33EAF"/>
    <w:rsid w:val="00E572C4"/>
    <w:rsid w:val="00E5732F"/>
    <w:rsid w:val="00E62157"/>
    <w:rsid w:val="00E67361"/>
    <w:rsid w:val="00E825BC"/>
    <w:rsid w:val="00E842D8"/>
    <w:rsid w:val="00E86163"/>
    <w:rsid w:val="00E874D4"/>
    <w:rsid w:val="00E96A83"/>
    <w:rsid w:val="00EA51D1"/>
    <w:rsid w:val="00EB635C"/>
    <w:rsid w:val="00EC0ADF"/>
    <w:rsid w:val="00EC12AC"/>
    <w:rsid w:val="00EC7EED"/>
    <w:rsid w:val="00EE3FDD"/>
    <w:rsid w:val="00EE7CDC"/>
    <w:rsid w:val="00F144D8"/>
    <w:rsid w:val="00F16EF6"/>
    <w:rsid w:val="00F22B51"/>
    <w:rsid w:val="00F47E0E"/>
    <w:rsid w:val="00F609BC"/>
    <w:rsid w:val="00F7585D"/>
    <w:rsid w:val="00F81EDD"/>
    <w:rsid w:val="00F879FA"/>
    <w:rsid w:val="00F90FE0"/>
    <w:rsid w:val="00F92BAB"/>
    <w:rsid w:val="00FA6A8A"/>
    <w:rsid w:val="00FB0A1B"/>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206376"/>
  <w15:docId w15:val="{F4F4655C-7904-4894-A56B-2EC1664A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link w:val="ZpatChar"/>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uiPriority w:val="99"/>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locked/>
    <w:rsid w:val="00C62616"/>
    <w:rPr>
      <w:rFonts w:eastAsia="Calibri"/>
      <w:sz w:val="24"/>
      <w:szCs w:val="24"/>
    </w:rPr>
  </w:style>
  <w:style w:type="character" w:customStyle="1" w:styleId="ZpatChar">
    <w:name w:val="Zápatí Char"/>
    <w:basedOn w:val="Standardnpsmoodstavce"/>
    <w:link w:val="Zpat"/>
    <w:uiPriority w:val="99"/>
    <w:rsid w:val="002508E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045A7-C5A2-4284-B0C4-BE4D51C9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3385</Words>
  <Characters>19974</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23313</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Vladimír Levandovský</cp:lastModifiedBy>
  <cp:revision>5</cp:revision>
  <cp:lastPrinted>2018-10-18T09:56:00Z</cp:lastPrinted>
  <dcterms:created xsi:type="dcterms:W3CDTF">2018-10-18T09:41:00Z</dcterms:created>
  <dcterms:modified xsi:type="dcterms:W3CDTF">2018-10-22T09:05:00Z</dcterms:modified>
</cp:coreProperties>
</file>