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82BA" w14:textId="77777777" w:rsidR="00D354DD" w:rsidRDefault="00D354DD">
      <w:pPr>
        <w:pStyle w:val="Nzev"/>
        <w:rPr>
          <w:rFonts w:asciiTheme="minorHAnsi" w:hAnsiTheme="minorHAnsi"/>
          <w:sz w:val="36"/>
          <w:lang w:val="en-US"/>
        </w:rPr>
      </w:pPr>
    </w:p>
    <w:p w14:paraId="33A710B5" w14:textId="77777777" w:rsidR="00D354DD" w:rsidRDefault="00A17ABD">
      <w:pPr>
        <w:pStyle w:val="Nzev"/>
        <w:rPr>
          <w:rFonts w:ascii="Calibri" w:hAnsi="Calibri" w:cs="Calibri"/>
          <w:sz w:val="40"/>
          <w:szCs w:val="40"/>
          <w:lang w:val="en-US"/>
        </w:rPr>
      </w:pPr>
      <w:r>
        <w:rPr>
          <w:rFonts w:ascii="Calibri" w:hAnsi="Calibri" w:cs="Calibri"/>
          <w:sz w:val="40"/>
          <w:szCs w:val="40"/>
          <w:lang w:val="en-US"/>
        </w:rPr>
        <w:t>Purchase Contract</w:t>
      </w:r>
    </w:p>
    <w:p w14:paraId="2B38C240" w14:textId="77777777" w:rsidR="00D354DD" w:rsidRDefault="00A17ABD">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3B80EA91" w14:textId="77777777" w:rsidR="00D354DD" w:rsidRDefault="00D354DD">
      <w:pPr>
        <w:snapToGrid w:val="0"/>
        <w:jc w:val="both"/>
        <w:rPr>
          <w:rFonts w:ascii="Calibri" w:hAnsi="Calibri" w:cs="Calibri"/>
          <w:sz w:val="22"/>
          <w:szCs w:val="22"/>
          <w:u w:val="single"/>
          <w:lang w:val="en-US"/>
        </w:rPr>
      </w:pPr>
    </w:p>
    <w:p w14:paraId="5BB383EE" w14:textId="77777777" w:rsidR="00D354DD" w:rsidRDefault="00A17ABD">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10D937B3" w14:textId="77777777" w:rsidR="00D354DD" w:rsidRDefault="00A17ABD">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Fyzikální ústav AV ČR, v. v. i.,</w:t>
      </w:r>
    </w:p>
    <w:p w14:paraId="783A99A0"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with seat: Na Slovance 1999/2, 182 21 Praha 8, Czech Republic</w:t>
      </w:r>
    </w:p>
    <w:p w14:paraId="7B2499E4"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4630A8F4"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53CE6C7C"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ID No.: 68378271</w:t>
      </w:r>
    </w:p>
    <w:p w14:paraId="3124B4B4"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Tax ID No.: CZ68378271</w:t>
      </w:r>
    </w:p>
    <w:p w14:paraId="68352731" w14:textId="77777777" w:rsidR="00D354DD" w:rsidRDefault="00D354DD">
      <w:pPr>
        <w:ind w:left="567"/>
        <w:jc w:val="both"/>
        <w:rPr>
          <w:rFonts w:ascii="Calibri" w:hAnsi="Calibri" w:cs="Calibri"/>
          <w:sz w:val="22"/>
          <w:szCs w:val="22"/>
          <w:lang w:val="en-US"/>
        </w:rPr>
      </w:pPr>
    </w:p>
    <w:p w14:paraId="5A2D7FC8"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1E8BF499"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7A335C5B" w14:textId="77777777" w:rsidR="00D354DD" w:rsidRDefault="00D354DD">
      <w:pPr>
        <w:ind w:left="567"/>
        <w:jc w:val="both"/>
        <w:rPr>
          <w:rFonts w:ascii="Calibri" w:hAnsi="Calibri" w:cs="Calibri"/>
          <w:sz w:val="22"/>
          <w:szCs w:val="22"/>
          <w:lang w:val="es-ES"/>
        </w:rPr>
      </w:pPr>
    </w:p>
    <w:p w14:paraId="1F6B19E7"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Buyer</w:t>
      </w:r>
      <w:r>
        <w:rPr>
          <w:rFonts w:ascii="Calibri" w:hAnsi="Calibri" w:cs="Calibri"/>
          <w:sz w:val="22"/>
          <w:szCs w:val="22"/>
          <w:lang w:val="en-US"/>
        </w:rPr>
        <w:t>”)</w:t>
      </w:r>
    </w:p>
    <w:p w14:paraId="6ACD7CB8" w14:textId="77777777" w:rsidR="00D354DD" w:rsidRDefault="00D354DD">
      <w:pPr>
        <w:ind w:left="567"/>
        <w:jc w:val="both"/>
        <w:rPr>
          <w:rFonts w:ascii="Calibri" w:hAnsi="Calibri" w:cs="Calibri"/>
          <w:sz w:val="22"/>
          <w:szCs w:val="22"/>
          <w:lang w:val="en-US"/>
        </w:rPr>
      </w:pPr>
    </w:p>
    <w:p w14:paraId="68369BD2"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and</w:t>
      </w:r>
    </w:p>
    <w:p w14:paraId="1204C698" w14:textId="77777777" w:rsidR="00D354DD" w:rsidRDefault="00D354DD">
      <w:pPr>
        <w:ind w:left="567"/>
        <w:jc w:val="both"/>
        <w:rPr>
          <w:rFonts w:ascii="Calibri" w:hAnsi="Calibri" w:cs="Calibri"/>
          <w:sz w:val="22"/>
          <w:szCs w:val="22"/>
          <w:lang w:val="en-US"/>
        </w:rPr>
      </w:pPr>
    </w:p>
    <w:p w14:paraId="5C437FFF" w14:textId="77777777" w:rsidR="00D354DD" w:rsidRDefault="00A17ABD">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24923E1E"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1965CEA1"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71B4C622"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3F2209C7"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17DDE1D9"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362E1168" w14:textId="77777777" w:rsidR="00D354DD" w:rsidRDefault="00D354DD">
      <w:pPr>
        <w:ind w:left="567"/>
        <w:jc w:val="both"/>
        <w:rPr>
          <w:rFonts w:ascii="Calibri" w:hAnsi="Calibri" w:cs="Calibri"/>
          <w:sz w:val="22"/>
          <w:szCs w:val="22"/>
          <w:lang w:val="en-US"/>
        </w:rPr>
      </w:pPr>
    </w:p>
    <w:p w14:paraId="205E98E0"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81B97E6"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059F3A2F" w14:textId="77777777" w:rsidR="00D354DD" w:rsidRDefault="00D354DD">
      <w:pPr>
        <w:ind w:left="567"/>
        <w:jc w:val="both"/>
        <w:rPr>
          <w:rFonts w:ascii="Calibri" w:hAnsi="Calibri" w:cs="Calibri"/>
          <w:sz w:val="22"/>
          <w:szCs w:val="22"/>
          <w:lang w:val="en-US"/>
        </w:rPr>
      </w:pPr>
    </w:p>
    <w:p w14:paraId="4887D891" w14:textId="77777777" w:rsidR="00D354DD" w:rsidRDefault="00A17ABD">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Seller</w:t>
      </w:r>
      <w:r>
        <w:rPr>
          <w:rFonts w:ascii="Calibri" w:hAnsi="Calibri" w:cs="Calibri"/>
          <w:sz w:val="22"/>
          <w:szCs w:val="22"/>
          <w:lang w:val="en-US"/>
        </w:rPr>
        <w:t xml:space="preserve">”), </w:t>
      </w:r>
    </w:p>
    <w:p w14:paraId="1E8C150F" w14:textId="77777777" w:rsidR="00D354DD" w:rsidRDefault="00D354DD">
      <w:pPr>
        <w:ind w:left="567"/>
        <w:jc w:val="both"/>
        <w:rPr>
          <w:rFonts w:ascii="Calibri" w:hAnsi="Calibri" w:cs="Calibri"/>
          <w:sz w:val="22"/>
          <w:szCs w:val="22"/>
          <w:lang w:val="en-US"/>
        </w:rPr>
      </w:pPr>
    </w:p>
    <w:p w14:paraId="7F10A6E1" w14:textId="77777777" w:rsidR="00D354DD" w:rsidRDefault="00A17ABD">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3CDEFC0D" w14:textId="77777777" w:rsidR="00D354DD" w:rsidRDefault="00A17ABD">
      <w:pPr>
        <w:widowControl/>
        <w:suppressAutoHyphens w:val="0"/>
        <w:spacing w:after="200" w:line="276" w:lineRule="auto"/>
        <w:rPr>
          <w:rFonts w:ascii="Calibri" w:hAnsi="Calibri" w:cs="Calibri"/>
          <w:sz w:val="22"/>
          <w:szCs w:val="22"/>
          <w:lang w:val="en-US"/>
        </w:rPr>
      </w:pPr>
      <w:r>
        <w:br w:type="page"/>
      </w:r>
    </w:p>
    <w:p w14:paraId="5178515E"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0FD66A67"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a public research institution whose primary activity is excellent scientific research in the area of physics, especially elementary particles physics, condensed systems, solid state matter, plasma and optics.</w:t>
      </w:r>
    </w:p>
    <w:p w14:paraId="2FBCB06F" w14:textId="77777777" w:rsidR="00D354DD" w:rsidRDefault="00A17ABD" w:rsidP="00264D90">
      <w:pPr>
        <w:pStyle w:val="Odstavecseseznamem1"/>
        <w:numPr>
          <w:ilvl w:val="1"/>
          <w:numId w:val="1"/>
        </w:numPr>
        <w:spacing w:after="240"/>
        <w:jc w:val="both"/>
        <w:rPr>
          <w:rFonts w:asciiTheme="minorHAnsi" w:hAnsiTheme="minorHAnsi" w:cstheme="minorHAnsi"/>
          <w:b/>
          <w:bCs/>
          <w:sz w:val="22"/>
          <w:szCs w:val="22"/>
          <w:u w:val="single"/>
          <w:lang w:val="en-US"/>
        </w:rPr>
      </w:pPr>
      <w:r>
        <w:rPr>
          <w:rFonts w:asciiTheme="minorHAnsi" w:hAnsiTheme="minorHAnsi" w:cstheme="minorHAnsi"/>
          <w:sz w:val="22"/>
          <w:szCs w:val="22"/>
          <w:lang w:val="en-US"/>
        </w:rPr>
        <w:t>The Buyer wishes to acquire the subject of performance hereof</w:t>
      </w:r>
      <w:r>
        <w:rPr>
          <w:rFonts w:asciiTheme="minorHAnsi" w:hAnsiTheme="minorHAnsi" w:cstheme="minorHAnsi"/>
          <w:iCs/>
          <w:sz w:val="22"/>
          <w:szCs w:val="22"/>
          <w:lang w:val="en-US"/>
        </w:rPr>
        <w:t xml:space="preserve"> for growth of layered heterostructures called ‘2D-sandwiches’ using an ultra-high vacuum Molecular-beam Epitaxy System.</w:t>
      </w:r>
    </w:p>
    <w:p w14:paraId="74C962F2"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was selected as the winner of a public procurement procedure announced by the Buyer in accordance with Act No. 134/2016 Coll., on Public Procurement, as amended (hereinafter the </w:t>
      </w:r>
      <w:r>
        <w:rPr>
          <w:rFonts w:ascii="Calibri" w:hAnsi="Calibri" w:cs="Calibri"/>
          <w:b/>
          <w:sz w:val="22"/>
          <w:szCs w:val="22"/>
          <w:lang w:val="en-US"/>
        </w:rPr>
        <w:t>“Act”</w:t>
      </w:r>
      <w:r>
        <w:rPr>
          <w:rFonts w:ascii="Calibri" w:hAnsi="Calibri" w:cs="Calibri"/>
          <w:sz w:val="22"/>
          <w:szCs w:val="22"/>
          <w:lang w:val="en-US"/>
        </w:rPr>
        <w:t xml:space="preserve">), for the public contract called </w:t>
      </w:r>
      <w:r>
        <w:rPr>
          <w:rFonts w:ascii="Calibri" w:hAnsi="Calibri" w:cs="Calibri"/>
          <w:b/>
          <w:sz w:val="22"/>
          <w:szCs w:val="22"/>
          <w:lang w:val="en-GB"/>
        </w:rPr>
        <w:t>“Molecular-beam Epitaxy System”</w:t>
      </w:r>
      <w:r>
        <w:rPr>
          <w:rFonts w:ascii="Calibri" w:hAnsi="Calibri" w:cs="Calibri"/>
          <w:b/>
          <w:bCs/>
          <w:sz w:val="22"/>
          <w:szCs w:val="22"/>
          <w:lang w:val="en-US"/>
        </w:rPr>
        <w:t xml:space="preserve"> </w:t>
      </w:r>
      <w:r>
        <w:rPr>
          <w:rFonts w:ascii="Calibri" w:hAnsi="Calibri" w:cs="Calibri"/>
          <w:sz w:val="22"/>
          <w:szCs w:val="22"/>
          <w:lang w:val="en-US"/>
        </w:rPr>
        <w:t>(hereinafter the “</w:t>
      </w:r>
      <w:bookmarkStart w:id="1" w:name="_Hlk95471556"/>
      <w:r>
        <w:rPr>
          <w:rFonts w:ascii="Calibri" w:hAnsi="Calibri" w:cs="Calibri"/>
          <w:b/>
          <w:sz w:val="22"/>
          <w:szCs w:val="22"/>
          <w:lang w:val="en-US"/>
        </w:rPr>
        <w:t>Procurement Procedure</w:t>
      </w:r>
      <w:bookmarkEnd w:id="1"/>
      <w:r>
        <w:rPr>
          <w:rFonts w:ascii="Calibri" w:hAnsi="Calibri" w:cs="Calibri"/>
          <w:sz w:val="22"/>
          <w:szCs w:val="22"/>
          <w:lang w:val="en-US"/>
        </w:rPr>
        <w:t>”).</w:t>
      </w:r>
    </w:p>
    <w:p w14:paraId="6CE5C8D6" w14:textId="77777777" w:rsidR="00D354DD" w:rsidRDefault="00A17ABD" w:rsidP="00264D9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6569B60"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Technical specifications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03937F6E"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4C8C525C" w14:textId="77777777" w:rsidR="00D354DD" w:rsidRDefault="00A17ABD" w:rsidP="00264D90">
      <w:pPr>
        <w:spacing w:after="240"/>
        <w:ind w:left="720"/>
        <w:jc w:val="both"/>
        <w:rPr>
          <w:rFonts w:ascii="Calibri" w:hAnsi="Calibri" w:cs="Calibri"/>
          <w:sz w:val="22"/>
          <w:szCs w:val="22"/>
          <w:lang w:val="en-US"/>
        </w:rPr>
      </w:pPr>
      <w:r>
        <w:rPr>
          <w:rFonts w:ascii="Calibri" w:hAnsi="Calibri" w:cs="Calibri"/>
          <w:sz w:val="22"/>
          <w:szCs w:val="22"/>
          <w:lang w:val="en-US"/>
        </w:rPr>
        <w:t>In the event of a conflict between the Contract’s Annexes, the technical specification / requirement of the higher level / quality shall prevail.</w:t>
      </w:r>
    </w:p>
    <w:p w14:paraId="3E40847D"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4C278CEC"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Pr>
          <w:rFonts w:ascii="Calibri" w:hAnsi="Calibri" w:cs="Calibri"/>
          <w:sz w:val="22"/>
          <w:szCs w:val="22"/>
          <w:lang w:val="en-GB"/>
        </w:rPr>
        <w:t>.</w:t>
      </w:r>
    </w:p>
    <w:p w14:paraId="24560796"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The Seller acknowledges that the Buyer is not in connection to the subject of this Contract an entrepreneur and also that the subject of this Contract is not related to any business activities of the Buyer</w:t>
      </w:r>
      <w:r>
        <w:rPr>
          <w:rFonts w:ascii="Calibri" w:hAnsi="Calibri" w:cs="Calibri"/>
          <w:sz w:val="22"/>
          <w:szCs w:val="22"/>
          <w:lang w:val="en-GB"/>
        </w:rPr>
        <w:t>.</w:t>
      </w:r>
    </w:p>
    <w:p w14:paraId="136DD4C5" w14:textId="77777777" w:rsidR="00D354DD" w:rsidRDefault="00A17ABD" w:rsidP="00264D9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p>
    <w:p w14:paraId="778843C8" w14:textId="77777777" w:rsidR="00D354DD" w:rsidRDefault="00A17ABD" w:rsidP="00A17ABD">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w:t>
      </w:r>
      <w:r>
        <w:rPr>
          <w:rFonts w:ascii="Calibri" w:hAnsi="Calibri" w:cs="Calibri"/>
          <w:sz w:val="22"/>
          <w:szCs w:val="22"/>
          <w:lang w:val="en-GB"/>
        </w:rPr>
        <w:lastRenderedPageBreak/>
        <w:t>valid legislation.</w:t>
      </w:r>
    </w:p>
    <w:p w14:paraId="419D5507"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4BD3D3AB"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86C3711" w14:textId="77777777" w:rsidR="00D354DD" w:rsidRDefault="00A17ABD" w:rsidP="00264D9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Molecular-beam Epitaxy System </w:t>
      </w:r>
    </w:p>
    <w:p w14:paraId="0A8948E4" w14:textId="77777777" w:rsidR="00D354DD" w:rsidRDefault="00A17ABD" w:rsidP="00264D90">
      <w:pPr>
        <w:spacing w:after="240"/>
        <w:ind w:left="567"/>
        <w:jc w:val="both"/>
        <w:rPr>
          <w:rFonts w:ascii="Calibri" w:hAnsi="Calibri" w:cs="Calibri"/>
          <w:sz w:val="22"/>
          <w:szCs w:val="22"/>
          <w:lang w:val="en-GB"/>
        </w:rPr>
      </w:pPr>
      <w:r>
        <w:rPr>
          <w:rFonts w:ascii="Calibri" w:hAnsi="Calibri" w:cs="Calibri"/>
          <w:sz w:val="22"/>
          <w:szCs w:val="22"/>
          <w:lang w:val="en-GB"/>
        </w:rPr>
        <w:t xml:space="preserve">(hereafter the </w:t>
      </w:r>
      <w:r>
        <w:rPr>
          <w:rFonts w:ascii="Calibri" w:hAnsi="Calibri" w:cs="Calibri"/>
          <w:b/>
          <w:sz w:val="22"/>
          <w:szCs w:val="22"/>
          <w:lang w:val="en-GB"/>
        </w:rPr>
        <w:t>“Equipment”</w:t>
      </w:r>
      <w:r>
        <w:rPr>
          <w:rFonts w:ascii="Calibri" w:hAnsi="Calibri" w:cs="Calibri"/>
          <w:sz w:val="22"/>
          <w:szCs w:val="22"/>
          <w:lang w:val="en-GB"/>
        </w:rPr>
        <w:t xml:space="preserve">) </w:t>
      </w:r>
    </w:p>
    <w:p w14:paraId="4FBE11C4" w14:textId="77777777" w:rsidR="00D354DD" w:rsidRDefault="00A17ABD" w:rsidP="00264D90">
      <w:pPr>
        <w:spacing w:after="240"/>
        <w:ind w:left="567"/>
        <w:jc w:val="both"/>
        <w:rPr>
          <w:rFonts w:ascii="Calibri" w:hAnsi="Calibri" w:cs="Calibri"/>
          <w:sz w:val="22"/>
          <w:szCs w:val="22"/>
          <w:lang w:val="en-GB"/>
        </w:rPr>
      </w:pPr>
      <w:r>
        <w:rPr>
          <w:rFonts w:ascii="Calibri" w:hAnsi="Calibri" w:cs="Calibri"/>
          <w:sz w:val="22"/>
          <w:szCs w:val="22"/>
          <w:lang w:val="en-GB"/>
        </w:rPr>
        <w:t xml:space="preserve">and the Buyer undertakes to take delivery of the Equipment and to pay to the Seller the agreed upon price.  </w:t>
      </w:r>
    </w:p>
    <w:p w14:paraId="49BC7C38"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activities form an integral part of the performance to be provided by the Seller:</w:t>
      </w:r>
    </w:p>
    <w:p w14:paraId="5EF65F63" w14:textId="2F9D63C0" w:rsidR="00D354DD" w:rsidRDefault="00A17ABD" w:rsidP="00264D90">
      <w:pPr>
        <w:pStyle w:val="Odstavecseseznamem1"/>
        <w:numPr>
          <w:ilvl w:val="2"/>
          <w:numId w:val="1"/>
        </w:numPr>
        <w:spacing w:after="240"/>
        <w:jc w:val="both"/>
        <w:rPr>
          <w:rFonts w:ascii="Calibri" w:hAnsi="Calibri" w:cs="Calibri"/>
          <w:bCs/>
          <w:sz w:val="22"/>
          <w:szCs w:val="22"/>
          <w:lang w:val="en-GB"/>
        </w:rPr>
      </w:pPr>
      <w:bookmarkStart w:id="2" w:name="_Ref108104143"/>
      <w:r>
        <w:rPr>
          <w:rFonts w:ascii="Calibri" w:hAnsi="Calibri" w:cs="Calibri"/>
          <w:bCs/>
          <w:sz w:val="22"/>
          <w:szCs w:val="22"/>
          <w:lang w:val="en-GB"/>
        </w:rPr>
        <w:t>Processing of the technical design of the Equipment corresponding to the assignment, including the preparation of the relevant technical drawings</w:t>
      </w:r>
      <w:r w:rsidR="00042BB8">
        <w:rPr>
          <w:rFonts w:ascii="Calibri" w:hAnsi="Calibri" w:cs="Calibri"/>
          <w:bCs/>
          <w:sz w:val="22"/>
          <w:szCs w:val="22"/>
          <w:lang w:val="en-GB"/>
        </w:rPr>
        <w:t xml:space="preserve">, </w:t>
      </w:r>
      <w:r w:rsidR="00042BB8" w:rsidRPr="00042BB8">
        <w:rPr>
          <w:rFonts w:ascii="Calibri" w:hAnsi="Calibri" w:cs="Calibri"/>
          <w:bCs/>
          <w:sz w:val="22"/>
          <w:szCs w:val="22"/>
          <w:lang w:val="en-GB"/>
        </w:rPr>
        <w:t>which are subject to approval by the Buyer</w:t>
      </w:r>
      <w:r w:rsidR="00BD3DC2">
        <w:rPr>
          <w:rFonts w:ascii="Calibri" w:hAnsi="Calibri" w:cs="Calibri"/>
          <w:bCs/>
          <w:sz w:val="22"/>
          <w:szCs w:val="22"/>
          <w:lang w:val="en-GB"/>
        </w:rPr>
        <w:t xml:space="preserve"> </w:t>
      </w:r>
      <w:r w:rsidR="003316BE">
        <w:rPr>
          <w:rFonts w:ascii="Calibri" w:hAnsi="Calibri" w:cs="Calibri"/>
          <w:bCs/>
          <w:sz w:val="22"/>
          <w:szCs w:val="22"/>
          <w:lang w:val="en-GB"/>
        </w:rPr>
        <w:t>(A</w:t>
      </w:r>
      <w:r w:rsidR="003316BE" w:rsidRPr="003316BE">
        <w:rPr>
          <w:rFonts w:ascii="Calibri" w:hAnsi="Calibri" w:cs="Calibri"/>
          <w:bCs/>
          <w:sz w:val="22"/>
          <w:szCs w:val="22"/>
          <w:lang w:val="en-GB"/>
        </w:rPr>
        <w:t xml:space="preserve">s a non-expert, the </w:t>
      </w:r>
      <w:r w:rsidR="003316BE">
        <w:rPr>
          <w:rFonts w:ascii="Calibri" w:hAnsi="Calibri" w:cs="Calibri"/>
          <w:bCs/>
          <w:sz w:val="22"/>
          <w:szCs w:val="22"/>
          <w:lang w:val="en-GB"/>
        </w:rPr>
        <w:t>B</w:t>
      </w:r>
      <w:r w:rsidR="003316BE" w:rsidRPr="003316BE">
        <w:rPr>
          <w:rFonts w:ascii="Calibri" w:hAnsi="Calibri" w:cs="Calibri"/>
          <w:bCs/>
          <w:sz w:val="22"/>
          <w:szCs w:val="22"/>
          <w:lang w:val="en-GB"/>
        </w:rPr>
        <w:t xml:space="preserve">uyer will primarily assess compliance with the individual points from </w:t>
      </w:r>
      <w:r w:rsidR="00194236">
        <w:rPr>
          <w:rFonts w:ascii="Calibri" w:hAnsi="Calibri" w:cs="Calibri"/>
          <w:bCs/>
          <w:sz w:val="22"/>
          <w:szCs w:val="22"/>
          <w:lang w:val="en-GB"/>
        </w:rPr>
        <w:t>t</w:t>
      </w:r>
      <w:r w:rsidR="003316BE" w:rsidRPr="003316BE">
        <w:rPr>
          <w:rFonts w:ascii="Calibri" w:hAnsi="Calibri" w:cs="Calibri"/>
          <w:bCs/>
          <w:sz w:val="22"/>
          <w:szCs w:val="22"/>
          <w:lang w:val="en-GB"/>
        </w:rPr>
        <w:t xml:space="preserve">able </w:t>
      </w:r>
      <w:r w:rsidR="00B41895">
        <w:rPr>
          <w:rFonts w:ascii="Calibri" w:hAnsi="Calibri" w:cs="Calibri"/>
          <w:bCs/>
          <w:sz w:val="22"/>
          <w:szCs w:val="22"/>
          <w:lang w:val="en-GB"/>
        </w:rPr>
        <w:t xml:space="preserve">Tab. 1 </w:t>
      </w:r>
      <w:r w:rsidR="00471DE7">
        <w:rPr>
          <w:rFonts w:ascii="Calibri" w:hAnsi="Calibri" w:cs="Calibri"/>
          <w:bCs/>
          <w:sz w:val="22"/>
          <w:szCs w:val="22"/>
          <w:lang w:val="en-GB"/>
        </w:rPr>
        <w:t>of An</w:t>
      </w:r>
      <w:r w:rsidR="0021011B">
        <w:rPr>
          <w:rFonts w:ascii="Calibri" w:hAnsi="Calibri" w:cs="Calibri"/>
          <w:bCs/>
          <w:sz w:val="22"/>
          <w:szCs w:val="22"/>
          <w:lang w:val="en-GB"/>
        </w:rPr>
        <w:t>n</w:t>
      </w:r>
      <w:r w:rsidR="00B41895">
        <w:rPr>
          <w:rFonts w:ascii="Calibri" w:hAnsi="Calibri" w:cs="Calibri"/>
          <w:bCs/>
          <w:sz w:val="22"/>
          <w:szCs w:val="22"/>
          <w:lang w:val="en-GB"/>
        </w:rPr>
        <w:t>ex No. 1</w:t>
      </w:r>
      <w:r w:rsidR="003316BE" w:rsidRPr="003316BE">
        <w:rPr>
          <w:rFonts w:ascii="Calibri" w:hAnsi="Calibri" w:cs="Calibri"/>
          <w:bCs/>
          <w:sz w:val="22"/>
          <w:szCs w:val="22"/>
          <w:lang w:val="en-GB"/>
        </w:rPr>
        <w:t xml:space="preserve"> and the dimensions of the spatial distribution of the </w:t>
      </w:r>
      <w:r w:rsidR="003316BE" w:rsidRPr="009E419B">
        <w:rPr>
          <w:rFonts w:ascii="Calibri" w:hAnsi="Calibri" w:cs="Calibri"/>
          <w:sz w:val="22"/>
          <w:szCs w:val="22"/>
          <w:lang w:val="en-US"/>
        </w:rPr>
        <w:t>Equipment</w:t>
      </w:r>
      <w:r w:rsidR="003316BE" w:rsidRPr="003316BE">
        <w:rPr>
          <w:rFonts w:ascii="Calibri" w:hAnsi="Calibri" w:cs="Calibri"/>
          <w:bCs/>
          <w:sz w:val="22"/>
          <w:szCs w:val="22"/>
          <w:lang w:val="en-GB"/>
        </w:rPr>
        <w:t>.</w:t>
      </w:r>
      <w:r w:rsidR="003316BE">
        <w:rPr>
          <w:rFonts w:ascii="Calibri" w:hAnsi="Calibri" w:cs="Calibri"/>
          <w:bCs/>
          <w:sz w:val="22"/>
          <w:szCs w:val="22"/>
          <w:lang w:val="en-GB"/>
        </w:rPr>
        <w:t>)</w:t>
      </w:r>
      <w:r>
        <w:rPr>
          <w:rFonts w:ascii="Calibri" w:hAnsi="Calibri" w:cs="Calibri"/>
          <w:bCs/>
          <w:sz w:val="22"/>
          <w:szCs w:val="22"/>
          <w:lang w:val="en-GB"/>
        </w:rPr>
        <w:t>;</w:t>
      </w:r>
      <w:bookmarkEnd w:id="2"/>
    </w:p>
    <w:p w14:paraId="2CB63A26" w14:textId="77777777" w:rsidR="00D354DD" w:rsidRPr="009E419B" w:rsidRDefault="00A17ABD" w:rsidP="00264D90">
      <w:pPr>
        <w:pStyle w:val="Odstavecseseznamem1"/>
        <w:numPr>
          <w:ilvl w:val="2"/>
          <w:numId w:val="1"/>
        </w:numPr>
        <w:spacing w:after="240"/>
        <w:jc w:val="both"/>
        <w:rPr>
          <w:rFonts w:ascii="Calibri" w:hAnsi="Calibri" w:cs="Calibri"/>
          <w:b/>
          <w:bCs/>
          <w:sz w:val="22"/>
          <w:szCs w:val="22"/>
          <w:u w:val="single"/>
          <w:lang w:val="en-GB"/>
        </w:rPr>
      </w:pPr>
      <w:bookmarkStart w:id="3" w:name="_Ref109218638"/>
      <w:r>
        <w:rPr>
          <w:rFonts w:ascii="Calibri" w:hAnsi="Calibri" w:cs="Calibri"/>
          <w:bCs/>
          <w:sz w:val="22"/>
          <w:szCs w:val="22"/>
          <w:lang w:val="en-GB"/>
        </w:rPr>
        <w:t xml:space="preserve">Formulation of conditions which are recommended to be met at the </w:t>
      </w:r>
      <w:r w:rsidRPr="009E419B">
        <w:rPr>
          <w:rFonts w:ascii="Calibri" w:hAnsi="Calibri" w:cs="Calibri"/>
          <w:bCs/>
          <w:sz w:val="22"/>
          <w:szCs w:val="22"/>
          <w:lang w:val="en-GB"/>
        </w:rPr>
        <w:t xml:space="preserve">place of Buyer in order to install the </w:t>
      </w:r>
      <w:r w:rsidRPr="009E419B">
        <w:rPr>
          <w:rFonts w:ascii="Calibri" w:hAnsi="Calibri" w:cs="Calibri"/>
          <w:sz w:val="22"/>
          <w:szCs w:val="22"/>
          <w:lang w:val="en-US"/>
        </w:rPr>
        <w:t xml:space="preserve">Equipment and </w:t>
      </w:r>
      <w:r w:rsidRPr="00A17ABD">
        <w:rPr>
          <w:rFonts w:ascii="Calibri" w:hAnsi="Calibri" w:cs="Calibri"/>
          <w:sz w:val="22"/>
          <w:szCs w:val="22"/>
          <w:lang w:val="en-GB"/>
        </w:rPr>
        <w:t xml:space="preserve">submission of a list </w:t>
      </w:r>
      <w:r w:rsidRPr="00A17ABD">
        <w:rPr>
          <w:rFonts w:ascii="Calibri" w:hAnsi="Calibri" w:cs="Calibri"/>
          <w:bCs/>
          <w:sz w:val="22"/>
          <w:szCs w:val="22"/>
          <w:lang w:val="en-GB"/>
        </w:rPr>
        <w:t>containing all these conditions</w:t>
      </w:r>
      <w:r w:rsidRPr="009E419B">
        <w:rPr>
          <w:rFonts w:ascii="Calibri" w:hAnsi="Calibri" w:cs="Calibri"/>
          <w:bCs/>
          <w:sz w:val="22"/>
          <w:szCs w:val="22"/>
          <w:lang w:val="en-GB"/>
        </w:rPr>
        <w:t>;</w:t>
      </w:r>
      <w:bookmarkEnd w:id="3"/>
    </w:p>
    <w:p w14:paraId="65E18DD5" w14:textId="77777777" w:rsidR="00D354DD" w:rsidRDefault="00A17ABD" w:rsidP="00264D90">
      <w:pPr>
        <w:pStyle w:val="Odstavecseseznamem1"/>
        <w:numPr>
          <w:ilvl w:val="2"/>
          <w:numId w:val="1"/>
        </w:numPr>
        <w:spacing w:after="240"/>
        <w:jc w:val="both"/>
        <w:rPr>
          <w:rFonts w:ascii="Calibri" w:hAnsi="Calibri" w:cs="Calibri"/>
          <w:sz w:val="22"/>
          <w:szCs w:val="22"/>
          <w:lang w:val="en-GB"/>
        </w:rPr>
      </w:pPr>
      <w:bookmarkStart w:id="4" w:name="_Ref381968903"/>
      <w:r>
        <w:rPr>
          <w:rFonts w:ascii="Calibri" w:hAnsi="Calibri" w:cs="Calibri"/>
          <w:sz w:val="22"/>
          <w:szCs w:val="22"/>
          <w:lang w:val="en-GB"/>
        </w:rPr>
        <w:t>Demonstration of the functionality of the Equipment at the place of manufacture;</w:t>
      </w:r>
      <w:bookmarkEnd w:id="4"/>
    </w:p>
    <w:p w14:paraId="190B0FE7"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Transport of the Equipment incl. all accessories specified in Annexes 1 and 2 of the Contract to the place of delivery, un-packaging and control thereof;</w:t>
      </w:r>
    </w:p>
    <w:p w14:paraId="586DDD7E" w14:textId="77777777" w:rsidR="00D354DD" w:rsidRDefault="00A17ABD" w:rsidP="00264D9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5" w:name="_Ref381968917"/>
      <w:r>
        <w:rPr>
          <w:rFonts w:asciiTheme="minorHAnsi" w:hAnsiTheme="minorHAnsi" w:cstheme="minorHAnsi"/>
          <w:sz w:val="22"/>
          <w:szCs w:val="22"/>
          <w:lang w:val="en-GB"/>
        </w:rPr>
        <w:t>Installation of the Equipment and all components necessary to operate the Equipment including connection to installation infrastructure at the site;</w:t>
      </w:r>
      <w:bookmarkEnd w:id="5"/>
    </w:p>
    <w:p w14:paraId="09D71D0B" w14:textId="77777777" w:rsidR="00D354DD" w:rsidRDefault="00A17ABD" w:rsidP="00264D90">
      <w:pPr>
        <w:pStyle w:val="Odstavecseseznamem1"/>
        <w:numPr>
          <w:ilvl w:val="2"/>
          <w:numId w:val="1"/>
        </w:numPr>
        <w:spacing w:after="240"/>
        <w:jc w:val="both"/>
        <w:rPr>
          <w:rFonts w:asciiTheme="minorHAnsi" w:hAnsiTheme="minorHAnsi" w:cstheme="minorHAnsi"/>
          <w:b/>
          <w:bCs/>
          <w:sz w:val="22"/>
          <w:szCs w:val="22"/>
          <w:u w:val="single"/>
          <w:lang w:val="en-GB"/>
        </w:rPr>
      </w:pPr>
      <w:bookmarkStart w:id="6" w:name="_Ref532976915"/>
      <w:r>
        <w:rPr>
          <w:rFonts w:asciiTheme="minorHAnsi" w:hAnsiTheme="minorHAnsi" w:cstheme="minorHAnsi"/>
          <w:sz w:val="22"/>
          <w:szCs w:val="22"/>
          <w:lang w:val="en-GB"/>
        </w:rPr>
        <w:t>Execution of the acceptance tests:</w:t>
      </w:r>
      <w:bookmarkEnd w:id="6"/>
    </w:p>
    <w:p w14:paraId="1C81E28D" w14:textId="77777777" w:rsidR="00D354DD" w:rsidRDefault="00A17ABD" w:rsidP="00264D90">
      <w:pPr>
        <w:pStyle w:val="Odstavecseseznamem1"/>
        <w:numPr>
          <w:ilvl w:val="0"/>
          <w:numId w:val="4"/>
        </w:numPr>
        <w:spacing w:after="24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He leak test performed on whole Equipment, no leaks detected in the main chamber, buffer chamber, load-lock chamber and transfer arms.</w:t>
      </w:r>
    </w:p>
    <w:p w14:paraId="3DDCED80" w14:textId="77777777" w:rsidR="00D354DD" w:rsidRDefault="00A17ABD" w:rsidP="00264D90">
      <w:pPr>
        <w:pStyle w:val="Odstavecseseznamem1"/>
        <w:numPr>
          <w:ilvl w:val="0"/>
          <w:numId w:val="4"/>
        </w:numPr>
        <w:spacing w:after="24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Base pressure in the load-lock smaller than 8x10</w:t>
      </w:r>
      <w:r>
        <w:rPr>
          <w:rFonts w:asciiTheme="minorHAnsi" w:hAnsiTheme="minorHAnsi" w:cstheme="minorHAnsi"/>
          <w:sz w:val="22"/>
          <w:szCs w:val="22"/>
          <w:vertAlign w:val="superscript"/>
          <w:lang w:val="en-GB"/>
        </w:rPr>
        <w:t>-8</w:t>
      </w:r>
      <w:r>
        <w:rPr>
          <w:rFonts w:asciiTheme="minorHAnsi" w:hAnsiTheme="minorHAnsi" w:cstheme="minorHAnsi"/>
          <w:sz w:val="22"/>
          <w:szCs w:val="22"/>
          <w:lang w:val="en-GB"/>
        </w:rPr>
        <w:t xml:space="preserve"> mbar after bake-out.</w:t>
      </w:r>
    </w:p>
    <w:p w14:paraId="5F901CC4" w14:textId="77777777" w:rsidR="00D354DD" w:rsidRDefault="00A17ABD" w:rsidP="00264D90">
      <w:pPr>
        <w:pStyle w:val="Odstavecseseznamem1"/>
        <w:numPr>
          <w:ilvl w:val="0"/>
          <w:numId w:val="4"/>
        </w:numPr>
        <w:spacing w:after="24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Base pressure in the buffer chamber smaller than 1x10</w:t>
      </w:r>
      <w:r>
        <w:rPr>
          <w:rFonts w:asciiTheme="minorHAnsi" w:hAnsiTheme="minorHAnsi" w:cstheme="minorHAnsi"/>
          <w:sz w:val="22"/>
          <w:szCs w:val="22"/>
          <w:vertAlign w:val="superscript"/>
          <w:lang w:val="en-GB"/>
        </w:rPr>
        <w:t>-9</w:t>
      </w:r>
      <w:r>
        <w:rPr>
          <w:rFonts w:asciiTheme="minorHAnsi" w:hAnsiTheme="minorHAnsi" w:cstheme="minorHAnsi"/>
          <w:sz w:val="22"/>
          <w:szCs w:val="22"/>
          <w:lang w:val="en-GB"/>
        </w:rPr>
        <w:t xml:space="preserve"> mbar after bake-out.</w:t>
      </w:r>
    </w:p>
    <w:p w14:paraId="36AC802B" w14:textId="77777777" w:rsidR="00D354DD" w:rsidRDefault="00A17ABD" w:rsidP="00264D90">
      <w:pPr>
        <w:pStyle w:val="Odstavecseseznamem1"/>
        <w:numPr>
          <w:ilvl w:val="0"/>
          <w:numId w:val="4"/>
        </w:numPr>
        <w:spacing w:after="24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Base pressure in the deposition chamber smaller than 1x10</w:t>
      </w:r>
      <w:r>
        <w:rPr>
          <w:rFonts w:asciiTheme="minorHAnsi" w:hAnsiTheme="minorHAnsi" w:cstheme="minorHAnsi"/>
          <w:sz w:val="22"/>
          <w:szCs w:val="22"/>
          <w:vertAlign w:val="superscript"/>
          <w:lang w:val="en-GB"/>
        </w:rPr>
        <w:t>-10</w:t>
      </w:r>
      <w:r>
        <w:rPr>
          <w:rFonts w:asciiTheme="minorHAnsi" w:hAnsiTheme="minorHAnsi" w:cstheme="minorHAnsi"/>
          <w:sz w:val="22"/>
          <w:szCs w:val="22"/>
          <w:lang w:val="en-GB"/>
        </w:rPr>
        <w:t xml:space="preserve"> mbar after bake-out, with LN</w:t>
      </w:r>
      <w:r>
        <w:rPr>
          <w:rFonts w:asciiTheme="minorHAnsi" w:hAnsiTheme="minorHAnsi" w:cstheme="minorHAnsi"/>
          <w:sz w:val="22"/>
          <w:szCs w:val="22"/>
          <w:vertAlign w:val="subscript"/>
          <w:lang w:val="en-GB"/>
        </w:rPr>
        <w:t>2</w:t>
      </w:r>
      <w:r>
        <w:rPr>
          <w:rFonts w:asciiTheme="minorHAnsi" w:hAnsiTheme="minorHAnsi" w:cstheme="minorHAnsi"/>
          <w:sz w:val="22"/>
          <w:szCs w:val="22"/>
          <w:lang w:val="en-GB"/>
        </w:rPr>
        <w:t xml:space="preserve"> cooling in liquid nitrogen cooling shroud.</w:t>
      </w:r>
    </w:p>
    <w:p w14:paraId="12BDB9DB" w14:textId="77777777" w:rsidR="00D354DD" w:rsidRDefault="00A17ABD" w:rsidP="00A17ABD">
      <w:pPr>
        <w:pStyle w:val="Odstavecseseznamem1"/>
        <w:numPr>
          <w:ilvl w:val="0"/>
          <w:numId w:val="4"/>
        </w:numPr>
        <w:spacing w:after="12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Demonstration of substrate loading, transfer and wafer preparation (Si wafer supplied by the Buyer)</w:t>
      </w:r>
    </w:p>
    <w:p w14:paraId="138FBDEF"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load 2 inch Si substrate on a 2-inch sample holder into load-lock chamber,</w:t>
      </w:r>
    </w:p>
    <w:p w14:paraId="0C763638" w14:textId="3286EDDA"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load a 10x10 mm</w:t>
      </w:r>
      <w:r>
        <w:rPr>
          <w:rFonts w:asciiTheme="minorHAnsi" w:hAnsiTheme="minorHAnsi" w:cstheme="minorHAnsi"/>
          <w:sz w:val="22"/>
          <w:szCs w:val="22"/>
          <w:vertAlign w:val="superscript"/>
          <w:lang w:val="en-GB"/>
        </w:rPr>
        <w:t>2</w:t>
      </w:r>
      <w:r>
        <w:rPr>
          <w:rFonts w:asciiTheme="minorHAnsi" w:hAnsiTheme="minorHAnsi" w:cstheme="minorHAnsi"/>
          <w:sz w:val="22"/>
          <w:szCs w:val="22"/>
          <w:lang w:val="en-GB"/>
        </w:rPr>
        <w:t xml:space="preserve"> Si substrate on a flag-style sample holder, place the flag-style sample holder onto the wafer adapter, place the wafer adapter onto a 2-inch sample holder and load the 2-inch sample holder into the load-lock chamber,</w:t>
      </w:r>
    </w:p>
    <w:p w14:paraId="2E0AC542"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pump down of load-lock, perform a short bake-out and transfer into buffer chamber,</w:t>
      </w:r>
    </w:p>
    <w:p w14:paraId="6E3E3051" w14:textId="4DCEE17C"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heat up the 2</w:t>
      </w:r>
      <w:r w:rsidR="009E419B">
        <w:rPr>
          <w:rFonts w:asciiTheme="minorHAnsi" w:hAnsiTheme="minorHAnsi" w:cstheme="minorHAnsi"/>
          <w:sz w:val="22"/>
          <w:szCs w:val="22"/>
          <w:lang w:val="en-GB"/>
        </w:rPr>
        <w:t>-</w:t>
      </w:r>
      <w:r>
        <w:rPr>
          <w:rFonts w:asciiTheme="minorHAnsi" w:hAnsiTheme="minorHAnsi" w:cstheme="minorHAnsi"/>
          <w:sz w:val="22"/>
          <w:szCs w:val="22"/>
          <w:lang w:val="en-GB"/>
        </w:rPr>
        <w:t>inch Si wafer to 900°C for about 10 min for oxygen desorption,</w:t>
      </w:r>
    </w:p>
    <w:p w14:paraId="62D08E3B" w14:textId="5CE08D4A"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load 2</w:t>
      </w:r>
      <w:r w:rsidR="009E419B">
        <w:rPr>
          <w:rFonts w:asciiTheme="minorHAnsi" w:hAnsiTheme="minorHAnsi" w:cstheme="minorHAnsi"/>
          <w:sz w:val="22"/>
          <w:szCs w:val="22"/>
          <w:lang w:val="en-GB"/>
        </w:rPr>
        <w:t>-</w:t>
      </w:r>
      <w:r>
        <w:rPr>
          <w:rFonts w:asciiTheme="minorHAnsi" w:hAnsiTheme="minorHAnsi" w:cstheme="minorHAnsi"/>
          <w:sz w:val="22"/>
          <w:szCs w:val="22"/>
          <w:lang w:val="en-GB"/>
        </w:rPr>
        <w:t>inch Si wafer in growth chamber,</w:t>
      </w:r>
    </w:p>
    <w:p w14:paraId="75ED628B"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observe RHEED Pattern of Si wafer (2x1 or 7x7 depending on orientation),</w:t>
      </w:r>
    </w:p>
    <w:p w14:paraId="2EEA6B07" w14:textId="77777777" w:rsidR="00D354DD" w:rsidRDefault="00A17ABD" w:rsidP="00264D90">
      <w:pPr>
        <w:pStyle w:val="Odstavecseseznamem1"/>
        <w:numPr>
          <w:ilvl w:val="0"/>
          <w:numId w:val="5"/>
        </w:numPr>
        <w:spacing w:after="240"/>
        <w:jc w:val="both"/>
        <w:rPr>
          <w:rFonts w:asciiTheme="minorHAnsi" w:hAnsiTheme="minorHAnsi" w:cstheme="minorHAnsi"/>
          <w:sz w:val="22"/>
          <w:szCs w:val="22"/>
          <w:lang w:val="en-GB"/>
        </w:rPr>
      </w:pPr>
      <w:r>
        <w:rPr>
          <w:rFonts w:asciiTheme="minorHAnsi" w:hAnsiTheme="minorHAnsi" w:cstheme="minorHAnsi"/>
          <w:sz w:val="22"/>
          <w:szCs w:val="22"/>
          <w:lang w:val="en-GB"/>
        </w:rPr>
        <w:t>show how to cool down the substrate using the liquid nitrogen cooling stage.</w:t>
      </w:r>
    </w:p>
    <w:p w14:paraId="7218C12F" w14:textId="77777777" w:rsidR="00D354DD" w:rsidRDefault="00A17ABD" w:rsidP="00A17ABD">
      <w:pPr>
        <w:pStyle w:val="Odstavecseseznamem1"/>
        <w:numPr>
          <w:ilvl w:val="0"/>
          <w:numId w:val="4"/>
        </w:numPr>
        <w:spacing w:after="12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Demonstration of operation of all sources:</w:t>
      </w:r>
    </w:p>
    <w:p w14:paraId="3AB81984"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Heat up one effusion cell and one high temperature effusion cell and show how to adjust their proportional–integral–derivative (PID) parameters.</w:t>
      </w:r>
    </w:p>
    <w:p w14:paraId="43B7B718"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Operate the oxygen atom beam source and show how to control the oxygen flux.</w:t>
      </w:r>
    </w:p>
    <w:p w14:paraId="79F7DAE6" w14:textId="77777777" w:rsidR="00D354DD" w:rsidRDefault="00A17ABD" w:rsidP="00264D90">
      <w:pPr>
        <w:pStyle w:val="Odstavecseseznamem1"/>
        <w:numPr>
          <w:ilvl w:val="0"/>
          <w:numId w:val="5"/>
        </w:numPr>
        <w:spacing w:after="240"/>
        <w:jc w:val="both"/>
        <w:rPr>
          <w:rFonts w:asciiTheme="minorHAnsi" w:hAnsiTheme="minorHAnsi" w:cstheme="minorHAnsi"/>
          <w:sz w:val="22"/>
          <w:szCs w:val="22"/>
          <w:lang w:val="en-GB"/>
        </w:rPr>
      </w:pPr>
      <w:r>
        <w:rPr>
          <w:rFonts w:asciiTheme="minorHAnsi" w:hAnsiTheme="minorHAnsi" w:cstheme="minorHAnsi"/>
          <w:sz w:val="22"/>
          <w:szCs w:val="22"/>
          <w:lang w:val="en-GB"/>
        </w:rPr>
        <w:t>Load Mo (Mo supplied by customer) in e-beam crucible, operate e-beam evaporator, adjust flux rate for Mo in the range of 0.05 to 0.1 nm/s using quartz microbalance and deposit 10 nm thick layer on the Si substrate on the flag-style holder. There are no requirements concerning the quality of the deposited Mo film.</w:t>
      </w:r>
    </w:p>
    <w:p w14:paraId="349598D3" w14:textId="77777777" w:rsidR="00D354DD" w:rsidRDefault="00A17ABD" w:rsidP="00A17ABD">
      <w:pPr>
        <w:pStyle w:val="Odstavecseseznamem1"/>
        <w:numPr>
          <w:ilvl w:val="0"/>
          <w:numId w:val="4"/>
        </w:numPr>
        <w:spacing w:after="12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Demonstration of MBE control system and process software</w:t>
      </w:r>
    </w:p>
    <w:p w14:paraId="6A14A673" w14:textId="77777777" w:rsidR="00D354DD" w:rsidRDefault="00A17ABD" w:rsidP="00A17ABD">
      <w:pPr>
        <w:pStyle w:val="Odstavecseseznamem1"/>
        <w:numPr>
          <w:ilvl w:val="0"/>
          <w:numId w:val="5"/>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Show how to adjust cell temperatures and shutter operation</w:t>
      </w:r>
    </w:p>
    <w:p w14:paraId="354274C7" w14:textId="77777777" w:rsidR="00D354DD" w:rsidRDefault="00A17ABD" w:rsidP="00A17ABD">
      <w:pPr>
        <w:pStyle w:val="Odstavecseseznamem1"/>
        <w:numPr>
          <w:ilvl w:val="0"/>
          <w:numId w:val="5"/>
        </w:numPr>
        <w:spacing w:after="240"/>
        <w:ind w:left="2137" w:hanging="357"/>
        <w:jc w:val="both"/>
        <w:rPr>
          <w:rFonts w:asciiTheme="minorHAnsi" w:hAnsiTheme="minorHAnsi" w:cstheme="minorHAnsi"/>
          <w:sz w:val="22"/>
          <w:szCs w:val="22"/>
          <w:lang w:val="en-GB"/>
        </w:rPr>
      </w:pPr>
      <w:r>
        <w:rPr>
          <w:rFonts w:asciiTheme="minorHAnsi" w:hAnsiTheme="minorHAnsi" w:cstheme="minorHAnsi"/>
          <w:sz w:val="22"/>
          <w:szCs w:val="22"/>
          <w:lang w:val="en-GB"/>
        </w:rPr>
        <w:t>Show how to write a layer deposition script</w:t>
      </w:r>
    </w:p>
    <w:p w14:paraId="5186B874" w14:textId="77777777" w:rsidR="00D354DD" w:rsidRDefault="00A17ABD" w:rsidP="00264D90">
      <w:pPr>
        <w:pStyle w:val="Odstavecseseznamem1"/>
        <w:numPr>
          <w:ilvl w:val="0"/>
          <w:numId w:val="4"/>
        </w:numPr>
        <w:spacing w:after="240"/>
        <w:ind w:left="1701" w:hanging="283"/>
        <w:jc w:val="both"/>
        <w:rPr>
          <w:rFonts w:asciiTheme="minorHAnsi" w:hAnsiTheme="minorHAnsi" w:cstheme="minorHAnsi"/>
          <w:sz w:val="22"/>
          <w:szCs w:val="22"/>
          <w:lang w:val="en-GB"/>
        </w:rPr>
      </w:pPr>
      <w:r>
        <w:rPr>
          <w:rFonts w:asciiTheme="minorHAnsi" w:hAnsiTheme="minorHAnsi" w:cstheme="minorHAnsi"/>
          <w:sz w:val="22"/>
          <w:szCs w:val="22"/>
          <w:lang w:val="en-GB"/>
        </w:rPr>
        <w:t>Demonstration of shut down emergency procedure</w:t>
      </w:r>
    </w:p>
    <w:p w14:paraId="385F22E4" w14:textId="77777777" w:rsidR="00D354DD" w:rsidRDefault="00A17ABD" w:rsidP="00264D9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Pr>
          <w:rFonts w:ascii="Calibri" w:hAnsi="Calibri" w:cs="Calibri"/>
          <w:sz w:val="22"/>
          <w:szCs w:val="22"/>
          <w:lang w:val="en-GB"/>
        </w:rPr>
        <w:t>Delivery of detailed instructions and manuals for operation and maintenance, including list of spare parts, electrical connection schemes, etc. - all in Czech or English language, in electronic or hardcopy (printed) versions;</w:t>
      </w:r>
    </w:p>
    <w:p w14:paraId="34CA5C1F" w14:textId="77777777" w:rsidR="00D354DD" w:rsidRDefault="00A17ABD" w:rsidP="00264D90">
      <w:pPr>
        <w:pStyle w:val="Odstavecseseznamem1"/>
        <w:numPr>
          <w:ilvl w:val="2"/>
          <w:numId w:val="1"/>
        </w:numPr>
        <w:shd w:val="clear" w:color="auto" w:fill="FFFFFF" w:themeFill="background1"/>
        <w:spacing w:after="240"/>
        <w:jc w:val="both"/>
        <w:rPr>
          <w:rFonts w:ascii="Calibri" w:hAnsi="Calibri" w:cs="Calibri"/>
          <w:bCs/>
          <w:sz w:val="22"/>
          <w:szCs w:val="22"/>
          <w:lang w:val="en-GB"/>
        </w:rPr>
      </w:pPr>
      <w:r>
        <w:rPr>
          <w:rFonts w:ascii="Calibri" w:hAnsi="Calibri" w:cs="Calibri"/>
          <w:bCs/>
          <w:sz w:val="22"/>
          <w:szCs w:val="22"/>
          <w:lang w:val="en-GB"/>
        </w:rPr>
        <w:t>Training of operators at the site (at least two-day training of two operators);</w:t>
      </w:r>
    </w:p>
    <w:p w14:paraId="523CDC30" w14:textId="77777777" w:rsidR="00D354DD" w:rsidRDefault="00A17ABD" w:rsidP="00264D9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Pr>
          <w:rFonts w:ascii="Calibri" w:hAnsi="Calibri" w:cs="Calibri"/>
          <w:sz w:val="22"/>
          <w:szCs w:val="22"/>
          <w:lang w:val="en-GB"/>
        </w:rPr>
        <w:t>Free-of-charge warranty service during the warranty term;</w:t>
      </w:r>
      <w:bookmarkEnd w:id="7"/>
    </w:p>
    <w:p w14:paraId="03D80FDB" w14:textId="77777777" w:rsidR="00D354DD" w:rsidRDefault="00A17ABD" w:rsidP="00264D9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Pr>
          <w:rFonts w:ascii="Calibri" w:hAnsi="Calibri" w:cs="Calibri"/>
          <w:sz w:val="22"/>
          <w:szCs w:val="22"/>
          <w:lang w:val="en-GB"/>
        </w:rPr>
        <w:t xml:space="preserve">Provision of free technical support in the form of consultations, e.g. regarding fine tuning of the Equipment. </w:t>
      </w:r>
      <w:r>
        <w:rPr>
          <w:rFonts w:ascii="Calibri" w:hAnsi="Calibri" w:cs="Calibri"/>
          <w:sz w:val="22"/>
          <w:szCs w:val="22"/>
          <w:lang w:val="en-US"/>
        </w:rPr>
        <w:t>The Seller</w:t>
      </w:r>
      <w:r>
        <w:rPr>
          <w:rFonts w:ascii="Calibri" w:hAnsi="Calibri" w:cs="Calibri"/>
          <w:sz w:val="22"/>
          <w:szCs w:val="22"/>
          <w:lang w:val="en-GB"/>
        </w:rPr>
        <w:t xml:space="preserve"> shall provide the Buyer with this free support even after the warranty expires. </w:t>
      </w:r>
    </w:p>
    <w:p w14:paraId="12E5060D" w14:textId="77777777" w:rsidR="00D354DD" w:rsidRDefault="00A17ABD" w:rsidP="00264D90">
      <w:pPr>
        <w:pStyle w:val="Odstavecseseznamem1"/>
        <w:numPr>
          <w:ilvl w:val="1"/>
          <w:numId w:val="1"/>
        </w:numPr>
        <w:shd w:val="clear" w:color="auto" w:fill="FFFFFF" w:themeFill="background1"/>
        <w:spacing w:after="240"/>
        <w:jc w:val="both"/>
        <w:rPr>
          <w:rFonts w:ascii="Calibri" w:hAnsi="Calibri" w:cs="Calibri"/>
          <w:b/>
          <w:bCs/>
          <w:sz w:val="22"/>
          <w:szCs w:val="22"/>
          <w:u w:val="single"/>
          <w:lang w:val="en-GB"/>
        </w:rPr>
      </w:pPr>
      <w:r>
        <w:rPr>
          <w:rFonts w:ascii="Open Sans" w:hAnsi="Open Sans" w:cs="Open Sans"/>
          <w:sz w:val="20"/>
          <w:lang w:val="en-GB"/>
        </w:rPr>
        <w:t xml:space="preserve">The Seller undertakes to carry out the installation of the Equipment according to Section </w:t>
      </w:r>
      <w:r>
        <w:rPr>
          <w:rFonts w:ascii="Open Sans" w:hAnsi="Open Sans" w:cs="Open Sans"/>
          <w:sz w:val="20"/>
          <w:lang w:val="en-GB"/>
        </w:rPr>
        <w:fldChar w:fldCharType="begin"/>
      </w:r>
      <w:r>
        <w:rPr>
          <w:rFonts w:ascii="Open Sans" w:hAnsi="Open Sans" w:cs="Open Sans"/>
          <w:sz w:val="20"/>
          <w:lang w:val="en-GB"/>
        </w:rPr>
        <w:instrText xml:space="preserve"> REF _Ref381968917 \r \h </w:instrText>
      </w:r>
      <w:r>
        <w:rPr>
          <w:rFonts w:ascii="Open Sans" w:hAnsi="Open Sans" w:cs="Open Sans"/>
          <w:sz w:val="20"/>
          <w:lang w:val="en-GB"/>
        </w:rPr>
      </w:r>
      <w:r>
        <w:rPr>
          <w:rFonts w:ascii="Open Sans" w:hAnsi="Open Sans" w:cs="Open Sans"/>
          <w:sz w:val="20"/>
          <w:lang w:val="en-GB"/>
        </w:rPr>
        <w:fldChar w:fldCharType="separate"/>
      </w:r>
      <w:r>
        <w:rPr>
          <w:rFonts w:ascii="Open Sans" w:hAnsi="Open Sans" w:cs="Open Sans"/>
          <w:sz w:val="20"/>
          <w:lang w:val="en-GB"/>
        </w:rPr>
        <w:t>3.2.5</w:t>
      </w:r>
      <w:r>
        <w:rPr>
          <w:rFonts w:ascii="Open Sans" w:hAnsi="Open Sans" w:cs="Open Sans"/>
          <w:sz w:val="20"/>
          <w:lang w:val="en-GB"/>
        </w:rPr>
        <w:fldChar w:fldCharType="end"/>
      </w:r>
      <w:r>
        <w:rPr>
          <w:rFonts w:ascii="Open Sans" w:hAnsi="Open Sans" w:cs="Open Sans"/>
          <w:sz w:val="20"/>
          <w:lang w:val="en-GB"/>
        </w:rPr>
        <w:t xml:space="preserve"> and provide the warranty service according to Section </w:t>
      </w:r>
      <w:r>
        <w:rPr>
          <w:rFonts w:ascii="Open Sans" w:hAnsi="Open Sans" w:cs="Open Sans"/>
          <w:sz w:val="20"/>
          <w:lang w:val="en-GB"/>
        </w:rPr>
        <w:fldChar w:fldCharType="begin"/>
      </w:r>
      <w:r>
        <w:rPr>
          <w:rFonts w:ascii="Open Sans" w:hAnsi="Open Sans" w:cs="Open Sans"/>
          <w:sz w:val="20"/>
          <w:lang w:val="en-GB"/>
        </w:rPr>
        <w:instrText xml:space="preserve"> REF _Ref107028028 \r \h </w:instrText>
      </w:r>
      <w:r>
        <w:rPr>
          <w:rFonts w:ascii="Open Sans" w:hAnsi="Open Sans" w:cs="Open Sans"/>
          <w:sz w:val="20"/>
          <w:lang w:val="en-GB"/>
        </w:rPr>
      </w:r>
      <w:r>
        <w:rPr>
          <w:rFonts w:ascii="Open Sans" w:hAnsi="Open Sans" w:cs="Open Sans"/>
          <w:sz w:val="20"/>
          <w:lang w:val="en-GB"/>
        </w:rPr>
        <w:fldChar w:fldCharType="separate"/>
      </w:r>
      <w:r>
        <w:rPr>
          <w:rFonts w:ascii="Open Sans" w:hAnsi="Open Sans" w:cs="Open Sans"/>
          <w:sz w:val="20"/>
          <w:lang w:val="en-GB"/>
        </w:rPr>
        <w:t>3.2.9</w:t>
      </w:r>
      <w:r>
        <w:rPr>
          <w:rFonts w:ascii="Open Sans" w:hAnsi="Open Sans" w:cs="Open Sans"/>
          <w:sz w:val="20"/>
          <w:lang w:val="en-GB"/>
        </w:rPr>
        <w:fldChar w:fldCharType="end"/>
      </w:r>
      <w:r>
        <w:rPr>
          <w:rFonts w:ascii="Open Sans" w:hAnsi="Open Sans" w:cs="Open Sans"/>
          <w:sz w:val="20"/>
          <w:lang w:val="en-GB"/>
        </w:rPr>
        <w:t xml:space="preserve"> through his own employees.</w:t>
      </w:r>
    </w:p>
    <w:p w14:paraId="7725CAC1"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subject of performance (Equipment) is specified in detail in Annexes No. 1 and No. 2 hereto.</w:t>
      </w:r>
    </w:p>
    <w:p w14:paraId="7FE04A7E"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lastRenderedPageBreak/>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5A96B1B1" w14:textId="77777777" w:rsidR="00D354DD" w:rsidRDefault="00A17ABD" w:rsidP="00A17ABD">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delivered Equipment and all its parts and accessories must be brand new and unused.</w:t>
      </w:r>
    </w:p>
    <w:p w14:paraId="622BBF1F"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PERFORMANCE PERIOD</w:t>
      </w:r>
    </w:p>
    <w:p w14:paraId="434FF0B6"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8" w:name="_Ref463958711"/>
      <w:bookmarkStart w:id="9" w:name="_Ref480798174"/>
      <w:bookmarkEnd w:id="8"/>
      <w:r>
        <w:rPr>
          <w:rFonts w:ascii="Calibri" w:hAnsi="Calibri" w:cs="Calibri"/>
          <w:sz w:val="22"/>
          <w:szCs w:val="22"/>
          <w:lang w:val="en-GB"/>
        </w:rPr>
        <w:t>The Seller undertakes to</w:t>
      </w:r>
    </w:p>
    <w:p w14:paraId="6CD257E5"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Open Sans" w:hAnsi="Open Sans" w:cs="Open Sans"/>
          <w:bCs/>
          <w:sz w:val="20"/>
          <w:szCs w:val="20"/>
          <w:lang w:val="en-GB"/>
        </w:rPr>
        <w:t xml:space="preserve">prepare technical drawings according to Section </w:t>
      </w:r>
      <w:r>
        <w:rPr>
          <w:rFonts w:ascii="Open Sans" w:hAnsi="Open Sans" w:cs="Open Sans"/>
          <w:bCs/>
          <w:sz w:val="20"/>
          <w:szCs w:val="20"/>
          <w:lang w:val="en-GB"/>
        </w:rPr>
        <w:fldChar w:fldCharType="begin"/>
      </w:r>
      <w:r>
        <w:rPr>
          <w:rFonts w:ascii="Open Sans" w:hAnsi="Open Sans" w:cs="Open Sans"/>
          <w:bCs/>
          <w:sz w:val="20"/>
          <w:szCs w:val="20"/>
          <w:lang w:val="en-GB"/>
        </w:rPr>
        <w:instrText xml:space="preserve"> REF _Ref108104143 \r \h </w:instrText>
      </w:r>
      <w:r>
        <w:rPr>
          <w:rFonts w:ascii="Open Sans" w:hAnsi="Open Sans" w:cs="Open Sans"/>
          <w:bCs/>
          <w:sz w:val="20"/>
          <w:szCs w:val="20"/>
          <w:lang w:val="en-GB"/>
        </w:rPr>
      </w:r>
      <w:r>
        <w:rPr>
          <w:rFonts w:ascii="Open Sans" w:hAnsi="Open Sans" w:cs="Open Sans"/>
          <w:bCs/>
          <w:sz w:val="20"/>
          <w:szCs w:val="20"/>
          <w:lang w:val="en-GB"/>
        </w:rPr>
        <w:fldChar w:fldCharType="separate"/>
      </w:r>
      <w:r>
        <w:rPr>
          <w:rFonts w:ascii="Open Sans" w:hAnsi="Open Sans" w:cs="Open Sans"/>
          <w:bCs/>
          <w:sz w:val="20"/>
          <w:szCs w:val="20"/>
          <w:lang w:val="en-GB"/>
        </w:rPr>
        <w:t>3.2.1</w:t>
      </w:r>
      <w:r>
        <w:rPr>
          <w:rFonts w:ascii="Open Sans" w:hAnsi="Open Sans" w:cs="Open Sans"/>
          <w:bCs/>
          <w:sz w:val="20"/>
          <w:szCs w:val="20"/>
          <w:lang w:val="en-GB"/>
        </w:rPr>
        <w:fldChar w:fldCharType="end"/>
      </w:r>
      <w:r>
        <w:rPr>
          <w:rFonts w:ascii="Open Sans" w:hAnsi="Open Sans" w:cs="Open Sans"/>
          <w:bCs/>
          <w:sz w:val="20"/>
          <w:szCs w:val="20"/>
          <w:lang w:val="en-GB"/>
        </w:rPr>
        <w:t xml:space="preserve"> and deliver them to the Buyer for approval</w:t>
      </w:r>
      <w:r>
        <w:rPr>
          <w:rFonts w:ascii="Calibri" w:hAnsi="Calibri" w:cs="Calibri"/>
          <w:sz w:val="22"/>
          <w:szCs w:val="22"/>
          <w:lang w:val="en-GB"/>
        </w:rPr>
        <w:t xml:space="preserve"> within </w:t>
      </w:r>
      <w:r>
        <w:rPr>
          <w:rFonts w:ascii="Calibri" w:hAnsi="Calibri" w:cs="Calibri"/>
          <w:b/>
          <w:bCs/>
          <w:sz w:val="22"/>
          <w:szCs w:val="22"/>
          <w:highlight w:val="yellow"/>
          <w:lang w:val="en-US"/>
        </w:rPr>
        <w:t>_____</w:t>
      </w:r>
      <w:r>
        <w:rPr>
          <w:rFonts w:ascii="Calibri" w:hAnsi="Calibri" w:cs="Calibri"/>
          <w:b/>
          <w:bCs/>
          <w:sz w:val="22"/>
          <w:szCs w:val="22"/>
          <w:lang w:val="en-US"/>
        </w:rPr>
        <w:t xml:space="preserve"> days</w:t>
      </w:r>
      <w:r>
        <w:rPr>
          <w:rFonts w:ascii="Calibri" w:hAnsi="Calibri" w:cs="Calibri"/>
          <w:sz w:val="22"/>
          <w:szCs w:val="22"/>
          <w:lang w:val="en-US"/>
        </w:rPr>
        <w:t xml:space="preserve"> </w:t>
      </w:r>
      <w:r>
        <w:rPr>
          <w:rFonts w:ascii="Calibri" w:hAnsi="Calibri" w:cs="Calibri"/>
          <w:color w:val="FF0000"/>
          <w:sz w:val="22"/>
          <w:szCs w:val="22"/>
          <w:lang w:val="en-US"/>
        </w:rPr>
        <w:t xml:space="preserve">(TO BE FILLED IN BY THE BIDDER) </w:t>
      </w:r>
      <w:r>
        <w:rPr>
          <w:rFonts w:ascii="Calibri" w:hAnsi="Calibri" w:cs="Calibri"/>
          <w:sz w:val="22"/>
          <w:szCs w:val="22"/>
          <w:lang w:val="en-US"/>
        </w:rPr>
        <w:t>of the conclusion of the Contract and</w:t>
      </w:r>
    </w:p>
    <w:p w14:paraId="5C82EDF7" w14:textId="77777777" w:rsidR="00D354DD" w:rsidRPr="0036714F"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manufacture, deliver and hand over the Equipment to the Buyer within </w:t>
      </w:r>
      <w:r>
        <w:rPr>
          <w:rFonts w:ascii="Calibri" w:hAnsi="Calibri" w:cs="Calibri"/>
          <w:b/>
          <w:bCs/>
          <w:sz w:val="22"/>
          <w:szCs w:val="22"/>
          <w:highlight w:val="yellow"/>
          <w:lang w:val="en-US"/>
        </w:rPr>
        <w:t>_____</w:t>
      </w:r>
      <w:r>
        <w:rPr>
          <w:rFonts w:ascii="Calibri" w:hAnsi="Calibri" w:cs="Calibri"/>
          <w:b/>
          <w:bCs/>
          <w:sz w:val="22"/>
          <w:szCs w:val="22"/>
          <w:lang w:val="en-US"/>
        </w:rPr>
        <w:t xml:space="preserve"> days</w:t>
      </w:r>
      <w:r>
        <w:rPr>
          <w:rFonts w:ascii="Calibri" w:hAnsi="Calibri" w:cs="Calibri"/>
          <w:sz w:val="22"/>
          <w:szCs w:val="22"/>
          <w:lang w:val="en-US"/>
        </w:rPr>
        <w:t xml:space="preserve"> </w:t>
      </w:r>
      <w:r>
        <w:rPr>
          <w:rFonts w:ascii="Calibri" w:hAnsi="Calibri" w:cs="Calibri"/>
          <w:color w:val="FF0000"/>
          <w:sz w:val="22"/>
          <w:szCs w:val="22"/>
          <w:lang w:val="en-US"/>
        </w:rPr>
        <w:t xml:space="preserve">(TO BE FILLED IN BY THE BIDDER - </w:t>
      </w:r>
      <w:r w:rsidRPr="009E419B">
        <w:rPr>
          <w:rFonts w:ascii="Calibri" w:hAnsi="Calibri" w:cs="Calibri"/>
          <w:color w:val="FF0000"/>
          <w:sz w:val="22"/>
          <w:szCs w:val="22"/>
          <w:lang w:val="en-US"/>
        </w:rPr>
        <w:t xml:space="preserve">maximum </w:t>
      </w:r>
      <w:r w:rsidRPr="00A17ABD">
        <w:rPr>
          <w:rFonts w:ascii="Calibri" w:hAnsi="Calibri" w:cs="Calibri"/>
          <w:color w:val="FF0000"/>
          <w:sz w:val="22"/>
          <w:szCs w:val="22"/>
          <w:lang w:val="en-US"/>
        </w:rPr>
        <w:t>for 4.1.1 + 4.1.2 is 330 days</w:t>
      </w:r>
      <w:r w:rsidRPr="009E419B">
        <w:rPr>
          <w:rFonts w:ascii="Calibri" w:hAnsi="Calibri" w:cs="Calibri"/>
          <w:color w:val="FF0000"/>
          <w:sz w:val="22"/>
          <w:szCs w:val="22"/>
          <w:lang w:val="en-US"/>
        </w:rPr>
        <w:t>)</w:t>
      </w:r>
      <w:bookmarkEnd w:id="9"/>
      <w:r>
        <w:rPr>
          <w:rFonts w:ascii="Calibri" w:hAnsi="Calibri" w:cs="Calibri"/>
          <w:sz w:val="22"/>
          <w:szCs w:val="22"/>
          <w:lang w:val="en-US"/>
        </w:rPr>
        <w:t xml:space="preserve"> of the Buyer's approval of </w:t>
      </w:r>
      <w:r w:rsidRPr="0036714F">
        <w:rPr>
          <w:rFonts w:ascii="Calibri" w:hAnsi="Calibri" w:cs="Calibri"/>
          <w:sz w:val="22"/>
          <w:szCs w:val="22"/>
          <w:lang w:val="en-US"/>
        </w:rPr>
        <w:t>the drawings</w:t>
      </w:r>
      <w:r w:rsidRPr="0036714F">
        <w:rPr>
          <w:rFonts w:ascii="Calibri" w:hAnsi="Calibri" w:cs="Calibri"/>
          <w:sz w:val="22"/>
          <w:szCs w:val="22"/>
          <w:lang w:val="en-GB"/>
        </w:rPr>
        <w:t>.</w:t>
      </w:r>
    </w:p>
    <w:p w14:paraId="25F00DA6" w14:textId="256B9A70" w:rsidR="00D354DD" w:rsidRDefault="00A17ABD" w:rsidP="00A17ABD">
      <w:pPr>
        <w:pStyle w:val="Odstavecseseznamem1"/>
        <w:numPr>
          <w:ilvl w:val="1"/>
          <w:numId w:val="1"/>
        </w:numPr>
        <w:spacing w:after="240"/>
        <w:jc w:val="both"/>
        <w:rPr>
          <w:rFonts w:ascii="Calibri" w:hAnsi="Calibri" w:cs="Calibri"/>
          <w:sz w:val="22"/>
          <w:szCs w:val="22"/>
          <w:lang w:val="en-US"/>
        </w:rPr>
      </w:pPr>
      <w:bookmarkStart w:id="10" w:name="_Ref4639587111"/>
      <w:bookmarkEnd w:id="10"/>
      <w:r w:rsidRPr="0036714F">
        <w:rPr>
          <w:rFonts w:ascii="Calibri" w:hAnsi="Calibri" w:cs="Calibri"/>
          <w:sz w:val="22"/>
          <w:szCs w:val="22"/>
          <w:lang w:val="en-GB"/>
        </w:rPr>
        <w:t xml:space="preserve">The Buyer undertakes to review the proposed </w:t>
      </w:r>
      <w:r w:rsidRPr="0036714F">
        <w:rPr>
          <w:rFonts w:ascii="Calibri" w:hAnsi="Calibri" w:cs="Calibri"/>
          <w:bCs/>
          <w:sz w:val="22"/>
          <w:szCs w:val="22"/>
          <w:lang w:val="en-GB"/>
        </w:rPr>
        <w:t>technical design of the Equipment</w:t>
      </w:r>
      <w:r>
        <w:rPr>
          <w:rFonts w:ascii="Calibri" w:hAnsi="Calibri" w:cs="Calibri"/>
          <w:bCs/>
          <w:sz w:val="22"/>
          <w:szCs w:val="22"/>
          <w:lang w:val="en-GB"/>
        </w:rPr>
        <w:t xml:space="preserve"> (</w:t>
      </w:r>
      <w:r>
        <w:rPr>
          <w:rFonts w:ascii="Open Sans" w:hAnsi="Open Sans" w:cs="Open Sans"/>
          <w:bCs/>
          <w:sz w:val="20"/>
          <w:szCs w:val="20"/>
          <w:lang w:val="en-GB"/>
        </w:rPr>
        <w:t xml:space="preserve">technical drawings) according to Section </w:t>
      </w:r>
      <w:r>
        <w:rPr>
          <w:rFonts w:ascii="Open Sans" w:hAnsi="Open Sans" w:cs="Open Sans"/>
          <w:bCs/>
          <w:sz w:val="20"/>
          <w:szCs w:val="20"/>
          <w:lang w:val="en-GB"/>
        </w:rPr>
        <w:fldChar w:fldCharType="begin"/>
      </w:r>
      <w:r>
        <w:rPr>
          <w:rFonts w:ascii="Open Sans" w:hAnsi="Open Sans" w:cs="Open Sans"/>
          <w:bCs/>
          <w:sz w:val="20"/>
          <w:szCs w:val="20"/>
          <w:lang w:val="en-GB"/>
        </w:rPr>
        <w:instrText xml:space="preserve"> REF _Ref108104143 \r \h </w:instrText>
      </w:r>
      <w:r>
        <w:rPr>
          <w:rFonts w:ascii="Open Sans" w:hAnsi="Open Sans" w:cs="Open Sans"/>
          <w:bCs/>
          <w:sz w:val="20"/>
          <w:szCs w:val="20"/>
          <w:lang w:val="en-GB"/>
        </w:rPr>
      </w:r>
      <w:r>
        <w:rPr>
          <w:rFonts w:ascii="Open Sans" w:hAnsi="Open Sans" w:cs="Open Sans"/>
          <w:bCs/>
          <w:sz w:val="20"/>
          <w:szCs w:val="20"/>
          <w:lang w:val="en-GB"/>
        </w:rPr>
        <w:fldChar w:fldCharType="separate"/>
      </w:r>
      <w:r>
        <w:rPr>
          <w:rFonts w:ascii="Open Sans" w:hAnsi="Open Sans" w:cs="Open Sans"/>
          <w:bCs/>
          <w:sz w:val="20"/>
          <w:szCs w:val="20"/>
          <w:lang w:val="en-GB"/>
        </w:rPr>
        <w:t>3.2.1</w:t>
      </w:r>
      <w:r>
        <w:rPr>
          <w:rFonts w:ascii="Open Sans" w:hAnsi="Open Sans" w:cs="Open Sans"/>
          <w:bCs/>
          <w:sz w:val="20"/>
          <w:szCs w:val="20"/>
          <w:lang w:val="en-GB"/>
        </w:rPr>
        <w:fldChar w:fldCharType="end"/>
      </w:r>
      <w:r>
        <w:rPr>
          <w:rFonts w:ascii="Open Sans" w:hAnsi="Open Sans" w:cs="Open Sans"/>
          <w:bCs/>
          <w:sz w:val="20"/>
          <w:szCs w:val="20"/>
          <w:lang w:val="en-GB"/>
        </w:rPr>
        <w:t xml:space="preserve"> and, in case it meets the assignment, grant his approval within 30 days of its delivery by the Seller. </w:t>
      </w:r>
      <w:r w:rsidRPr="00A17ABD">
        <w:rPr>
          <w:rFonts w:ascii="Open Sans" w:hAnsi="Open Sans" w:cs="Open Sans"/>
          <w:bCs/>
          <w:sz w:val="20"/>
          <w:szCs w:val="20"/>
          <w:lang w:val="en-GB"/>
        </w:rPr>
        <w:t xml:space="preserve">Along with the technical drawings, the Seller shall submit the list with conditions according to Section </w:t>
      </w:r>
      <w:r w:rsidRPr="00A17ABD">
        <w:rPr>
          <w:rFonts w:ascii="Open Sans" w:hAnsi="Open Sans" w:cs="Open Sans"/>
          <w:bCs/>
          <w:sz w:val="20"/>
          <w:szCs w:val="20"/>
          <w:lang w:val="en-GB"/>
        </w:rPr>
        <w:fldChar w:fldCharType="begin"/>
      </w:r>
      <w:r w:rsidRPr="00A17ABD">
        <w:rPr>
          <w:rFonts w:ascii="Open Sans" w:hAnsi="Open Sans" w:cs="Open Sans"/>
          <w:bCs/>
          <w:sz w:val="20"/>
          <w:szCs w:val="20"/>
          <w:lang w:val="en-GB"/>
        </w:rPr>
        <w:instrText xml:space="preserve"> REF _Ref109218638 \r \h </w:instrText>
      </w:r>
      <w:r w:rsidR="009E419B">
        <w:rPr>
          <w:rFonts w:ascii="Open Sans" w:hAnsi="Open Sans" w:cs="Open Sans"/>
          <w:bCs/>
          <w:sz w:val="20"/>
          <w:szCs w:val="20"/>
          <w:lang w:val="en-GB"/>
        </w:rPr>
        <w:instrText xml:space="preserve"> \* MERGEFORMAT </w:instrText>
      </w:r>
      <w:r w:rsidRPr="00A17ABD">
        <w:rPr>
          <w:rFonts w:ascii="Open Sans" w:hAnsi="Open Sans" w:cs="Open Sans"/>
          <w:bCs/>
          <w:sz w:val="20"/>
          <w:szCs w:val="20"/>
          <w:lang w:val="en-GB"/>
        </w:rPr>
      </w:r>
      <w:r w:rsidRPr="00A17ABD">
        <w:rPr>
          <w:rFonts w:ascii="Open Sans" w:hAnsi="Open Sans" w:cs="Open Sans"/>
          <w:bCs/>
          <w:sz w:val="20"/>
          <w:szCs w:val="20"/>
          <w:lang w:val="en-GB"/>
        </w:rPr>
        <w:fldChar w:fldCharType="separate"/>
      </w:r>
      <w:r w:rsidRPr="00A17ABD">
        <w:rPr>
          <w:rFonts w:ascii="Open Sans" w:hAnsi="Open Sans" w:cs="Open Sans"/>
          <w:bCs/>
          <w:sz w:val="20"/>
          <w:szCs w:val="20"/>
          <w:lang w:val="en-GB"/>
        </w:rPr>
        <w:t>3.2.2</w:t>
      </w:r>
      <w:r w:rsidRPr="00A17ABD">
        <w:rPr>
          <w:rFonts w:ascii="Open Sans" w:hAnsi="Open Sans" w:cs="Open Sans"/>
          <w:bCs/>
          <w:sz w:val="20"/>
          <w:szCs w:val="20"/>
          <w:lang w:val="en-GB"/>
        </w:rPr>
        <w:fldChar w:fldCharType="end"/>
      </w:r>
      <w:r w:rsidRPr="009E419B">
        <w:rPr>
          <w:rFonts w:ascii="Open Sans" w:hAnsi="Open Sans" w:cs="Open Sans"/>
          <w:bCs/>
          <w:sz w:val="20"/>
          <w:szCs w:val="20"/>
          <w:lang w:val="en-GB"/>
        </w:rPr>
        <w:t>.</w:t>
      </w:r>
    </w:p>
    <w:p w14:paraId="054868E2" w14:textId="77777777" w:rsidR="00D354DD" w:rsidRPr="00A17ABD" w:rsidRDefault="00A17ABD" w:rsidP="00A17ABD">
      <w:pPr>
        <w:pStyle w:val="Odstavecseseznamem1"/>
        <w:numPr>
          <w:ilvl w:val="1"/>
          <w:numId w:val="1"/>
        </w:numPr>
        <w:spacing w:after="240"/>
        <w:jc w:val="both"/>
        <w:rPr>
          <w:rFonts w:ascii="Calibri" w:hAnsi="Calibri" w:cs="Calibri"/>
          <w:sz w:val="22"/>
          <w:szCs w:val="22"/>
          <w:lang w:val="en-GB"/>
        </w:rPr>
      </w:pPr>
      <w:bookmarkStart w:id="11" w:name="_Ref386544651"/>
      <w:r w:rsidRPr="00A17ABD">
        <w:rPr>
          <w:rFonts w:ascii="Calibri" w:hAnsi="Calibri" w:cs="Calibri"/>
          <w:sz w:val="22"/>
          <w:szCs w:val="22"/>
          <w:lang w:val="en-GB"/>
        </w:rPr>
        <w:t>The performance period shall be extended by a period during which the Seller could not perform due to obstacles on the part of the Buyer.</w:t>
      </w:r>
      <w:bookmarkEnd w:id="11"/>
    </w:p>
    <w:p w14:paraId="45EC55D5"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16A59AE8" w14:textId="79D332A1"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EUR</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maximum is 578 000,- EUR)</w:t>
      </w:r>
      <w:r>
        <w:rPr>
          <w:rFonts w:ascii="Calibri" w:hAnsi="Calibri" w:cs="Calibri"/>
          <w:b/>
          <w:sz w:val="22"/>
          <w:szCs w:val="22"/>
          <w:lang w:val="en-US"/>
        </w:rPr>
        <w:t xml:space="preserve"> </w:t>
      </w:r>
      <w:r>
        <w:rPr>
          <w:rFonts w:ascii="Calibri" w:hAnsi="Calibri" w:cs="Calibri"/>
          <w:sz w:val="22"/>
          <w:szCs w:val="22"/>
          <w:lang w:val="en-US"/>
        </w:rPr>
        <w:t xml:space="preserve">excluding VAT (hereinafter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6A34778B"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 in connection with creation of an intellectual property and its protection.</w:t>
      </w:r>
    </w:p>
    <w:p w14:paraId="79DAF159" w14:textId="77777777" w:rsidR="00D354DD" w:rsidRDefault="00A17ABD" w:rsidP="00264D9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GB"/>
        </w:rPr>
        <w:t>The Parties agreed that the Seller shall be entitled to invoice the Price as follows:</w:t>
      </w:r>
    </w:p>
    <w:p w14:paraId="5F69EC13" w14:textId="77777777" w:rsidR="00D354DD" w:rsidRDefault="00A17ABD" w:rsidP="00264D90">
      <w:pPr>
        <w:pStyle w:val="Odstavecseseznamem1"/>
        <w:numPr>
          <w:ilvl w:val="2"/>
          <w:numId w:val="1"/>
        </w:numPr>
        <w:spacing w:after="240"/>
        <w:jc w:val="both"/>
        <w:rPr>
          <w:rFonts w:ascii="Calibri" w:hAnsi="Calibri" w:cs="Calibri"/>
          <w:sz w:val="22"/>
          <w:szCs w:val="22"/>
          <w:lang w:val="en-GB"/>
        </w:rPr>
      </w:pPr>
      <w:bookmarkStart w:id="12" w:name="_Hlk109218841"/>
      <w:r w:rsidRPr="009E419B">
        <w:rPr>
          <w:rFonts w:ascii="Calibri" w:hAnsi="Calibri" w:cs="Calibri"/>
          <w:sz w:val="22"/>
          <w:szCs w:val="22"/>
          <w:lang w:val="en-GB"/>
        </w:rPr>
        <w:t xml:space="preserve">The Seller is entitled to </w:t>
      </w:r>
      <w:bookmarkEnd w:id="12"/>
      <w:r w:rsidRPr="009E419B">
        <w:rPr>
          <w:rFonts w:ascii="Calibri" w:hAnsi="Calibri" w:cs="Calibri"/>
          <w:sz w:val="22"/>
          <w:szCs w:val="22"/>
          <w:lang w:val="en-GB"/>
        </w:rPr>
        <w:t xml:space="preserve">issue an advance invoice corresponding to 40 % of the Price excluding VAT </w:t>
      </w:r>
      <w:r w:rsidRPr="00A17ABD">
        <w:rPr>
          <w:rFonts w:ascii="Calibri" w:hAnsi="Calibri" w:cs="Calibri"/>
          <w:sz w:val="22"/>
          <w:szCs w:val="22"/>
          <w:lang w:val="en-GB"/>
        </w:rPr>
        <w:t>after the conclusion of the Contract</w:t>
      </w:r>
      <w:r>
        <w:rPr>
          <w:rFonts w:ascii="Calibri" w:hAnsi="Calibri" w:cs="Calibri"/>
          <w:sz w:val="22"/>
          <w:szCs w:val="22"/>
          <w:lang w:val="en-GB"/>
        </w:rPr>
        <w:t>;</w:t>
      </w:r>
    </w:p>
    <w:p w14:paraId="7D9281C5" w14:textId="49A5B781" w:rsidR="00D354DD" w:rsidRDefault="00A17ABD" w:rsidP="00264D90">
      <w:pPr>
        <w:pStyle w:val="Odstavecseseznamem1"/>
        <w:numPr>
          <w:ilvl w:val="2"/>
          <w:numId w:val="1"/>
        </w:numPr>
        <w:spacing w:after="240"/>
        <w:jc w:val="both"/>
        <w:rPr>
          <w:rFonts w:ascii="Calibri" w:hAnsi="Calibri" w:cs="Calibri"/>
          <w:sz w:val="22"/>
          <w:szCs w:val="22"/>
          <w:lang w:val="en-GB"/>
        </w:rPr>
      </w:pPr>
      <w:r>
        <w:rPr>
          <w:rFonts w:asciiTheme="minorHAnsi" w:hAnsiTheme="minorHAnsi"/>
          <w:sz w:val="22"/>
          <w:szCs w:val="22"/>
          <w:lang w:val="en-GB"/>
        </w:rPr>
        <w:t>The Seller is entitled to invoice 50 % of the Price</w:t>
      </w:r>
      <w:r>
        <w:rPr>
          <w:rFonts w:ascii="Calibri" w:hAnsi="Calibri"/>
          <w:color w:val="FF0000"/>
          <w:sz w:val="22"/>
          <w:szCs w:val="22"/>
          <w:lang w:val="en-US"/>
        </w:rPr>
        <w:t xml:space="preserve"> </w:t>
      </w:r>
      <w:r>
        <w:rPr>
          <w:rFonts w:asciiTheme="minorHAnsi" w:hAnsiTheme="minorHAnsi"/>
          <w:sz w:val="22"/>
          <w:szCs w:val="22"/>
          <w:lang w:val="en-GB"/>
        </w:rPr>
        <w:t>after the demonstration of the Equipment’s functionality at the manufacturer`s facilities based on a signed protocol of the successful demonstration</w:t>
      </w:r>
      <w:r w:rsidR="009E419B">
        <w:rPr>
          <w:rFonts w:asciiTheme="minorHAnsi" w:hAnsiTheme="minorHAnsi"/>
          <w:sz w:val="22"/>
          <w:szCs w:val="22"/>
          <w:lang w:val="en-GB"/>
        </w:rPr>
        <w:t>.</w:t>
      </w:r>
    </w:p>
    <w:p w14:paraId="78895FD8" w14:textId="77777777" w:rsidR="00D354DD" w:rsidRDefault="00A17ABD" w:rsidP="00264D90">
      <w:pPr>
        <w:pStyle w:val="Odstavecseseznamem1"/>
        <w:numPr>
          <w:ilvl w:val="2"/>
          <w:numId w:val="1"/>
        </w:numPr>
        <w:spacing w:after="240"/>
        <w:jc w:val="both"/>
        <w:rPr>
          <w:rFonts w:ascii="Calibri" w:hAnsi="Calibri" w:cs="Calibri"/>
          <w:sz w:val="22"/>
          <w:szCs w:val="22"/>
          <w:lang w:val="en-GB"/>
        </w:rPr>
      </w:pPr>
      <w:r>
        <w:rPr>
          <w:rFonts w:ascii="Calibri" w:hAnsi="Calibri" w:cs="Calibri"/>
          <w:sz w:val="22"/>
          <w:szCs w:val="22"/>
          <w:lang w:val="en-GB"/>
        </w:rPr>
        <w:lastRenderedPageBreak/>
        <w:t xml:space="preserve">The Seller is entitled to invoice the rest of the Price after the handover protocol in accordance with Section </w:t>
      </w:r>
      <w:r>
        <w:rPr>
          <w:rFonts w:ascii="Calibri" w:hAnsi="Calibri" w:cs="Calibri"/>
          <w:sz w:val="22"/>
          <w:szCs w:val="22"/>
          <w:lang w:val="en-GB"/>
        </w:rPr>
        <w:fldChar w:fldCharType="begin"/>
      </w:r>
      <w:r>
        <w:rPr>
          <w:rFonts w:ascii="Calibri" w:hAnsi="Calibri" w:cs="Calibri"/>
          <w:sz w:val="22"/>
          <w:szCs w:val="22"/>
          <w:lang w:val="en-GB"/>
        </w:rPr>
        <w:instrText xml:space="preserve"> REF _Ref380049631 \r \h </w:instrText>
      </w:r>
      <w:r>
        <w:rPr>
          <w:rFonts w:ascii="Calibri" w:hAnsi="Calibri" w:cs="Calibri"/>
          <w:sz w:val="22"/>
          <w:szCs w:val="22"/>
          <w:lang w:val="en-GB"/>
        </w:rPr>
      </w:r>
      <w:r>
        <w:rPr>
          <w:rFonts w:ascii="Calibri" w:hAnsi="Calibri" w:cs="Calibri"/>
          <w:sz w:val="22"/>
          <w:szCs w:val="22"/>
          <w:lang w:val="en-GB"/>
        </w:rPr>
        <w:fldChar w:fldCharType="separate"/>
      </w:r>
      <w:r>
        <w:rPr>
          <w:rFonts w:ascii="Calibri" w:hAnsi="Calibri" w:cs="Calibri"/>
          <w:sz w:val="22"/>
          <w:szCs w:val="22"/>
          <w:lang w:val="en-GB"/>
        </w:rPr>
        <w:t>11.4</w:t>
      </w:r>
      <w:r>
        <w:rPr>
          <w:rFonts w:ascii="Calibri" w:hAnsi="Calibri" w:cs="Calibri"/>
          <w:sz w:val="22"/>
          <w:szCs w:val="22"/>
          <w:lang w:val="en-GB"/>
        </w:rPr>
        <w:fldChar w:fldCharType="end"/>
      </w:r>
      <w:r>
        <w:rPr>
          <w:rFonts w:ascii="Calibri" w:hAnsi="Calibri" w:cs="Calibri"/>
          <w:sz w:val="22"/>
          <w:szCs w:val="22"/>
          <w:lang w:val="en-GB"/>
        </w:rPr>
        <w:t xml:space="preserve"> </w:t>
      </w:r>
      <w:r>
        <w:rPr>
          <w:rFonts w:ascii="Calibri" w:hAnsi="Calibri" w:cs="Calibri"/>
          <w:sz w:val="22"/>
          <w:szCs w:val="22"/>
          <w:lang w:val="en-US"/>
        </w:rPr>
        <w:t xml:space="preserve">(hereinafter the </w:t>
      </w:r>
      <w:r>
        <w:rPr>
          <w:rFonts w:ascii="Calibri" w:hAnsi="Calibri" w:cs="Calibri"/>
          <w:b/>
          <w:sz w:val="22"/>
          <w:szCs w:val="22"/>
          <w:lang w:val="en-US"/>
        </w:rPr>
        <w:t>“Handover Protocol”</w:t>
      </w:r>
      <w:r>
        <w:rPr>
          <w:rFonts w:ascii="Calibri" w:hAnsi="Calibri" w:cs="Calibri"/>
          <w:sz w:val="22"/>
          <w:szCs w:val="22"/>
          <w:lang w:val="en-US"/>
        </w:rPr>
        <w:t xml:space="preserve">) </w:t>
      </w:r>
      <w:r>
        <w:rPr>
          <w:rFonts w:ascii="Calibri" w:hAnsi="Calibri" w:cs="Calibri"/>
          <w:sz w:val="22"/>
          <w:szCs w:val="22"/>
          <w:lang w:val="en-GB"/>
        </w:rPr>
        <w:t>will have been signed. In case the Equipment will be delivered with minor defects, the Price shall be invoiced after removal of these minor defects.</w:t>
      </w:r>
    </w:p>
    <w:p w14:paraId="492ED648" w14:textId="77777777" w:rsidR="00D354DD" w:rsidRDefault="00A17ABD" w:rsidP="00264D9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All invoices issued by the Seller must contain all information required by the applicable laws of the Czech Republic. Invoices issued by the Seller in accordance with this Contract shall contain in particular following information:</w:t>
      </w:r>
    </w:p>
    <w:p w14:paraId="24DF68E4"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29C7B96A"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6E20CF07"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BB3303B"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244E4ED5"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6B32FD8B"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1E35B83B"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0DE9774B"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conclusion of the Contract,</w:t>
      </w:r>
    </w:p>
    <w:p w14:paraId="50923324"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13C0BD14" w14:textId="77777777" w:rsidR="00D354DD" w:rsidRDefault="00A17ABD" w:rsidP="00264D9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this Contract, which the Buyer shall communicate to the Seller based on Seller’s request before the issuance of the invoice</w:t>
      </w:r>
    </w:p>
    <w:p w14:paraId="6422694D" w14:textId="77777777" w:rsidR="00D354DD" w:rsidRDefault="00A17ABD" w:rsidP="00264D9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and must comply with the double taxation agreements, if applicable.</w:t>
      </w:r>
    </w:p>
    <w:p w14:paraId="172EA24A"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prefers electronic invoicing, 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r>
        <w:rPr>
          <w:rFonts w:ascii="Calibri" w:hAnsi="Calibri" w:cs="Calibri"/>
          <w:color w:val="FF0000"/>
          <w:sz w:val="22"/>
          <w:szCs w:val="22"/>
          <w:lang w:val="en-US"/>
        </w:rPr>
        <w:t xml:space="preserve"> </w:t>
      </w:r>
      <w:r>
        <w:rPr>
          <w:rFonts w:ascii="Calibri" w:hAnsi="Calibri" w:cs="Calibri"/>
          <w:sz w:val="22"/>
          <w:szCs w:val="22"/>
          <w:lang w:val="en-US"/>
        </w:rPr>
        <w:t>All issued invoices shall comply with any international double taxation agreements, if applicable.</w:t>
      </w:r>
    </w:p>
    <w:p w14:paraId="7314B943"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7D142B02"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w:t>
      </w:r>
      <w:bookmarkStart w:id="13" w:name="_Hlk45271927"/>
      <w:r>
        <w:rPr>
          <w:rFonts w:ascii="Calibri" w:hAnsi="Calibri" w:cs="Calibri"/>
          <w:sz w:val="22"/>
          <w:szCs w:val="22"/>
          <w:lang w:val="en-GB"/>
        </w:rPr>
        <w:t xml:space="preserve">maturity period </w:t>
      </w:r>
      <w:bookmarkEnd w:id="13"/>
      <w:r>
        <w:rPr>
          <w:rFonts w:ascii="Calibri" w:hAnsi="Calibri" w:cs="Calibri"/>
          <w:sz w:val="22"/>
          <w:szCs w:val="22"/>
          <w:lang w:val="en-GB"/>
        </w:rPr>
        <w:t>commencing on the date of delivery of the corrected or newly issued invoice to the Buyer.</w:t>
      </w:r>
    </w:p>
    <w:p w14:paraId="09C2ECAF"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15FE99EB"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lastRenderedPageBreak/>
        <w:t>damages caused by the Seller,</w:t>
      </w:r>
    </w:p>
    <w:p w14:paraId="63638384"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7BB9532A" w14:textId="77777777" w:rsidR="00D354DD" w:rsidRPr="00A17ABD" w:rsidRDefault="00A17ABD" w:rsidP="00264D9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0FB867E6"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30769CED" w14:textId="77777777" w:rsidR="00D354DD" w:rsidRPr="00A17ABD" w:rsidRDefault="00A17ABD" w:rsidP="00A17ABD">
      <w:pPr>
        <w:pStyle w:val="Odstavecseseznamem1"/>
        <w:spacing w:after="240"/>
        <w:ind w:left="567"/>
        <w:jc w:val="both"/>
        <w:rPr>
          <w:rFonts w:ascii="Calibri" w:hAnsi="Calibri" w:cs="Calibri"/>
          <w:sz w:val="22"/>
          <w:szCs w:val="22"/>
          <w:lang w:val="en-GB"/>
        </w:rPr>
      </w:pPr>
      <w:r w:rsidRPr="00A17ABD">
        <w:rPr>
          <w:rFonts w:ascii="Calibri" w:hAnsi="Calibri" w:cs="Calibri"/>
          <w:sz w:val="22"/>
          <w:szCs w:val="22"/>
          <w:lang w:val="en-GB"/>
        </w:rPr>
        <w:t xml:space="preserve">The ownership right to the Equipment shall pass to the Buyer by delivery. </w:t>
      </w:r>
    </w:p>
    <w:p w14:paraId="516EF6AE"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DELIVERY </w:t>
      </w:r>
      <w:bookmarkStart w:id="14" w:name="_Ref457724875"/>
      <w:r>
        <w:rPr>
          <w:rFonts w:ascii="Calibri" w:hAnsi="Calibri" w:cs="Calibri"/>
          <w:b/>
          <w:bCs/>
          <w:sz w:val="22"/>
          <w:szCs w:val="22"/>
          <w:u w:val="single"/>
          <w:lang w:val="en-US"/>
        </w:rPr>
        <w:t>AND HANDOVER</w:t>
      </w:r>
    </w:p>
    <w:p w14:paraId="28FA4F19" w14:textId="50457AF5" w:rsidR="00D354DD" w:rsidRDefault="00A17ABD" w:rsidP="00264D90">
      <w:pPr>
        <w:pStyle w:val="Odstavecseseznamem1"/>
        <w:spacing w:after="240"/>
        <w:ind w:left="567"/>
        <w:jc w:val="both"/>
        <w:rPr>
          <w:rFonts w:ascii="Calibri" w:hAnsi="Calibri" w:cs="Calibri"/>
          <w:sz w:val="22"/>
          <w:szCs w:val="22"/>
          <w:lang w:val="en-GB"/>
        </w:rPr>
      </w:pPr>
      <w:r w:rsidRPr="00A17ABD">
        <w:rPr>
          <w:rFonts w:ascii="Calibri" w:hAnsi="Calibri" w:cs="Calibri"/>
          <w:sz w:val="22"/>
          <w:szCs w:val="22"/>
          <w:lang w:val="en-GB"/>
        </w:rPr>
        <w:t>The place of delivery and handover of the Equipment shall be</w:t>
      </w:r>
      <w:bookmarkEnd w:id="14"/>
      <w:r w:rsidRPr="00A17ABD">
        <w:rPr>
          <w:rFonts w:ascii="Calibri" w:hAnsi="Calibri" w:cs="Calibri"/>
          <w:sz w:val="22"/>
          <w:szCs w:val="22"/>
          <w:lang w:val="en-GB"/>
        </w:rPr>
        <w:t xml:space="preserve"> the Room No. P.04 in the </w:t>
      </w:r>
      <w:r w:rsidR="008B35D1">
        <w:rPr>
          <w:rFonts w:ascii="Calibri" w:hAnsi="Calibri" w:cs="Calibri"/>
          <w:sz w:val="22"/>
          <w:szCs w:val="22"/>
          <w:lang w:val="en-GB"/>
        </w:rPr>
        <w:t>b</w:t>
      </w:r>
      <w:r w:rsidRPr="00A17ABD">
        <w:rPr>
          <w:rFonts w:ascii="Calibri" w:hAnsi="Calibri" w:cs="Calibri"/>
          <w:sz w:val="22"/>
          <w:szCs w:val="22"/>
          <w:lang w:val="en-GB"/>
        </w:rPr>
        <w:t>uilding ‘New Pavilion’ at the premises of the Institute of Physics of the Czech Academy of Sciences at Na Slovance 1999/2, Praha 8, Czech Republic</w:t>
      </w:r>
      <w:r>
        <w:rPr>
          <w:rFonts w:ascii="Calibri" w:hAnsi="Calibri" w:cs="Calibri"/>
          <w:sz w:val="22"/>
          <w:szCs w:val="22"/>
          <w:lang w:val="en-GB"/>
        </w:rPr>
        <w:t>.</w:t>
      </w:r>
    </w:p>
    <w:p w14:paraId="25B93C6A"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NOTIFICATION OF DELIVERY </w:t>
      </w:r>
    </w:p>
    <w:p w14:paraId="4E4F692D" w14:textId="77777777" w:rsidR="00D354DD" w:rsidRPr="00A17ABD" w:rsidRDefault="00A17ABD" w:rsidP="00264D90">
      <w:pPr>
        <w:pStyle w:val="Odstavecseseznamem1"/>
        <w:spacing w:after="240"/>
        <w:ind w:left="567"/>
        <w:jc w:val="both"/>
        <w:rPr>
          <w:rFonts w:ascii="Calibri" w:hAnsi="Calibri" w:cs="Calibri"/>
          <w:sz w:val="22"/>
          <w:szCs w:val="22"/>
          <w:lang w:val="en-GB"/>
        </w:rPr>
      </w:pPr>
      <w:bookmarkStart w:id="15" w:name="_Ref400099409"/>
      <w:bookmarkStart w:id="16" w:name="_Ref379789295"/>
      <w:r>
        <w:rPr>
          <w:rFonts w:ascii="Calibri" w:hAnsi="Calibri" w:cs="Calibri"/>
          <w:sz w:val="22"/>
          <w:szCs w:val="22"/>
          <w:lang w:val="en-GB"/>
        </w:rPr>
        <w:t xml:space="preserve">The Seller shall notify the Buyer in writing of the exact date of delivery of the Equipment at least </w:t>
      </w:r>
      <w:r w:rsidRPr="004E75D4">
        <w:rPr>
          <w:rFonts w:ascii="Calibri" w:hAnsi="Calibri" w:cs="Calibri"/>
          <w:sz w:val="22"/>
          <w:szCs w:val="22"/>
          <w:lang w:val="en-GB"/>
        </w:rPr>
        <w:t>15 days</w:t>
      </w:r>
      <w:r>
        <w:rPr>
          <w:rFonts w:ascii="Calibri" w:hAnsi="Calibri" w:cs="Calibri"/>
          <w:sz w:val="22"/>
          <w:szCs w:val="22"/>
          <w:lang w:val="en-GB"/>
        </w:rPr>
        <w:t xml:space="preserve"> prior to such date, ensuring that the deadline for the performance hereunder is maintained.</w:t>
      </w:r>
      <w:bookmarkEnd w:id="15"/>
      <w:bookmarkEnd w:id="16"/>
    </w:p>
    <w:p w14:paraId="5782C5CD"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COOPERATION OF THE PARTIES</w:t>
      </w:r>
    </w:p>
    <w:p w14:paraId="4EEB3D3C" w14:textId="77777777" w:rsidR="00D354DD" w:rsidRPr="00A17ABD" w:rsidRDefault="00A17ABD" w:rsidP="00A17ABD">
      <w:pPr>
        <w:pStyle w:val="Odstavecseseznamem1"/>
        <w:spacing w:after="240"/>
        <w:ind w:left="567"/>
        <w:jc w:val="both"/>
        <w:rPr>
          <w:rFonts w:ascii="Calibri" w:hAnsi="Calibri" w:cs="Calibri"/>
          <w:sz w:val="22"/>
          <w:szCs w:val="22"/>
          <w:lang w:val="en-GB"/>
        </w:rPr>
      </w:pPr>
      <w:r w:rsidRPr="00A17ABD">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319918FD" w14:textId="77777777" w:rsidR="00D354DD" w:rsidRDefault="00A17ABD" w:rsidP="00264D90">
      <w:pPr>
        <w:pStyle w:val="Odstavecseseznamem1"/>
        <w:numPr>
          <w:ilvl w:val="0"/>
          <w:numId w:val="1"/>
        </w:numPr>
        <w:spacing w:after="240"/>
        <w:jc w:val="both"/>
        <w:rPr>
          <w:rFonts w:asciiTheme="minorHAnsi" w:hAnsiTheme="minorHAnsi" w:cs="Calibri"/>
          <w:b/>
          <w:bCs/>
          <w:sz w:val="22"/>
          <w:szCs w:val="22"/>
          <w:u w:val="single"/>
          <w:lang w:val="en-US"/>
        </w:rPr>
      </w:pPr>
      <w:r>
        <w:rPr>
          <w:rFonts w:asciiTheme="minorHAnsi" w:hAnsiTheme="minorHAnsi" w:cs="Calibri"/>
          <w:b/>
          <w:bCs/>
          <w:sz w:val="22"/>
          <w:szCs w:val="22"/>
          <w:u w:val="single"/>
          <w:lang w:val="en-US"/>
        </w:rPr>
        <w:t>DEMONSTRATION</w:t>
      </w:r>
    </w:p>
    <w:p w14:paraId="596074DB" w14:textId="77777777" w:rsidR="00D354DD" w:rsidRDefault="00A17ABD" w:rsidP="00264D90">
      <w:pPr>
        <w:pStyle w:val="Odstavecseseznamem1"/>
        <w:numPr>
          <w:ilvl w:val="1"/>
          <w:numId w:val="1"/>
        </w:numPr>
        <w:spacing w:after="240"/>
        <w:jc w:val="both"/>
        <w:rPr>
          <w:rFonts w:asciiTheme="minorHAnsi" w:hAnsiTheme="minorHAnsi" w:cs="Calibri"/>
          <w:bCs/>
          <w:sz w:val="22"/>
          <w:szCs w:val="22"/>
          <w:lang w:val="en-GB"/>
        </w:rPr>
      </w:pPr>
      <w:r>
        <w:rPr>
          <w:rFonts w:asciiTheme="minorHAnsi" w:hAnsiTheme="minorHAnsi" w:cs="Calibri"/>
          <w:bCs/>
          <w:sz w:val="22"/>
          <w:szCs w:val="22"/>
          <w:lang w:val="en-GB"/>
        </w:rPr>
        <w:t xml:space="preserve">The Seller shall invite the Buyer to participate in the </w:t>
      </w:r>
      <w:r>
        <w:rPr>
          <w:rFonts w:ascii="Calibri" w:hAnsi="Calibri"/>
          <w:sz w:val="22"/>
          <w:szCs w:val="22"/>
          <w:lang w:val="en-US"/>
        </w:rPr>
        <w:t>Equipment</w:t>
      </w:r>
      <w:r>
        <w:rPr>
          <w:rFonts w:asciiTheme="minorHAnsi" w:hAnsiTheme="minorHAnsi" w:cs="Calibri"/>
          <w:bCs/>
          <w:sz w:val="22"/>
          <w:szCs w:val="22"/>
          <w:lang w:val="en-GB"/>
        </w:rPr>
        <w:t xml:space="preserve"> demonstration at least 14 days in advance.</w:t>
      </w:r>
    </w:p>
    <w:p w14:paraId="646FD251" w14:textId="77777777" w:rsidR="00D354DD" w:rsidRDefault="00A17ABD" w:rsidP="00264D90">
      <w:pPr>
        <w:pStyle w:val="Odstavecseseznamem1"/>
        <w:numPr>
          <w:ilvl w:val="1"/>
          <w:numId w:val="1"/>
        </w:numPr>
        <w:spacing w:after="240"/>
        <w:jc w:val="both"/>
        <w:rPr>
          <w:rFonts w:asciiTheme="minorHAnsi" w:hAnsiTheme="minorHAnsi" w:cs="Calibri"/>
          <w:b/>
          <w:bCs/>
          <w:sz w:val="22"/>
          <w:szCs w:val="22"/>
          <w:u w:val="single"/>
          <w:lang w:val="en-GB"/>
        </w:rPr>
      </w:pPr>
      <w:r>
        <w:rPr>
          <w:rFonts w:asciiTheme="minorHAnsi" w:hAnsiTheme="minorHAnsi" w:cs="Calibri"/>
          <w:bCs/>
          <w:sz w:val="22"/>
          <w:szCs w:val="22"/>
          <w:lang w:val="en-GB"/>
        </w:rPr>
        <w:t>The demonstration shall take place at Seller’s premises.</w:t>
      </w:r>
    </w:p>
    <w:p w14:paraId="30E468AF" w14:textId="77777777" w:rsidR="00D354DD" w:rsidRPr="00A17ABD" w:rsidRDefault="00A17ABD" w:rsidP="00264D90">
      <w:pPr>
        <w:pStyle w:val="Odstavecseseznamem1"/>
        <w:numPr>
          <w:ilvl w:val="1"/>
          <w:numId w:val="1"/>
        </w:numPr>
        <w:spacing w:after="240"/>
        <w:jc w:val="both"/>
        <w:rPr>
          <w:rFonts w:ascii="Calibri" w:hAnsi="Calibri" w:cs="Calibri"/>
          <w:sz w:val="22"/>
          <w:szCs w:val="22"/>
          <w:lang w:val="en-GB"/>
        </w:rPr>
      </w:pPr>
      <w:r w:rsidRPr="00A17ABD">
        <w:rPr>
          <w:rFonts w:ascii="Calibri" w:hAnsi="Calibri" w:cs="Calibri"/>
          <w:sz w:val="22"/>
          <w:szCs w:val="22"/>
          <w:lang w:val="en-GB"/>
        </w:rPr>
        <w:t xml:space="preserve">The Parties shall execute an acceptance protocol in case the preliminary testing of the Equipment confirms that the Equipment is functional and complies to technical specifications according to </w:t>
      </w:r>
      <w:r>
        <w:rPr>
          <w:rFonts w:ascii="Calibri" w:hAnsi="Calibri" w:cs="Calibri"/>
          <w:sz w:val="22"/>
          <w:szCs w:val="22"/>
          <w:lang w:val="en-GB"/>
        </w:rPr>
        <w:t>Annexes No. 1 and No. 2 hereof.</w:t>
      </w:r>
    </w:p>
    <w:p w14:paraId="4590D3B2"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bookmarkStart w:id="17" w:name="_Ref389140961"/>
      <w:bookmarkStart w:id="18" w:name="_Ref410032346"/>
      <w:bookmarkEnd w:id="17"/>
      <w:bookmarkEnd w:id="18"/>
      <w:r>
        <w:rPr>
          <w:rFonts w:ascii="Calibri" w:hAnsi="Calibri" w:cs="Calibri"/>
          <w:b/>
          <w:bCs/>
          <w:sz w:val="22"/>
          <w:szCs w:val="22"/>
          <w:u w:val="single"/>
          <w:lang w:val="en-GB"/>
        </w:rPr>
        <w:t>DELIVERY, INSTALLATION, HANDOVER AND ACCEPTANCE</w:t>
      </w:r>
    </w:p>
    <w:p w14:paraId="60163080"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shall transport the Equipment at his own cost to the place of delivery and handover. If the shipment is intact, the Buyer shall issue delivery note for the Seller.</w:t>
      </w:r>
    </w:p>
    <w:p w14:paraId="4E4F7A5D"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 in order to verify whether the Equipment is functional and meets the technical requirements of Annexes No. 1 and 2 hereof.</w:t>
      </w:r>
    </w:p>
    <w:p w14:paraId="5A160FC9"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 xml:space="preserve">Handover procedure includes handover of any and all technical documentation pertaining to the </w:t>
      </w:r>
      <w:r>
        <w:rPr>
          <w:rFonts w:ascii="Calibri" w:hAnsi="Calibri" w:cs="Calibri"/>
          <w:bCs/>
          <w:sz w:val="22"/>
          <w:szCs w:val="22"/>
          <w:lang w:val="en-GB"/>
        </w:rPr>
        <w:lastRenderedPageBreak/>
        <w:t>Equipment, user manuals and certificate of compliance of the Equipment and all its parts and accessories with approved standards</w:t>
      </w:r>
      <w:r>
        <w:rPr>
          <w:rFonts w:ascii="Calibri" w:hAnsi="Calibri" w:cs="Calibri"/>
          <w:sz w:val="22"/>
          <w:szCs w:val="22"/>
          <w:lang w:val="en-GB"/>
        </w:rPr>
        <w:t xml:space="preserve">. </w:t>
      </w:r>
    </w:p>
    <w:p w14:paraId="1B686F3C"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19" w:name="_Ref380049631"/>
      <w:r>
        <w:rPr>
          <w:rFonts w:ascii="Calibri" w:hAnsi="Calibri" w:cs="Calibri"/>
          <w:sz w:val="22"/>
          <w:szCs w:val="22"/>
          <w:lang w:val="en-GB"/>
        </w:rPr>
        <w:t>The handover procedure shall be completed by handover of the Equipment confirmed by the Handover Protocol containing specifications of all performed tests. The Handover Protocol shall contain the following mandatory information:</w:t>
      </w:r>
      <w:bookmarkEnd w:id="19"/>
    </w:p>
    <w:p w14:paraId="108002C7"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Information about the Seller, the Buyer and any subcontractors;</w:t>
      </w:r>
    </w:p>
    <w:p w14:paraId="19F745B1"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 their hardware / software setups and serial / production numbers;</w:t>
      </w:r>
    </w:p>
    <w:p w14:paraId="3E395006"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Pr>
          <w:rFonts w:ascii="Calibri" w:hAnsi="Calibri" w:cs="Calibri"/>
          <w:sz w:val="22"/>
          <w:szCs w:val="22"/>
          <w:lang w:val="en-GB"/>
        </w:rPr>
        <w:t>3.2.6</w:t>
      </w:r>
      <w:r>
        <w:rPr>
          <w:rFonts w:ascii="Calibri" w:hAnsi="Calibri" w:cs="Calibri"/>
          <w:sz w:val="22"/>
          <w:szCs w:val="22"/>
          <w:lang w:val="en-GB"/>
        </w:rPr>
        <w:fldChar w:fldCharType="end"/>
      </w:r>
      <w:r>
        <w:rPr>
          <w:rFonts w:ascii="Calibri" w:hAnsi="Calibri" w:cs="Calibri"/>
          <w:sz w:val="22"/>
          <w:szCs w:val="22"/>
          <w:lang w:val="en-GB"/>
        </w:rPr>
        <w:t xml:space="preserve"> of the Contract: type of test, duration and achieved parameters;</w:t>
      </w:r>
    </w:p>
    <w:p w14:paraId="37BFBCEA"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List of technical documentation including the manuals;</w:t>
      </w:r>
    </w:p>
    <w:p w14:paraId="51BF2277"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Confirmation of the training, including a list of participants and information on its extent;</w:t>
      </w:r>
    </w:p>
    <w:p w14:paraId="2C9A17AF"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and / or unfinished work including the manner and deadline for their removal and</w:t>
      </w:r>
    </w:p>
    <w:p w14:paraId="2E8B4FFE"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31889EB0"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613C907D"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6B800158" w14:textId="77777777" w:rsidR="00D354DD" w:rsidRPr="00A17ABD" w:rsidRDefault="00A17ABD" w:rsidP="00264D9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14 days from the handover of the Equipment.</w:t>
      </w:r>
    </w:p>
    <w:p w14:paraId="28C0896D" w14:textId="77777777" w:rsidR="00D354DD" w:rsidRDefault="00A17ABD">
      <w:pPr>
        <w:pStyle w:val="Odstavecseseznamem1"/>
        <w:numPr>
          <w:ilvl w:val="0"/>
          <w:numId w:val="1"/>
        </w:numPr>
        <w:spacing w:after="240"/>
        <w:jc w:val="both"/>
        <w:rPr>
          <w:rFonts w:ascii="Calibri" w:hAnsi="Calibri" w:cs="Calibri"/>
          <w:b/>
          <w:bCs/>
          <w:sz w:val="22"/>
          <w:szCs w:val="22"/>
          <w:u w:val="single"/>
          <w:lang w:val="en-US"/>
        </w:rPr>
      </w:pPr>
      <w:bookmarkStart w:id="20" w:name="_Ref4100323461"/>
      <w:bookmarkStart w:id="21" w:name="_Ref3891409611"/>
      <w:bookmarkStart w:id="22" w:name="_Ref386545215"/>
      <w:bookmarkEnd w:id="20"/>
      <w:bookmarkEnd w:id="21"/>
      <w:r>
        <w:rPr>
          <w:rFonts w:ascii="Calibri" w:hAnsi="Calibri" w:cs="Calibri"/>
          <w:b/>
          <w:bCs/>
          <w:sz w:val="22"/>
          <w:szCs w:val="22"/>
          <w:u w:val="single"/>
          <w:lang w:val="en-US"/>
        </w:rPr>
        <w:t>REPRESENTATIVES, NOTICES</w:t>
      </w:r>
      <w:bookmarkEnd w:id="22"/>
    </w:p>
    <w:p w14:paraId="7D64E932" w14:textId="77777777" w:rsidR="00D354DD" w:rsidRDefault="00A17ABD">
      <w:pPr>
        <w:pStyle w:val="Odstavecseseznamem1"/>
        <w:numPr>
          <w:ilvl w:val="1"/>
          <w:numId w:val="1"/>
        </w:numPr>
        <w:spacing w:after="240"/>
        <w:jc w:val="both"/>
        <w:rPr>
          <w:rFonts w:ascii="Calibri" w:hAnsi="Calibri" w:cs="Calibri"/>
          <w:b/>
          <w:bCs/>
          <w:sz w:val="22"/>
          <w:szCs w:val="22"/>
          <w:u w:val="single"/>
          <w:lang w:val="en-US"/>
        </w:rPr>
      </w:pPr>
      <w:bookmarkStart w:id="23"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3"/>
    </w:p>
    <w:p w14:paraId="235311C3" w14:textId="77777777" w:rsidR="00D354DD" w:rsidRDefault="00A17ABD">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44DD1D36" w14:textId="77777777" w:rsidR="00D354DD" w:rsidRDefault="00A17ABD">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71B6835F" w14:textId="77777777" w:rsidR="00D354DD" w:rsidRDefault="00A17ABD">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01DABCCA" w14:textId="77777777" w:rsidR="00D354DD" w:rsidRDefault="00D354DD">
      <w:pPr>
        <w:ind w:left="567"/>
        <w:rPr>
          <w:rFonts w:ascii="Calibri" w:hAnsi="Calibri" w:cs="Calibri"/>
          <w:sz w:val="22"/>
          <w:szCs w:val="22"/>
          <w:lang w:val="en-US"/>
        </w:rPr>
      </w:pPr>
    </w:p>
    <w:p w14:paraId="3F894CCD" w14:textId="77777777" w:rsidR="00D354DD" w:rsidRDefault="00A17ABD">
      <w:pPr>
        <w:pStyle w:val="Odstavecseseznamem1"/>
        <w:numPr>
          <w:ilvl w:val="1"/>
          <w:numId w:val="1"/>
        </w:numPr>
        <w:spacing w:after="240"/>
        <w:jc w:val="both"/>
        <w:rPr>
          <w:rFonts w:ascii="Calibri" w:hAnsi="Calibri" w:cs="Calibri"/>
          <w:b/>
          <w:bCs/>
          <w:sz w:val="22"/>
          <w:szCs w:val="22"/>
          <w:u w:val="single"/>
          <w:lang w:val="en-US"/>
        </w:rPr>
      </w:pPr>
      <w:bookmarkStart w:id="24" w:name="_Ref445455329"/>
      <w:bookmarkStart w:id="25"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4"/>
      <w:bookmarkEnd w:id="25"/>
    </w:p>
    <w:p w14:paraId="11542FE4" w14:textId="77777777" w:rsidR="00D354DD" w:rsidRDefault="00A17ABD">
      <w:pPr>
        <w:ind w:left="567"/>
        <w:rPr>
          <w:rFonts w:ascii="Calibri" w:hAnsi="Calibri" w:cs="Calibri"/>
          <w:sz w:val="22"/>
          <w:szCs w:val="22"/>
          <w:lang w:val="en-US"/>
        </w:rPr>
      </w:pPr>
      <w:r>
        <w:rPr>
          <w:rFonts w:ascii="Calibri" w:hAnsi="Calibri" w:cs="Calibri"/>
          <w:sz w:val="22"/>
          <w:szCs w:val="22"/>
          <w:lang w:val="de-DE"/>
        </w:rPr>
        <w:lastRenderedPageBreak/>
        <w:t>xxxxxxxxxxxxxxxx</w:t>
      </w:r>
      <w:r>
        <w:rPr>
          <w:rFonts w:ascii="Calibri" w:hAnsi="Calibri" w:cs="Calibri"/>
          <w:sz w:val="22"/>
          <w:szCs w:val="22"/>
          <w:lang w:val="de-DE"/>
        </w:rPr>
        <w:br/>
        <w:t>e-mail: xxxxxxxxxxxxxxxx</w:t>
      </w:r>
      <w:r>
        <w:rPr>
          <w:rFonts w:ascii="Calibri" w:hAnsi="Calibri" w:cs="Calibri"/>
          <w:sz w:val="22"/>
          <w:szCs w:val="22"/>
          <w:lang w:val="de-DE"/>
        </w:rPr>
        <w:br/>
        <w:t>tel. (+420) xxxxxxxxxxxxxxxx</w:t>
      </w:r>
    </w:p>
    <w:p w14:paraId="65BDF905" w14:textId="77777777" w:rsidR="00D354DD" w:rsidRDefault="00D354DD">
      <w:pPr>
        <w:ind w:left="567"/>
        <w:rPr>
          <w:rFonts w:ascii="Calibri" w:hAnsi="Calibri" w:cs="Calibri"/>
          <w:sz w:val="22"/>
          <w:szCs w:val="22"/>
          <w:lang w:val="en-US"/>
        </w:rPr>
      </w:pPr>
    </w:p>
    <w:p w14:paraId="440721B0"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w:t>
      </w:r>
      <w:r>
        <w:rPr>
          <w:rFonts w:asciiTheme="minorHAnsi" w:hAnsiTheme="minorHAnsi" w:cstheme="minorHAnsi"/>
          <w:sz w:val="22"/>
          <w:szCs w:val="22"/>
          <w:lang w:val="en-GB"/>
        </w:rPr>
        <w:t xml:space="preserve">to </w:t>
      </w:r>
      <w:hyperlink r:id="rId12">
        <w:r>
          <w:rPr>
            <w:rStyle w:val="Hypertextovodkaz"/>
            <w:rFonts w:asciiTheme="minorHAnsi" w:hAnsiTheme="minorHAnsi" w:cstheme="minorHAnsi"/>
            <w:sz w:val="22"/>
            <w:szCs w:val="22"/>
            <w:lang w:val="en-GB"/>
          </w:rPr>
          <w:t>epodatelna@fzu.cz</w:t>
        </w:r>
      </w:hyperlink>
      <w:r>
        <w:rPr>
          <w:rStyle w:val="Hypertextovodkaz"/>
          <w:rFonts w:asciiTheme="minorHAnsi" w:hAnsiTheme="minorHAnsi" w:cstheme="minorHAnsi"/>
          <w:sz w:val="22"/>
          <w:szCs w:val="22"/>
          <w:lang w:val="en-GB"/>
        </w:rPr>
        <w:t xml:space="preserve"> </w:t>
      </w:r>
      <w:r>
        <w:rPr>
          <w:rFonts w:ascii="Calibri" w:hAnsi="Calibri" w:cs="Calibri"/>
          <w:sz w:val="22"/>
          <w:szCs w:val="22"/>
          <w:lang w:val="en-GB"/>
        </w:rPr>
        <w:t xml:space="preserve">in case of the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US"/>
        </w:rPr>
        <w:t xml:space="preserve"> </w:t>
      </w:r>
      <w:r>
        <w:rPr>
          <w:rFonts w:ascii="Calibri" w:hAnsi="Calibri" w:cs="Calibri"/>
          <w:sz w:val="22"/>
          <w:szCs w:val="22"/>
          <w:lang w:val="en-GB"/>
        </w:rPr>
        <w:t>in case of the Seller.</w:t>
      </w:r>
    </w:p>
    <w:p w14:paraId="60A433DA" w14:textId="77777777" w:rsidR="00D354DD" w:rsidRDefault="00A17ABD" w:rsidP="00A17ABD">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sz w:val="22"/>
          <w:szCs w:val="22"/>
          <w:lang w:val="en-US"/>
        </w:rPr>
        <w:t>12.1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sz w:val="22"/>
          <w:szCs w:val="22"/>
          <w:lang w:val="en-US"/>
        </w:rPr>
        <w:t>12.2</w:t>
      </w:r>
      <w:r>
        <w:rPr>
          <w:rFonts w:ascii="Calibri" w:hAnsi="Calibri" w:cs="Calibri"/>
          <w:sz w:val="22"/>
          <w:szCs w:val="22"/>
          <w:lang w:val="en-US"/>
        </w:rPr>
        <w:fldChar w:fldCharType="end"/>
      </w:r>
      <w:r>
        <w:rPr>
          <w:rFonts w:ascii="Calibri" w:hAnsi="Calibri" w:cs="Calibri"/>
          <w:sz w:val="22"/>
          <w:szCs w:val="22"/>
          <w:lang w:val="en-US"/>
        </w:rPr>
        <w:t>.</w:t>
      </w:r>
    </w:p>
    <w:p w14:paraId="16662703" w14:textId="67008825" w:rsidR="00D354DD" w:rsidRPr="00A17ABD" w:rsidRDefault="00A17ABD" w:rsidP="00A17ABD">
      <w:pPr>
        <w:pStyle w:val="Odstavecseseznamem1"/>
        <w:numPr>
          <w:ilvl w:val="1"/>
          <w:numId w:val="1"/>
        </w:numPr>
        <w:spacing w:after="240"/>
        <w:jc w:val="both"/>
        <w:rPr>
          <w:rFonts w:ascii="Calibri" w:hAnsi="Calibri" w:cs="Calibri"/>
          <w:sz w:val="22"/>
          <w:szCs w:val="22"/>
          <w:lang w:val="en-GB"/>
        </w:rPr>
      </w:pPr>
      <w:r w:rsidRPr="00A17ABD">
        <w:rPr>
          <w:rFonts w:ascii="Calibri" w:hAnsi="Calibri" w:cs="Calibri"/>
          <w:sz w:val="22"/>
          <w:szCs w:val="22"/>
          <w:lang w:val="en-GB"/>
        </w:rPr>
        <w:t xml:space="preserve">In all technical and expert matters (discussions on the Equipment testing and demonstration, notification of the need to provide warranty or post-warranty service, </w:t>
      </w:r>
      <w:r>
        <w:rPr>
          <w:rFonts w:ascii="Calibri" w:hAnsi="Calibri" w:cs="Calibri"/>
          <w:sz w:val="22"/>
          <w:szCs w:val="22"/>
          <w:lang w:val="en-GB"/>
        </w:rPr>
        <w:t>technical assistance</w:t>
      </w:r>
      <w:r w:rsidRPr="00A17ABD">
        <w:rPr>
          <w:rFonts w:ascii="Calibri" w:hAnsi="Calibri" w:cs="Calibri"/>
          <w:sz w:val="22"/>
          <w:szCs w:val="22"/>
          <w:lang w:val="en-GB"/>
        </w:rPr>
        <w:t xml:space="preserve"> etc.) electronic communication between representatives of the Parties will be acceptable using e-mail addresses defined in Sections </w:t>
      </w:r>
      <w:r w:rsidRPr="00A17ABD">
        <w:rPr>
          <w:rFonts w:ascii="Calibri" w:hAnsi="Calibri" w:cs="Calibri"/>
          <w:sz w:val="22"/>
          <w:szCs w:val="22"/>
          <w:lang w:val="en-GB"/>
        </w:rPr>
        <w:fldChar w:fldCharType="begin"/>
      </w:r>
      <w:r w:rsidRPr="00A17ABD">
        <w:rPr>
          <w:rFonts w:ascii="Calibri" w:hAnsi="Calibri" w:cs="Calibri"/>
          <w:sz w:val="22"/>
          <w:szCs w:val="22"/>
          <w:lang w:val="en-GB"/>
        </w:rPr>
        <w:instrText xml:space="preserve"> REF _Ref380049948 \r \h </w:instrText>
      </w:r>
      <w:r w:rsidR="004E75D4">
        <w:rPr>
          <w:rFonts w:ascii="Calibri" w:hAnsi="Calibri" w:cs="Calibri"/>
          <w:sz w:val="22"/>
          <w:szCs w:val="22"/>
          <w:lang w:val="en-GB"/>
        </w:rPr>
        <w:instrText xml:space="preserve"> \* MERGEFORMAT </w:instrText>
      </w:r>
      <w:r w:rsidRPr="00A17ABD">
        <w:rPr>
          <w:rFonts w:ascii="Calibri" w:hAnsi="Calibri" w:cs="Calibri"/>
          <w:sz w:val="22"/>
          <w:szCs w:val="22"/>
          <w:lang w:val="en-GB"/>
        </w:rPr>
      </w:r>
      <w:r w:rsidRPr="00A17ABD">
        <w:rPr>
          <w:rFonts w:ascii="Calibri" w:hAnsi="Calibri" w:cs="Calibri"/>
          <w:sz w:val="22"/>
          <w:szCs w:val="22"/>
          <w:lang w:val="en-GB"/>
        </w:rPr>
        <w:fldChar w:fldCharType="separate"/>
      </w:r>
      <w:r w:rsidRPr="00A17ABD">
        <w:rPr>
          <w:rFonts w:ascii="Calibri" w:hAnsi="Calibri" w:cs="Calibri"/>
          <w:sz w:val="22"/>
          <w:szCs w:val="22"/>
          <w:lang w:val="en-GB"/>
        </w:rPr>
        <w:t>12.1</w:t>
      </w:r>
      <w:r w:rsidRPr="00A17ABD">
        <w:rPr>
          <w:rFonts w:ascii="Calibri" w:hAnsi="Calibri" w:cs="Calibri"/>
          <w:sz w:val="22"/>
          <w:szCs w:val="22"/>
          <w:lang w:val="en-GB"/>
        </w:rPr>
        <w:fldChar w:fldCharType="end"/>
      </w:r>
      <w:r w:rsidRPr="00A17ABD">
        <w:rPr>
          <w:rFonts w:ascii="Calibri" w:hAnsi="Calibri" w:cs="Calibri"/>
          <w:sz w:val="22"/>
          <w:szCs w:val="22"/>
          <w:lang w:val="en-GB"/>
        </w:rPr>
        <w:t xml:space="preserve"> and </w:t>
      </w:r>
      <w:r w:rsidRPr="00A17ABD">
        <w:rPr>
          <w:rFonts w:ascii="Calibri" w:hAnsi="Calibri" w:cs="Calibri"/>
          <w:sz w:val="22"/>
          <w:szCs w:val="22"/>
          <w:lang w:val="en-GB"/>
        </w:rPr>
        <w:fldChar w:fldCharType="begin"/>
      </w:r>
      <w:r w:rsidRPr="00A17ABD">
        <w:rPr>
          <w:rFonts w:ascii="Calibri" w:hAnsi="Calibri" w:cs="Calibri"/>
          <w:sz w:val="22"/>
          <w:szCs w:val="22"/>
          <w:lang w:val="en-GB"/>
        </w:rPr>
        <w:instrText xml:space="preserve"> REF _Ref445455329 \r \h </w:instrText>
      </w:r>
      <w:r w:rsidR="004E75D4">
        <w:rPr>
          <w:rFonts w:ascii="Calibri" w:hAnsi="Calibri" w:cs="Calibri"/>
          <w:sz w:val="22"/>
          <w:szCs w:val="22"/>
          <w:lang w:val="en-GB"/>
        </w:rPr>
        <w:instrText xml:space="preserve"> \* MERGEFORMAT </w:instrText>
      </w:r>
      <w:r w:rsidRPr="00A17ABD">
        <w:rPr>
          <w:rFonts w:ascii="Calibri" w:hAnsi="Calibri" w:cs="Calibri"/>
          <w:sz w:val="22"/>
          <w:szCs w:val="22"/>
          <w:lang w:val="en-GB"/>
        </w:rPr>
      </w:r>
      <w:r w:rsidRPr="00A17ABD">
        <w:rPr>
          <w:rFonts w:ascii="Calibri" w:hAnsi="Calibri" w:cs="Calibri"/>
          <w:sz w:val="22"/>
          <w:szCs w:val="22"/>
          <w:lang w:val="en-GB"/>
        </w:rPr>
        <w:fldChar w:fldCharType="separate"/>
      </w:r>
      <w:r w:rsidRPr="00A17ABD">
        <w:rPr>
          <w:rFonts w:ascii="Calibri" w:hAnsi="Calibri" w:cs="Calibri"/>
          <w:sz w:val="22"/>
          <w:szCs w:val="22"/>
          <w:lang w:val="en-GB"/>
        </w:rPr>
        <w:t>12.2</w:t>
      </w:r>
      <w:r w:rsidRPr="00A17ABD">
        <w:rPr>
          <w:rFonts w:ascii="Calibri" w:hAnsi="Calibri" w:cs="Calibri"/>
          <w:sz w:val="22"/>
          <w:szCs w:val="22"/>
          <w:lang w:val="en-GB"/>
        </w:rPr>
        <w:fldChar w:fldCharType="end"/>
      </w:r>
      <w:r w:rsidRPr="00A17ABD">
        <w:rPr>
          <w:rFonts w:ascii="Calibri" w:hAnsi="Calibri" w:cs="Calibri"/>
          <w:sz w:val="22"/>
          <w:szCs w:val="22"/>
          <w:lang w:val="en-GB"/>
        </w:rPr>
        <w:t>.</w:t>
      </w:r>
    </w:p>
    <w:p w14:paraId="67F35862"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7D928D93"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7A4E48C5"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284A9DE3"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US"/>
        </w:rPr>
      </w:pPr>
      <w:bookmarkStart w:id="26" w:name="_Ref386545562"/>
      <w:r>
        <w:rPr>
          <w:rFonts w:ascii="Calibri" w:hAnsi="Calibri" w:cs="Calibri"/>
          <w:sz w:val="22"/>
          <w:szCs w:val="22"/>
          <w:lang w:val="en-GB"/>
        </w:rPr>
        <w:t xml:space="preserve">The Seller is in delay with the delivery of the Equipment longer than 2 weeks after the date pursuant to Section </w:t>
      </w:r>
      <w:r>
        <w:rPr>
          <w:rFonts w:ascii="Calibri" w:hAnsi="Calibri" w:cs="Calibri"/>
          <w:sz w:val="22"/>
          <w:szCs w:val="22"/>
        </w:rPr>
        <w:fldChar w:fldCharType="begin"/>
      </w:r>
      <w:r>
        <w:rPr>
          <w:rFonts w:ascii="Calibri" w:hAnsi="Calibri" w:cs="Calibri"/>
          <w:sz w:val="22"/>
          <w:szCs w:val="22"/>
        </w:rPr>
        <w:instrText xml:space="preserve"> REF _Ref480798174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4.1</w:t>
      </w:r>
      <w:r>
        <w:rPr>
          <w:rFonts w:ascii="Calibri" w:hAnsi="Calibri" w:cs="Calibri"/>
          <w:sz w:val="22"/>
          <w:szCs w:val="22"/>
        </w:rPr>
        <w:fldChar w:fldCharType="end"/>
      </w:r>
      <w:r>
        <w:rPr>
          <w:rFonts w:ascii="Calibri" w:hAnsi="Calibri" w:cs="Calibri"/>
          <w:sz w:val="22"/>
          <w:szCs w:val="22"/>
          <w:lang w:val="en-GB"/>
        </w:rPr>
        <w:t xml:space="preserve"> hereof.</w:t>
      </w:r>
      <w:bookmarkEnd w:id="26"/>
    </w:p>
    <w:p w14:paraId="5197CBBB"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US"/>
        </w:rPr>
      </w:pPr>
      <w:bookmarkStart w:id="27" w:name="_Ref380048761"/>
      <w:r>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be met by the Equipment at </w:t>
      </w:r>
      <w:bookmarkEnd w:id="27"/>
      <w:r>
        <w:rPr>
          <w:rFonts w:ascii="Calibri" w:hAnsi="Calibri" w:cs="Calibri"/>
          <w:sz w:val="22"/>
          <w:szCs w:val="22"/>
          <w:lang w:val="en-US"/>
        </w:rPr>
        <w:t>handover.</w:t>
      </w:r>
    </w:p>
    <w:p w14:paraId="476F9C99" w14:textId="77777777" w:rsidR="00D354DD" w:rsidRDefault="00A17ABD" w:rsidP="00264D9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Facts emerge bearing evidence that the Seller will not be able to deliver the Equipment.</w:t>
      </w:r>
    </w:p>
    <w:p w14:paraId="34F2EF97" w14:textId="33C86969" w:rsidR="00D354DD" w:rsidRPr="00387F19" w:rsidRDefault="00A17ABD" w:rsidP="00387F19">
      <w:pPr>
        <w:pStyle w:val="Odstavecseseznamem1"/>
        <w:numPr>
          <w:ilvl w:val="2"/>
          <w:numId w:val="1"/>
        </w:numPr>
        <w:spacing w:after="240"/>
        <w:jc w:val="both"/>
        <w:rPr>
          <w:rFonts w:ascii="Calibri" w:hAnsi="Calibri" w:cs="Calibri"/>
          <w:bCs/>
          <w:sz w:val="22"/>
          <w:szCs w:val="22"/>
          <w:lang w:val="en-US"/>
        </w:rPr>
      </w:pPr>
      <w:r w:rsidRPr="00387F19">
        <w:rPr>
          <w:rFonts w:ascii="Calibri" w:hAnsi="Calibri" w:cs="Calibri"/>
          <w:bCs/>
          <w:sz w:val="22"/>
          <w:szCs w:val="22"/>
          <w:lang w:val="en-US"/>
        </w:rPr>
        <w:t xml:space="preserve">The Seller has violated the obligations specified within the conditions of the Procurement Procedure, </w:t>
      </w:r>
      <w:r w:rsidR="00E67580" w:rsidRPr="00E67580">
        <w:rPr>
          <w:rFonts w:ascii="Calibri" w:hAnsi="Calibri" w:cs="Calibri"/>
          <w:bCs/>
          <w:sz w:val="22"/>
          <w:szCs w:val="22"/>
          <w:lang w:val="en-US"/>
        </w:rPr>
        <w:t>in particular the obligations arising from the</w:t>
      </w:r>
      <w:r w:rsidR="00E67580">
        <w:rPr>
          <w:rFonts w:ascii="Calibri" w:hAnsi="Calibri" w:cs="Calibri"/>
          <w:bCs/>
          <w:sz w:val="22"/>
          <w:szCs w:val="22"/>
          <w:lang w:val="en-US"/>
        </w:rPr>
        <w:t xml:space="preserve"> a</w:t>
      </w:r>
      <w:r w:rsidR="00BC712E" w:rsidRPr="00387F19">
        <w:rPr>
          <w:rFonts w:ascii="Calibri" w:hAnsi="Calibri" w:cs="Calibri"/>
          <w:bCs/>
          <w:sz w:val="22"/>
          <w:szCs w:val="22"/>
          <w:lang w:val="en-US"/>
        </w:rPr>
        <w:t>ffidavit according to § 6 paragraph 4 of the Act</w:t>
      </w:r>
      <w:r w:rsidRPr="00387F19">
        <w:rPr>
          <w:rFonts w:ascii="Calibri" w:hAnsi="Calibri" w:cs="Calibri"/>
          <w:bCs/>
          <w:sz w:val="22"/>
          <w:szCs w:val="22"/>
          <w:lang w:val="en-US"/>
        </w:rPr>
        <w:t>.</w:t>
      </w:r>
    </w:p>
    <w:p w14:paraId="66DE32A5"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is entitled to withdraw from the Contract in the event of the Buyer being in default with the payment for more than 2 months with the exception of the cases when the Buyer refused an invoice due to defect on the delivered Equipment or due to breach of the Contract by the Seller.</w:t>
      </w:r>
    </w:p>
    <w:p w14:paraId="7549C605" w14:textId="56F877CA" w:rsidR="00D354DD" w:rsidRDefault="00A17ABD" w:rsidP="00A17ABD">
      <w:pPr>
        <w:pStyle w:val="Odstavecseseznamem1"/>
        <w:numPr>
          <w:ilvl w:val="1"/>
          <w:numId w:val="1"/>
        </w:numPr>
        <w:spacing w:after="240"/>
        <w:jc w:val="both"/>
        <w:rPr>
          <w:rFonts w:ascii="Calibri" w:hAnsi="Calibri" w:cs="Calibri"/>
          <w:sz w:val="22"/>
          <w:szCs w:val="22"/>
          <w:lang w:val="en-GB"/>
        </w:rPr>
      </w:pPr>
      <w:r w:rsidRPr="00A17ABD">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15187679" w14:textId="77777777" w:rsidR="00E67580" w:rsidRPr="00A17ABD" w:rsidRDefault="00E67580" w:rsidP="00E67580">
      <w:pPr>
        <w:pStyle w:val="Odstavecseseznamem1"/>
        <w:spacing w:after="240"/>
        <w:ind w:left="0"/>
        <w:jc w:val="both"/>
        <w:rPr>
          <w:rFonts w:ascii="Calibri" w:hAnsi="Calibri" w:cs="Calibri"/>
          <w:sz w:val="22"/>
          <w:szCs w:val="22"/>
          <w:lang w:val="en-GB"/>
        </w:rPr>
      </w:pPr>
    </w:p>
    <w:p w14:paraId="2A3EA51B"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4050B6E1" w14:textId="5E1583A8"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undertakes to insure the Equipment against all risks, in the amount of the Price of the for the entire period commencing when transport of the Equipment starts until duly deliver</w:t>
      </w:r>
      <w:r w:rsidR="00A541AE">
        <w:rPr>
          <w:rFonts w:ascii="Calibri" w:hAnsi="Calibri" w:cs="Calibri"/>
          <w:sz w:val="22"/>
          <w:szCs w:val="22"/>
          <w:lang w:val="en-US"/>
        </w:rPr>
        <w:t>ed</w:t>
      </w:r>
      <w:r>
        <w:rPr>
          <w:rFonts w:ascii="Calibri" w:hAnsi="Calibri" w:cs="Calibri"/>
          <w:sz w:val="22"/>
          <w:szCs w:val="22"/>
          <w:lang w:val="en-US"/>
        </w:rPr>
        <w:t xml:space="preserve"> to the Buyer. In case of breach of this obligation, the Seller shall be liable to the Buyer for any damage that may arise.</w:t>
      </w:r>
    </w:p>
    <w:p w14:paraId="7384A6CF" w14:textId="77777777" w:rsidR="00D354DD" w:rsidRPr="00A17ABD" w:rsidRDefault="00A17ABD" w:rsidP="00A17ABD">
      <w:pPr>
        <w:pStyle w:val="Odstavecseseznamem1"/>
        <w:numPr>
          <w:ilvl w:val="1"/>
          <w:numId w:val="1"/>
        </w:numPr>
        <w:spacing w:after="240"/>
        <w:jc w:val="both"/>
        <w:rPr>
          <w:rFonts w:ascii="Calibri" w:hAnsi="Calibri" w:cs="Calibri"/>
          <w:sz w:val="22"/>
          <w:szCs w:val="22"/>
          <w:lang w:val="en-GB"/>
        </w:rPr>
      </w:pPr>
      <w:r w:rsidRPr="00A17ABD">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43004192"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bookmarkStart w:id="28" w:name="_Ref382208733"/>
      <w:r>
        <w:rPr>
          <w:rFonts w:ascii="Calibri" w:hAnsi="Calibri" w:cs="Calibri"/>
          <w:b/>
          <w:bCs/>
          <w:sz w:val="22"/>
          <w:szCs w:val="22"/>
          <w:u w:val="single"/>
          <w:lang w:val="en-US"/>
        </w:rPr>
        <w:t>WARRANTY</w:t>
      </w:r>
      <w:bookmarkEnd w:id="28"/>
      <w:r>
        <w:rPr>
          <w:rFonts w:ascii="Calibri" w:hAnsi="Calibri" w:cs="Calibri"/>
          <w:b/>
          <w:bCs/>
          <w:sz w:val="22"/>
          <w:szCs w:val="22"/>
          <w:u w:val="single"/>
          <w:lang w:val="en-US"/>
        </w:rPr>
        <w:t xml:space="preserve"> TERMS</w:t>
      </w:r>
    </w:p>
    <w:p w14:paraId="7BE046F1"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29" w:name="_Ref9265840"/>
      <w:bookmarkStart w:id="30" w:name="_Ref380048977"/>
      <w:bookmarkStart w:id="31" w:name="_Ref382817301"/>
      <w:bookmarkStart w:id="32" w:name="_Ref437613768"/>
      <w:r>
        <w:rPr>
          <w:rFonts w:ascii="Calibri" w:hAnsi="Calibri" w:cs="Calibri"/>
          <w:sz w:val="22"/>
          <w:szCs w:val="22"/>
          <w:lang w:val="en-GB"/>
        </w:rPr>
        <w:t>The Seller shall provide</w:t>
      </w:r>
      <w:bookmarkStart w:id="33" w:name="_Ref532976577"/>
      <w:r>
        <w:rPr>
          <w:rFonts w:ascii="Calibri" w:hAnsi="Calibri" w:cs="Calibri"/>
          <w:bCs/>
          <w:sz w:val="22"/>
          <w:szCs w:val="22"/>
          <w:lang w:val="en-GB"/>
        </w:rPr>
        <w:t xml:space="preserve"> </w:t>
      </w:r>
      <w:r>
        <w:rPr>
          <w:rFonts w:ascii="Calibri" w:hAnsi="Calibri" w:cs="Calibri"/>
          <w:sz w:val="22"/>
          <w:szCs w:val="22"/>
          <w:lang w:val="en-GB"/>
        </w:rPr>
        <w:t xml:space="preserve">warranty for the quality of the Equipment for a period of </w:t>
      </w:r>
      <w:bookmarkEnd w:id="29"/>
      <w:bookmarkEnd w:id="33"/>
      <w:r>
        <w:rPr>
          <w:rFonts w:ascii="Calibri" w:hAnsi="Calibri" w:cs="Calibri"/>
          <w:b/>
          <w:bCs/>
          <w:sz w:val="22"/>
          <w:szCs w:val="22"/>
          <w:highlight w:val="yellow"/>
          <w:lang w:val="en-US"/>
        </w:rPr>
        <w:t>____</w:t>
      </w:r>
      <w:r>
        <w:rPr>
          <w:rFonts w:ascii="Calibri" w:hAnsi="Calibri" w:cs="Calibri"/>
          <w:b/>
          <w:bCs/>
          <w:sz w:val="22"/>
          <w:szCs w:val="22"/>
          <w:lang w:val="en-US"/>
        </w:rPr>
        <w:t xml:space="preserve"> months</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minimum is 12 months)</w:t>
      </w:r>
      <w:r>
        <w:rPr>
          <w:rFonts w:ascii="Calibri" w:hAnsi="Calibri" w:cs="Calibri"/>
          <w:sz w:val="22"/>
          <w:szCs w:val="22"/>
          <w:lang w:val="en-GB"/>
        </w:rPr>
        <w:t>.</w:t>
      </w:r>
    </w:p>
    <w:p w14:paraId="660E81A3" w14:textId="7DC317A5"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warranty </w:t>
      </w:r>
      <w:r w:rsidR="00250839">
        <w:rPr>
          <w:rFonts w:ascii="Calibri" w:hAnsi="Calibri" w:cs="Calibri"/>
          <w:sz w:val="22"/>
          <w:szCs w:val="22"/>
          <w:lang w:val="en-GB"/>
        </w:rPr>
        <w:t>period</w:t>
      </w:r>
      <w:r>
        <w:rPr>
          <w:rFonts w:ascii="Calibri" w:hAnsi="Calibri" w:cs="Calibri"/>
          <w:sz w:val="22"/>
          <w:szCs w:val="22"/>
          <w:lang w:val="en-GB"/>
        </w:rPr>
        <w:t xml:space="preserve"> shall commence on the day following the date of signing of the Handover Protocol pursuant to Section </w:t>
      </w:r>
      <w:r>
        <w:rPr>
          <w:rFonts w:ascii="Calibri" w:hAnsi="Calibri" w:cs="Calibri"/>
          <w:sz w:val="22"/>
          <w:szCs w:val="22"/>
        </w:rPr>
        <w:fldChar w:fldCharType="begin"/>
      </w:r>
      <w:r>
        <w:rPr>
          <w:rFonts w:ascii="Calibri" w:hAnsi="Calibri" w:cs="Calibri"/>
          <w:sz w:val="22"/>
          <w:szCs w:val="22"/>
        </w:rPr>
        <w:instrText xml:space="preserve"> REF _Ref380049631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11.4</w:t>
      </w:r>
      <w:r>
        <w:rPr>
          <w:rFonts w:ascii="Calibri" w:hAnsi="Calibri" w:cs="Calibri"/>
          <w:sz w:val="22"/>
          <w:szCs w:val="22"/>
        </w:rPr>
        <w:fldChar w:fldCharType="end"/>
      </w:r>
      <w:r>
        <w:rPr>
          <w:rFonts w:ascii="Calibri" w:hAnsi="Calibri" w:cs="Calibri"/>
          <w:sz w:val="22"/>
          <w:szCs w:val="22"/>
        </w:rPr>
        <w:t xml:space="preserve"> </w:t>
      </w:r>
      <w:bookmarkEnd w:id="30"/>
      <w:r>
        <w:rPr>
          <w:rFonts w:ascii="Calibri" w:hAnsi="Calibri" w:cs="Calibri"/>
          <w:sz w:val="22"/>
          <w:szCs w:val="22"/>
          <w:lang w:val="en-GB"/>
        </w:rPr>
        <w:t>hereof.</w:t>
      </w:r>
      <w:bookmarkEnd w:id="31"/>
      <w:r>
        <w:rPr>
          <w:rFonts w:ascii="Calibri" w:hAnsi="Calibri" w:cs="Calibri"/>
          <w:sz w:val="22"/>
          <w:szCs w:val="22"/>
          <w:lang w:val="en-GB"/>
        </w:rPr>
        <w:t xml:space="preserve"> The warranty does not cover consumable </w:t>
      </w:r>
      <w:r w:rsidR="00890CDC">
        <w:rPr>
          <w:rFonts w:ascii="Calibri" w:hAnsi="Calibri" w:cs="Calibri"/>
          <w:sz w:val="22"/>
          <w:szCs w:val="22"/>
          <w:lang w:val="en-GB"/>
        </w:rPr>
        <w:t>part</w:t>
      </w:r>
      <w:r>
        <w:rPr>
          <w:rFonts w:ascii="Calibri" w:hAnsi="Calibri" w:cs="Calibri"/>
          <w:sz w:val="22"/>
          <w:szCs w:val="22"/>
          <w:lang w:val="en-GB"/>
        </w:rPr>
        <w:t>s</w:t>
      </w:r>
      <w:bookmarkEnd w:id="32"/>
      <w:r>
        <w:rPr>
          <w:rFonts w:ascii="Calibri" w:hAnsi="Calibri" w:cs="Calibri"/>
          <w:sz w:val="22"/>
          <w:szCs w:val="22"/>
          <w:lang w:val="en-GB"/>
        </w:rPr>
        <w:t>.</w:t>
      </w:r>
      <w:r w:rsidR="00890CDC">
        <w:rPr>
          <w:rFonts w:ascii="Calibri" w:hAnsi="Calibri" w:cs="Calibri"/>
          <w:sz w:val="22"/>
          <w:szCs w:val="22"/>
          <w:lang w:val="en-GB"/>
        </w:rPr>
        <w:t xml:space="preserve"> </w:t>
      </w:r>
      <w:r w:rsidR="00890CDC" w:rsidRPr="00890CDC">
        <w:rPr>
          <w:rFonts w:ascii="Calibri" w:hAnsi="Calibri" w:cs="Calibri"/>
          <w:sz w:val="22"/>
          <w:szCs w:val="22"/>
          <w:lang w:val="en-GB"/>
        </w:rPr>
        <w:t xml:space="preserve">Consumable </w:t>
      </w:r>
      <w:r w:rsidR="00890CDC">
        <w:rPr>
          <w:rFonts w:ascii="Calibri" w:hAnsi="Calibri" w:cs="Calibri"/>
          <w:sz w:val="22"/>
          <w:szCs w:val="22"/>
          <w:lang w:val="en-GB"/>
        </w:rPr>
        <w:t>p</w:t>
      </w:r>
      <w:r w:rsidR="00890CDC" w:rsidRPr="00890CDC">
        <w:rPr>
          <w:rFonts w:ascii="Calibri" w:hAnsi="Calibri" w:cs="Calibri"/>
          <w:sz w:val="22"/>
          <w:szCs w:val="22"/>
          <w:lang w:val="en-GB"/>
        </w:rPr>
        <w:t>arts mean items contained within the Equipment, which are consumed at regular intervals during the normal use of the Equipment</w:t>
      </w:r>
      <w:r w:rsidR="00193867">
        <w:rPr>
          <w:rFonts w:ascii="Calibri" w:hAnsi="Calibri" w:cs="Calibri"/>
          <w:sz w:val="22"/>
          <w:szCs w:val="22"/>
          <w:lang w:val="en-GB"/>
        </w:rPr>
        <w:t xml:space="preserve">, </w:t>
      </w:r>
      <w:r w:rsidR="00193867" w:rsidRPr="00193867">
        <w:rPr>
          <w:rFonts w:ascii="Calibri" w:hAnsi="Calibri" w:cs="Calibri"/>
          <w:sz w:val="22"/>
          <w:szCs w:val="22"/>
          <w:lang w:val="en-GB"/>
        </w:rPr>
        <w:t xml:space="preserve">i.e. </w:t>
      </w:r>
      <w:r w:rsidR="00193867">
        <w:rPr>
          <w:rFonts w:ascii="Calibri" w:hAnsi="Calibri" w:cs="Calibri"/>
          <w:sz w:val="22"/>
          <w:szCs w:val="22"/>
          <w:lang w:val="en-GB"/>
        </w:rPr>
        <w:t xml:space="preserve">parts </w:t>
      </w:r>
      <w:r w:rsidR="00193867" w:rsidRPr="00193867">
        <w:rPr>
          <w:rFonts w:ascii="Calibri" w:hAnsi="Calibri" w:cs="Calibri"/>
          <w:sz w:val="22"/>
          <w:szCs w:val="22"/>
          <w:lang w:val="en-GB"/>
        </w:rPr>
        <w:t xml:space="preserve">which have a defined typical lifetime, </w:t>
      </w:r>
      <w:r w:rsidR="00193867">
        <w:rPr>
          <w:rFonts w:ascii="Calibri" w:hAnsi="Calibri" w:cs="Calibri"/>
          <w:sz w:val="22"/>
          <w:szCs w:val="22"/>
          <w:lang w:val="en-GB"/>
        </w:rPr>
        <w:t>that</w:t>
      </w:r>
      <w:r w:rsidR="00193867" w:rsidRPr="00193867">
        <w:rPr>
          <w:rFonts w:ascii="Calibri" w:hAnsi="Calibri" w:cs="Calibri"/>
          <w:sz w:val="22"/>
          <w:szCs w:val="22"/>
          <w:lang w:val="en-GB"/>
        </w:rPr>
        <w:t xml:space="preserve"> does not exceed the warranty period </w:t>
      </w:r>
      <w:r w:rsidR="00276F48">
        <w:rPr>
          <w:rFonts w:ascii="Calibri" w:hAnsi="Calibri" w:cs="Calibri"/>
          <w:sz w:val="22"/>
          <w:szCs w:val="22"/>
          <w:lang w:val="en-GB"/>
        </w:rPr>
        <w:t xml:space="preserve">provided </w:t>
      </w:r>
      <w:r w:rsidR="00775E54" w:rsidRPr="00193867">
        <w:rPr>
          <w:rFonts w:ascii="Calibri" w:hAnsi="Calibri" w:cs="Calibri"/>
          <w:sz w:val="22"/>
          <w:szCs w:val="22"/>
          <w:lang w:val="en-GB"/>
        </w:rPr>
        <w:t xml:space="preserve">the </w:t>
      </w:r>
      <w:r w:rsidR="00775E54">
        <w:rPr>
          <w:rFonts w:ascii="Calibri" w:hAnsi="Calibri" w:cs="Calibri"/>
          <w:sz w:val="22"/>
          <w:szCs w:val="22"/>
          <w:lang w:val="en-GB"/>
        </w:rPr>
        <w:t>Equipment</w:t>
      </w:r>
      <w:r w:rsidR="00775E54" w:rsidRPr="00193867">
        <w:rPr>
          <w:rFonts w:ascii="Calibri" w:hAnsi="Calibri" w:cs="Calibri"/>
          <w:sz w:val="22"/>
          <w:szCs w:val="22"/>
          <w:lang w:val="en-GB"/>
        </w:rPr>
        <w:t xml:space="preserve"> </w:t>
      </w:r>
      <w:r w:rsidR="00775E54">
        <w:rPr>
          <w:rFonts w:ascii="Calibri" w:hAnsi="Calibri" w:cs="Calibri"/>
          <w:sz w:val="22"/>
          <w:szCs w:val="22"/>
          <w:lang w:val="en-GB"/>
        </w:rPr>
        <w:t xml:space="preserve">is used </w:t>
      </w:r>
      <w:r w:rsidR="00245BE5">
        <w:rPr>
          <w:rFonts w:ascii="Calibri" w:hAnsi="Calibri" w:cs="Calibri"/>
          <w:sz w:val="22"/>
          <w:szCs w:val="22"/>
          <w:lang w:val="en-GB"/>
        </w:rPr>
        <w:t>with</w:t>
      </w:r>
      <w:r w:rsidR="00193867" w:rsidRPr="00193867">
        <w:rPr>
          <w:rFonts w:ascii="Calibri" w:hAnsi="Calibri" w:cs="Calibri"/>
          <w:sz w:val="22"/>
          <w:szCs w:val="22"/>
          <w:lang w:val="en-GB"/>
        </w:rPr>
        <w:t xml:space="preserve"> normal frequency.</w:t>
      </w:r>
    </w:p>
    <w:p w14:paraId="55902E3E"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34" w:name="_Ref480798884"/>
      <w:bookmarkStart w:id="35" w:name="_Ref382922406"/>
      <w:r>
        <w:rPr>
          <w:rFonts w:ascii="Calibri" w:hAnsi="Calibri" w:cs="Calibri"/>
          <w:sz w:val="22"/>
          <w:szCs w:val="22"/>
          <w:lang w:val="en-GB"/>
        </w:rPr>
        <w:t>Should the Buyer discover a defect, he shall notify the Seller to rectify such defect using the e-mail address</w:t>
      </w:r>
      <w:bookmarkEnd w:id="34"/>
      <w:bookmarkEnd w:id="35"/>
      <w:r>
        <w:rPr>
          <w:rFonts w:ascii="Calibri" w:hAnsi="Calibri" w:cs="Calibri"/>
          <w:sz w:val="22"/>
          <w:szCs w:val="22"/>
          <w:lang w:val="en-GB"/>
        </w:rPr>
        <w:t xml:space="preserve">: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GB"/>
        </w:rPr>
        <w:t>. The Seller is obliged to notify the Buyer without delay about any change of this e-mail address. The Seller shall be obliged to review any warranty claim within 72 hours (within business days) from its receipt and to propose solution, unless agreed otherwise by the Parties.</w:t>
      </w:r>
    </w:p>
    <w:p w14:paraId="174AED2C" w14:textId="77777777" w:rsidR="00D354DD" w:rsidRDefault="00A17ABD" w:rsidP="00264D90">
      <w:pPr>
        <w:pStyle w:val="Odstavecseseznamem1"/>
        <w:numPr>
          <w:ilvl w:val="1"/>
          <w:numId w:val="1"/>
        </w:numPr>
        <w:spacing w:after="240"/>
        <w:jc w:val="both"/>
        <w:rPr>
          <w:rFonts w:ascii="Open Sans" w:hAnsi="Open Sans" w:cs="Open Sans"/>
          <w:b/>
          <w:bCs/>
          <w:sz w:val="20"/>
          <w:szCs w:val="20"/>
          <w:u w:val="single"/>
          <w:lang w:val="en-GB"/>
        </w:rPr>
      </w:pPr>
      <w:bookmarkStart w:id="36" w:name="_Ref57381469"/>
      <w:r>
        <w:rPr>
          <w:rFonts w:ascii="Calibri" w:hAnsi="Calibri" w:cs="Calibri"/>
          <w:sz w:val="22"/>
          <w:szCs w:val="22"/>
          <w:lang w:val="en-GB"/>
        </w:rPr>
        <w:t>During the warranty period, the Seller shall be obliged to rectify any claimed defects within 30 days from receipt of the Buyer’s notification. In cases of unusual defects, the Seller shall be obliged to rectify the defect in the period corresponding to the nature of the defect and to define the deadline for the handover of the rectified Equipment.</w:t>
      </w:r>
      <w:bookmarkEnd w:id="36"/>
    </w:p>
    <w:p w14:paraId="307972FF"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37" w:name="_Ref381970150"/>
      <w:bookmarkStart w:id="38" w:name="_Ref382922446"/>
      <w:r>
        <w:rPr>
          <w:rFonts w:ascii="Calibri" w:hAnsi="Calibri" w:cs="Calibri"/>
          <w:sz w:val="22"/>
          <w:szCs w:val="22"/>
          <w:lang w:val="en-GB"/>
        </w:rPr>
        <w:t>During the warranty period, any and all costs associated with defect rectification / repair including transport and travel expenses of the Seller shall be always borne by the Seller.</w:t>
      </w:r>
      <w:bookmarkEnd w:id="37"/>
      <w:bookmarkEnd w:id="38"/>
    </w:p>
    <w:p w14:paraId="3E3D7B73"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bookmarkStart w:id="39" w:name="_Ref382822010"/>
      <w:bookmarkStart w:id="40" w:name="_Ref382905183"/>
      <w:r>
        <w:rPr>
          <w:rFonts w:ascii="Calibri" w:hAnsi="Calibri" w:cs="Calibri"/>
          <w:sz w:val="22"/>
          <w:szCs w:val="22"/>
          <w:lang w:val="en-GB"/>
        </w:rPr>
        <w:t>The repaired Equipment shall be handed over by the Seller to the Buyer on the basis of a protocol confirming removal of the defect (hereinafter the “</w:t>
      </w:r>
      <w:bookmarkStart w:id="41" w:name="_Hlk49508469"/>
      <w:r>
        <w:rPr>
          <w:rFonts w:ascii="Calibri" w:hAnsi="Calibri" w:cs="Calibri"/>
          <w:b/>
          <w:sz w:val="22"/>
          <w:szCs w:val="22"/>
          <w:lang w:val="en-GB"/>
        </w:rPr>
        <w:t>Repair Protocol</w:t>
      </w:r>
      <w:bookmarkEnd w:id="41"/>
      <w:r>
        <w:rPr>
          <w:rFonts w:ascii="Calibri" w:hAnsi="Calibri" w:cs="Calibri"/>
          <w:sz w:val="22"/>
          <w:szCs w:val="22"/>
          <w:lang w:val="en-GB"/>
        </w:rPr>
        <w:t xml:space="preserve">”). If the </w:t>
      </w:r>
      <w:r>
        <w:rPr>
          <w:rFonts w:ascii="Calibri" w:hAnsi="Calibri" w:cs="Calibri"/>
          <w:bCs/>
          <w:iCs/>
          <w:sz w:val="22"/>
          <w:szCs w:val="22"/>
          <w:lang w:val="en-GB"/>
        </w:rPr>
        <w:t>Equipment</w:t>
      </w:r>
      <w:r>
        <w:rPr>
          <w:rFonts w:ascii="Calibri" w:hAnsi="Calibri" w:cs="Calibri"/>
          <w:sz w:val="22"/>
          <w:szCs w:val="22"/>
          <w:lang w:val="en-GB"/>
        </w:rPr>
        <w:t xml:space="preserve"> is</w:t>
      </w:r>
      <w:r>
        <w:rPr>
          <w:rFonts w:ascii="Calibri" w:hAnsi="Calibri" w:cs="Calibri"/>
          <w:bCs/>
          <w:iCs/>
          <w:sz w:val="22"/>
          <w:szCs w:val="22"/>
          <w:lang w:val="en-GB"/>
        </w:rPr>
        <w:t xml:space="preserve"> delivered duly repaired and defect-free, the Buyer will confirm the Repair Protocol.</w:t>
      </w:r>
      <w:bookmarkEnd w:id="39"/>
      <w:r>
        <w:rPr>
          <w:rFonts w:ascii="Calibri" w:hAnsi="Calibri" w:cs="Calibri"/>
          <w:bCs/>
          <w:iCs/>
          <w:sz w:val="22"/>
          <w:szCs w:val="22"/>
          <w:lang w:val="en-GB"/>
        </w:rPr>
        <w:t xml:space="preserve"> </w:t>
      </w:r>
    </w:p>
    <w:p w14:paraId="57B5CA4F"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w:t>
      </w:r>
      <w:bookmarkStart w:id="42" w:name="_Hlk45273778"/>
      <w:r>
        <w:rPr>
          <w:rFonts w:ascii="Calibri" w:hAnsi="Calibri" w:cs="Calibri"/>
          <w:sz w:val="22"/>
          <w:szCs w:val="22"/>
          <w:lang w:val="en-GB"/>
        </w:rPr>
        <w:t>repaired</w:t>
      </w:r>
      <w:bookmarkEnd w:id="42"/>
      <w:r>
        <w:rPr>
          <w:rFonts w:ascii="Calibri" w:hAnsi="Calibri" w:cs="Calibri"/>
          <w:sz w:val="22"/>
          <w:szCs w:val="22"/>
          <w:lang w:val="en-GB"/>
        </w:rPr>
        <w:t xml:space="preserve"> portion of the Equipment shall be subject to a </w:t>
      </w:r>
      <w:bookmarkEnd w:id="40"/>
      <w:r>
        <w:rPr>
          <w:rFonts w:ascii="Calibri" w:hAnsi="Calibri" w:cs="Calibri"/>
          <w:sz w:val="22"/>
          <w:szCs w:val="22"/>
          <w:lang w:val="en-GB"/>
        </w:rPr>
        <w:t xml:space="preserve">new warranty term in accordance with Section </w:t>
      </w:r>
      <w:r>
        <w:rPr>
          <w:rFonts w:ascii="Calibri" w:hAnsi="Calibri" w:cs="Calibri"/>
          <w:sz w:val="22"/>
          <w:szCs w:val="22"/>
          <w:lang w:val="en-GB"/>
        </w:rPr>
        <w:fldChar w:fldCharType="begin"/>
      </w:r>
      <w:r>
        <w:rPr>
          <w:rFonts w:ascii="Calibri" w:hAnsi="Calibri" w:cs="Calibri"/>
          <w:sz w:val="22"/>
          <w:szCs w:val="22"/>
          <w:lang w:val="en-GB"/>
        </w:rPr>
        <w:instrText xml:space="preserve"> REF _Ref9265840 \r \h </w:instrText>
      </w:r>
      <w:r>
        <w:rPr>
          <w:rFonts w:ascii="Calibri" w:hAnsi="Calibri" w:cs="Calibri"/>
          <w:sz w:val="22"/>
          <w:szCs w:val="22"/>
          <w:lang w:val="en-GB"/>
        </w:rPr>
      </w:r>
      <w:r>
        <w:rPr>
          <w:rFonts w:ascii="Calibri" w:hAnsi="Calibri" w:cs="Calibri"/>
          <w:sz w:val="22"/>
          <w:szCs w:val="22"/>
          <w:lang w:val="en-GB"/>
        </w:rPr>
        <w:fldChar w:fldCharType="separate"/>
      </w:r>
      <w:r>
        <w:rPr>
          <w:rFonts w:ascii="Calibri" w:hAnsi="Calibri" w:cs="Calibri"/>
          <w:sz w:val="22"/>
          <w:szCs w:val="22"/>
          <w:lang w:val="en-GB"/>
        </w:rPr>
        <w:t>15.1</w:t>
      </w:r>
      <w:r>
        <w:rPr>
          <w:rFonts w:ascii="Calibri" w:hAnsi="Calibri" w:cs="Calibri"/>
          <w:sz w:val="22"/>
          <w:szCs w:val="22"/>
          <w:lang w:val="en-GB"/>
        </w:rPr>
        <w:fldChar w:fldCharType="end"/>
      </w:r>
      <w:r>
        <w:rPr>
          <w:rFonts w:ascii="Calibri" w:hAnsi="Calibri" w:cs="Calibri"/>
          <w:sz w:val="22"/>
          <w:szCs w:val="22"/>
          <w:lang w:val="en-GB"/>
        </w:rPr>
        <w:t xml:space="preserve"> which commences to run on the day following the date when the Repair Protocol was executed. However, the aggregate warranty period shall not exceed</w:t>
      </w:r>
      <w:r>
        <w:rPr>
          <w:rFonts w:ascii="Calibri" w:hAnsi="Calibri" w:cs="Calibri"/>
          <w:bCs/>
          <w:sz w:val="22"/>
          <w:szCs w:val="22"/>
          <w:lang w:val="en-GB"/>
        </w:rPr>
        <w:t xml:space="preserve"> 36</w:t>
      </w:r>
      <w:r>
        <w:rPr>
          <w:rFonts w:ascii="Calibri" w:hAnsi="Calibri" w:cs="Calibri"/>
          <w:sz w:val="22"/>
          <w:szCs w:val="22"/>
          <w:lang w:val="en-GB"/>
        </w:rPr>
        <w:t xml:space="preserve"> months.</w:t>
      </w:r>
    </w:p>
    <w:p w14:paraId="741F293D"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Seller declares that he shall ensure paid post-warranty [out-of-warranty] service for the period of 7 years after the expiration of the warranty; the service terms shall be identical to those of Sections </w:t>
      </w:r>
      <w:r>
        <w:rPr>
          <w:rFonts w:ascii="Calibri" w:hAnsi="Calibri" w:cs="Calibri"/>
          <w:sz w:val="22"/>
          <w:szCs w:val="22"/>
        </w:rPr>
        <w:fldChar w:fldCharType="begin"/>
      </w:r>
      <w:r>
        <w:rPr>
          <w:rFonts w:ascii="Calibri" w:hAnsi="Calibri" w:cs="Calibri"/>
          <w:sz w:val="22"/>
          <w:szCs w:val="22"/>
        </w:rPr>
        <w:instrText xml:space="preserve"> REF _Ref480798884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15.3</w:t>
      </w:r>
      <w:r>
        <w:rPr>
          <w:rFonts w:ascii="Calibri" w:hAnsi="Calibri" w:cs="Calibri"/>
          <w:sz w:val="22"/>
          <w:szCs w:val="22"/>
        </w:rPr>
        <w:fldChar w:fldCharType="end"/>
      </w:r>
      <w:r>
        <w:rPr>
          <w:rFonts w:ascii="Calibri" w:hAnsi="Calibri" w:cs="Calibri"/>
          <w:sz w:val="22"/>
          <w:szCs w:val="22"/>
          <w:lang w:val="en-GB"/>
        </w:rPr>
        <w:t xml:space="preserve"> and </w:t>
      </w:r>
      <w:r>
        <w:rPr>
          <w:rFonts w:ascii="Calibri" w:hAnsi="Calibri" w:cs="Calibri"/>
          <w:sz w:val="22"/>
          <w:szCs w:val="22"/>
        </w:rPr>
        <w:fldChar w:fldCharType="begin"/>
      </w:r>
      <w:r>
        <w:rPr>
          <w:rFonts w:ascii="Calibri" w:hAnsi="Calibri" w:cs="Calibri"/>
          <w:sz w:val="22"/>
          <w:szCs w:val="22"/>
        </w:rPr>
        <w:instrText xml:space="preserve"> REF _Ref57381469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15.4</w:t>
      </w:r>
      <w:r>
        <w:rPr>
          <w:rFonts w:ascii="Calibri" w:hAnsi="Calibri" w:cs="Calibri"/>
          <w:sz w:val="22"/>
          <w:szCs w:val="22"/>
        </w:rPr>
        <w:fldChar w:fldCharType="end"/>
      </w:r>
      <w:r>
        <w:rPr>
          <w:rFonts w:ascii="Calibri" w:hAnsi="Calibri" w:cs="Calibri"/>
          <w:sz w:val="22"/>
          <w:szCs w:val="22"/>
        </w:rPr>
        <w:t>.</w:t>
      </w:r>
    </w:p>
    <w:p w14:paraId="6A7E029E"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lastRenderedPageBreak/>
        <w:t>The Seller undertakes to provide the Buyer with updates of the software controlling the Equipment for the entire term of warranty service.</w:t>
      </w:r>
    </w:p>
    <w:p w14:paraId="7F37522B" w14:textId="77777777" w:rsidR="00D354DD" w:rsidRPr="00A17ABD" w:rsidRDefault="00A17ABD" w:rsidP="00264D90">
      <w:pPr>
        <w:pStyle w:val="Odstavecseseznamem1"/>
        <w:numPr>
          <w:ilvl w:val="1"/>
          <w:numId w:val="1"/>
        </w:numPr>
        <w:spacing w:after="240"/>
        <w:jc w:val="both"/>
        <w:rPr>
          <w:rFonts w:ascii="Calibri" w:hAnsi="Calibri" w:cs="Calibri"/>
          <w:sz w:val="22"/>
          <w:szCs w:val="22"/>
          <w:lang w:val="en-GB"/>
        </w:rPr>
      </w:pPr>
      <w:r w:rsidRPr="004E75D4">
        <w:rPr>
          <w:rFonts w:ascii="Calibri" w:hAnsi="Calibri" w:cs="Calibri"/>
          <w:sz w:val="22"/>
          <w:szCs w:val="22"/>
          <w:lang w:val="en-GB"/>
        </w:rPr>
        <w:t xml:space="preserve">If the </w:t>
      </w:r>
      <w:r>
        <w:rPr>
          <w:rFonts w:ascii="Calibri" w:hAnsi="Calibri" w:cs="Calibri"/>
          <w:sz w:val="22"/>
          <w:szCs w:val="22"/>
          <w:lang w:val="en-GB"/>
        </w:rPr>
        <w:t>Equipment</w:t>
      </w:r>
      <w:r w:rsidRPr="004E75D4">
        <w:rPr>
          <w:rFonts w:ascii="Calibri" w:hAnsi="Calibri" w:cs="Calibri"/>
          <w:sz w:val="22"/>
          <w:szCs w:val="22"/>
          <w:lang w:val="en-GB"/>
        </w:rPr>
        <w:t xml:space="preserve"> has defects, due to which it cannot be demonstrably used in full for more than 60 days (period of defects) during six or less consecutive months of the warranty period, the Seller is obliged to deliver new </w:t>
      </w:r>
      <w:r>
        <w:rPr>
          <w:rFonts w:ascii="Calibri" w:hAnsi="Calibri" w:cs="Calibri"/>
          <w:sz w:val="22"/>
          <w:szCs w:val="22"/>
          <w:lang w:val="en-GB"/>
        </w:rPr>
        <w:t>Equipment</w:t>
      </w:r>
      <w:r w:rsidRPr="004E75D4">
        <w:rPr>
          <w:rFonts w:ascii="Calibri" w:hAnsi="Calibri" w:cs="Calibri"/>
          <w:sz w:val="22"/>
          <w:szCs w:val="22"/>
          <w:lang w:val="en-GB"/>
        </w:rPr>
        <w:t xml:space="preserve"> without defects within 90 days from the date on which the Buyer sent a written notice, unless the Parties agree otherwise.</w:t>
      </w:r>
    </w:p>
    <w:p w14:paraId="0858359C"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PENALTIES</w:t>
      </w:r>
    </w:p>
    <w:p w14:paraId="3B0D4A0F"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have the right to a penalty in the amount of 0.1 % of the Price for each commenced day of delay with the performance pursuant to Section </w:t>
      </w:r>
      <w:r>
        <w:rPr>
          <w:rFonts w:ascii="Calibri" w:hAnsi="Calibri" w:cs="Calibri"/>
          <w:sz w:val="22"/>
          <w:szCs w:val="22"/>
        </w:rPr>
        <w:fldChar w:fldCharType="begin"/>
      </w:r>
      <w:r>
        <w:rPr>
          <w:rFonts w:ascii="Calibri" w:hAnsi="Calibri" w:cs="Calibri"/>
          <w:sz w:val="22"/>
          <w:szCs w:val="22"/>
        </w:rPr>
        <w:instrText xml:space="preserve"> REF _Ref463958711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4.1</w:t>
      </w:r>
      <w:r>
        <w:rPr>
          <w:rFonts w:ascii="Calibri" w:hAnsi="Calibri" w:cs="Calibri"/>
          <w:sz w:val="22"/>
          <w:szCs w:val="22"/>
        </w:rPr>
        <w:fldChar w:fldCharType="end"/>
      </w:r>
      <w:r>
        <w:rPr>
          <w:rFonts w:ascii="Calibri" w:hAnsi="Calibri" w:cs="Calibri"/>
          <w:sz w:val="22"/>
          <w:szCs w:val="22"/>
          <w:lang w:val="en-US"/>
        </w:rPr>
        <w:t xml:space="preserve"> hereof.</w:t>
      </w:r>
    </w:p>
    <w:p w14:paraId="07DEF79F"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have the right to a penalty in the amount of 0.05 % of the Price for each commenced day of delay with rectifying of defects claimed </w:t>
      </w:r>
      <w:r>
        <w:rPr>
          <w:rFonts w:ascii="Calibri" w:hAnsi="Calibri" w:cs="Calibri"/>
          <w:sz w:val="22"/>
          <w:szCs w:val="22"/>
          <w:lang w:val="en-GB"/>
        </w:rPr>
        <w:t>within the warranty period</w:t>
      </w:r>
      <w:r>
        <w:rPr>
          <w:rFonts w:ascii="Calibri" w:hAnsi="Calibri" w:cs="Calibri"/>
          <w:sz w:val="22"/>
          <w:szCs w:val="22"/>
          <w:lang w:val="en-US"/>
        </w:rPr>
        <w:t>.</w:t>
      </w:r>
    </w:p>
    <w:p w14:paraId="0FCE3DE5"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76293754"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263C9A1D" w14:textId="77777777" w:rsidR="00D354DD" w:rsidRDefault="00A17ABD" w:rsidP="00A17ABD">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Payment of the contractual penalty does not prejudice the rights of the Parties to claim damages.</w:t>
      </w:r>
    </w:p>
    <w:p w14:paraId="7DF1031A" w14:textId="77777777" w:rsidR="00D354DD" w:rsidRPr="00A17ABD" w:rsidRDefault="00A17ABD" w:rsidP="00A17ABD">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Payment of the contractual penalty cannot be demanded if the breach of the contractual obligation causes force majeure. Circumstances related to the Covid-19 epidemic shall be considered as force majeure cases despite the fact the epidemic is already underway at the date of this Contract.</w:t>
      </w:r>
    </w:p>
    <w:p w14:paraId="221101F8" w14:textId="77777777" w:rsidR="00D354DD" w:rsidRDefault="00A17ABD" w:rsidP="00264D9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018554F3" w14:textId="77777777" w:rsidR="00D354DD" w:rsidRPr="00A17ABD" w:rsidRDefault="00A17ABD" w:rsidP="00A17ABD">
      <w:pPr>
        <w:pStyle w:val="Odstavecseseznamem1"/>
        <w:spacing w:after="240"/>
        <w:ind w:left="567"/>
        <w:jc w:val="both"/>
        <w:rPr>
          <w:rFonts w:ascii="Calibri" w:hAnsi="Calibri" w:cs="Calibri"/>
          <w:sz w:val="22"/>
          <w:szCs w:val="22"/>
          <w:lang w:val="en-GB"/>
        </w:rPr>
      </w:pPr>
      <w:r w:rsidRPr="00A17ABD">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7318972F" w14:textId="77777777" w:rsidR="00D354DD" w:rsidRDefault="00A17ABD">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116CED06" w14:textId="79C6DE82" w:rsidR="00D354DD" w:rsidRDefault="00A17ABD">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This Contract represents the entire agreement between the Buyer and the Seller. The relationships between the Parties not regulated in this Contract shall be governed by </w:t>
      </w:r>
      <w:r w:rsidR="000D70CE">
        <w:rPr>
          <w:rFonts w:ascii="Calibri" w:hAnsi="Calibri" w:cs="Calibri"/>
          <w:sz w:val="22"/>
          <w:szCs w:val="22"/>
          <w:lang w:val="en-GB"/>
        </w:rPr>
        <w:t xml:space="preserve">Czech law, </w:t>
      </w:r>
      <w:r w:rsidR="00AF6D1B">
        <w:rPr>
          <w:rFonts w:ascii="Calibri" w:hAnsi="Calibri" w:cs="Calibri"/>
          <w:sz w:val="22"/>
          <w:szCs w:val="22"/>
          <w:lang w:val="en-GB"/>
        </w:rPr>
        <w:t xml:space="preserve">in particular by </w:t>
      </w:r>
      <w:r>
        <w:rPr>
          <w:rFonts w:ascii="Calibri" w:hAnsi="Calibri" w:cs="Calibri"/>
          <w:sz w:val="22"/>
          <w:szCs w:val="22"/>
          <w:lang w:val="en-GB"/>
        </w:rPr>
        <w:t>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 xml:space="preserve">(hereinafter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p>
    <w:p w14:paraId="62CF8BBB" w14:textId="77777777" w:rsidR="00D354DD" w:rsidRDefault="00A17ABD">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4F30824A" w14:textId="77777777" w:rsidR="00D354DD" w:rsidRDefault="00A17ABD">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Parties expressly agree that the Contract as a whole, including all attachments and data on the </w:t>
      </w:r>
      <w:r>
        <w:rPr>
          <w:rFonts w:ascii="Calibri" w:hAnsi="Calibri" w:cs="Calibri"/>
          <w:sz w:val="22"/>
          <w:szCs w:val="22"/>
          <w:lang w:val="en-US"/>
        </w:rPr>
        <w:lastRenderedPageBreak/>
        <w:t>Parties, subject-matter of the Contract, numerical designation of this Contract, the Price and the date of the Contract conclusion, will be published in accordance with Act No. 340/2015 Coll. on special conditions for the effectiveness of some contracts, publication of these contracts and Contract Register, as amended (hereinafter the “</w:t>
      </w:r>
      <w:r>
        <w:rPr>
          <w:rFonts w:ascii="Calibri" w:hAnsi="Calibri" w:cs="Calibri"/>
          <w:b/>
          <w:sz w:val="22"/>
          <w:szCs w:val="22"/>
          <w:lang w:val="en-US"/>
        </w:rPr>
        <w:t>CRA</w:t>
      </w:r>
      <w:r>
        <w:rPr>
          <w:rFonts w:ascii="Calibri" w:hAnsi="Calibri" w:cs="Calibri"/>
          <w:sz w:val="22"/>
          <w:szCs w:val="22"/>
          <w:lang w:val="en-US"/>
        </w:rPr>
        <w:t xml:space="preserve">”). The Parties hereby declare that all information contained in the Contract and its Annexes is not considered trade secrets under </w:t>
      </w:r>
      <w:r>
        <w:rPr>
          <w:rFonts w:ascii="Calibri" w:hAnsi="Calibri" w:cs="Calibri"/>
          <w:bCs/>
          <w:sz w:val="22"/>
          <w:szCs w:val="22"/>
          <w:lang w:val="en-US"/>
        </w:rPr>
        <w:t>§</w:t>
      </w:r>
      <w:r>
        <w:rPr>
          <w:rFonts w:ascii="Calibri" w:hAnsi="Calibri" w:cs="Calibri"/>
          <w:sz w:val="22"/>
          <w:szCs w:val="22"/>
          <w:lang w:val="en-US"/>
        </w:rPr>
        <w:t xml:space="preserve"> 504 of the Civil Code and grant permission for their use and disclosure without setting any additional conditions.</w:t>
      </w:r>
    </w:p>
    <w:p w14:paraId="1303264E" w14:textId="77777777" w:rsidR="00D354DD" w:rsidRDefault="00A17ABD">
      <w:pPr>
        <w:pStyle w:val="Odstavecseseznamem1"/>
        <w:numPr>
          <w:ilvl w:val="1"/>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Parties agree that the Buyer shall ensure the publication of the Contract in the </w:t>
      </w:r>
      <w:r>
        <w:rPr>
          <w:rFonts w:ascii="Calibri" w:hAnsi="Calibri" w:cs="Calibri"/>
          <w:sz w:val="22"/>
          <w:szCs w:val="22"/>
          <w:lang w:val="en-US"/>
        </w:rPr>
        <w:t>Contract Register</w:t>
      </w:r>
      <w:r>
        <w:rPr>
          <w:rFonts w:ascii="Calibri" w:hAnsi="Calibri" w:cs="Calibri"/>
          <w:bCs/>
          <w:sz w:val="22"/>
          <w:szCs w:val="22"/>
          <w:lang w:val="en-US"/>
        </w:rPr>
        <w:t xml:space="preserve"> </w:t>
      </w:r>
      <w:r>
        <w:rPr>
          <w:rFonts w:ascii="Calibri" w:hAnsi="Calibri" w:cs="Calibri"/>
          <w:sz w:val="22"/>
          <w:szCs w:val="22"/>
          <w:lang w:val="en-US"/>
        </w:rPr>
        <w:t>in accordance with</w:t>
      </w:r>
      <w:r>
        <w:rPr>
          <w:rFonts w:ascii="Calibri" w:hAnsi="Calibri" w:cs="Calibri"/>
          <w:bCs/>
          <w:sz w:val="22"/>
          <w:szCs w:val="22"/>
          <w:lang w:val="en-US"/>
        </w:rPr>
        <w:t xml:space="preserve"> CRA.</w:t>
      </w:r>
    </w:p>
    <w:p w14:paraId="7AE13481" w14:textId="77777777" w:rsidR="00D354DD" w:rsidRDefault="00A17ABD">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2CA84595" w14:textId="77777777" w:rsidR="00D354DD" w:rsidRDefault="00A17ABD">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4E821D66" w14:textId="77777777" w:rsidR="00D354DD" w:rsidRDefault="00A17ABD" w:rsidP="00A17ABD">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 xml:space="preserve">(In the table Tab. 1, the Bidder shall </w:t>
      </w:r>
      <w:r w:rsidRPr="004E75D4">
        <w:rPr>
          <w:rFonts w:ascii="Calibri" w:hAnsi="Calibri" w:cs="Calibri"/>
          <w:color w:val="FF0000"/>
          <w:sz w:val="22"/>
          <w:szCs w:val="22"/>
          <w:lang w:val="en-US"/>
        </w:rPr>
        <w:t xml:space="preserve">fill in the columns “Description and specification of the Equipment offered by the Seller” and “Complies YES / NO” and in the table Tab. 2, the Bidder shall </w:t>
      </w:r>
      <w:r w:rsidRPr="00A17ABD">
        <w:rPr>
          <w:rFonts w:ascii="Calibri" w:hAnsi="Calibri" w:cs="Calibri"/>
          <w:color w:val="FF0000"/>
          <w:sz w:val="22"/>
          <w:szCs w:val="22"/>
          <w:lang w:val="en-US"/>
        </w:rPr>
        <w:t>indicate the offered number of effusion cells</w:t>
      </w:r>
      <w:r w:rsidRPr="004E75D4">
        <w:rPr>
          <w:rFonts w:ascii="Calibri" w:hAnsi="Calibri" w:cs="Calibri"/>
          <w:color w:val="FF0000"/>
          <w:sz w:val="22"/>
          <w:szCs w:val="22"/>
          <w:lang w:val="en-US"/>
        </w:rPr>
        <w:t>)</w:t>
      </w:r>
    </w:p>
    <w:p w14:paraId="7A63C692" w14:textId="2EF3571E" w:rsidR="00D354DD" w:rsidRDefault="00A17ABD" w:rsidP="00A17ABD">
      <w:pPr>
        <w:spacing w:after="12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0C5DBAE" w14:textId="77777777" w:rsidR="00D354DD" w:rsidRDefault="00A17ABD">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t>Affidavit according to § 6 paragraph 4 of the Act No. 134/2016 Coll.</w:t>
      </w:r>
    </w:p>
    <w:p w14:paraId="218979CE" w14:textId="77777777" w:rsidR="00D354DD" w:rsidRDefault="00D354DD">
      <w:pPr>
        <w:ind w:left="567"/>
        <w:jc w:val="both"/>
        <w:rPr>
          <w:rFonts w:ascii="Calibri" w:hAnsi="Calibri" w:cs="Calibri"/>
          <w:sz w:val="22"/>
          <w:szCs w:val="22"/>
          <w:lang w:val="en-US"/>
        </w:rPr>
      </w:pPr>
    </w:p>
    <w:p w14:paraId="32129447" w14:textId="77777777" w:rsidR="00D354DD" w:rsidRDefault="00A17ABD" w:rsidP="00264D9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Parties, manifesting their consent with the entire contents of this Contract, attach their signature hereunder.</w:t>
      </w:r>
    </w:p>
    <w:p w14:paraId="0DCF235D" w14:textId="77777777" w:rsidR="00D354DD" w:rsidRDefault="00D354DD">
      <w:pPr>
        <w:rPr>
          <w:rFonts w:ascii="Calibri" w:hAnsi="Calibri" w:cs="Calibri"/>
          <w:sz w:val="22"/>
          <w:szCs w:val="22"/>
          <w:lang w:val="en-US"/>
        </w:rPr>
      </w:pPr>
    </w:p>
    <w:p w14:paraId="5E8C69C5" w14:textId="77777777" w:rsidR="00D354DD" w:rsidRDefault="00D354DD">
      <w:pPr>
        <w:sectPr w:rsidR="00D354DD">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4BC2933E" w14:textId="77777777" w:rsidR="00D354DD" w:rsidRDefault="00A17ABD">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029781DA" w14:textId="77777777" w:rsidR="00D354DD" w:rsidRDefault="00D354DD">
      <w:pPr>
        <w:rPr>
          <w:rFonts w:ascii="Calibri" w:hAnsi="Calibri" w:cs="Calibri"/>
          <w:sz w:val="22"/>
          <w:szCs w:val="22"/>
          <w:lang w:val="en-US"/>
        </w:rPr>
      </w:pPr>
    </w:p>
    <w:p w14:paraId="095D30E3" w14:textId="77777777" w:rsidR="00D354DD" w:rsidRDefault="00A17ABD">
      <w:pPr>
        <w:rPr>
          <w:rFonts w:ascii="Calibri" w:hAnsi="Calibri" w:cs="Calibri"/>
          <w:sz w:val="22"/>
          <w:szCs w:val="22"/>
          <w:lang w:val="en-US"/>
        </w:rPr>
      </w:pPr>
      <w:r>
        <w:rPr>
          <w:rFonts w:ascii="Calibri" w:hAnsi="Calibri" w:cs="Calibri"/>
          <w:sz w:val="22"/>
          <w:szCs w:val="22"/>
          <w:lang w:val="en-US"/>
        </w:rPr>
        <w:t xml:space="preserve">For the Buyer: </w:t>
      </w:r>
    </w:p>
    <w:p w14:paraId="572919C8" w14:textId="77777777" w:rsidR="00D354DD" w:rsidRDefault="00D354DD">
      <w:pPr>
        <w:jc w:val="both"/>
        <w:rPr>
          <w:rFonts w:ascii="Calibri" w:hAnsi="Calibri" w:cs="Calibri"/>
          <w:sz w:val="22"/>
          <w:szCs w:val="22"/>
          <w:lang w:val="en-US"/>
        </w:rPr>
      </w:pPr>
    </w:p>
    <w:p w14:paraId="5ECEE9A8" w14:textId="77777777" w:rsidR="00D354DD" w:rsidRDefault="00D354DD">
      <w:pPr>
        <w:jc w:val="both"/>
        <w:rPr>
          <w:rFonts w:ascii="Calibri" w:hAnsi="Calibri" w:cs="Calibri"/>
          <w:sz w:val="22"/>
          <w:szCs w:val="22"/>
          <w:lang w:val="en-US"/>
        </w:rPr>
      </w:pPr>
    </w:p>
    <w:p w14:paraId="42E6C50C" w14:textId="77777777" w:rsidR="00D354DD" w:rsidRDefault="00D354DD">
      <w:pPr>
        <w:jc w:val="both"/>
        <w:rPr>
          <w:rFonts w:ascii="Calibri" w:hAnsi="Calibri" w:cs="Calibri"/>
          <w:sz w:val="22"/>
          <w:szCs w:val="22"/>
          <w:lang w:val="en-US"/>
        </w:rPr>
      </w:pPr>
    </w:p>
    <w:p w14:paraId="2A22303B" w14:textId="77777777" w:rsidR="00D354DD" w:rsidRDefault="00A17ABD">
      <w:pPr>
        <w:jc w:val="both"/>
        <w:rPr>
          <w:rFonts w:ascii="Calibri" w:hAnsi="Calibri" w:cs="Calibri"/>
          <w:sz w:val="22"/>
          <w:szCs w:val="22"/>
          <w:lang w:val="fr-FR"/>
        </w:rPr>
      </w:pPr>
      <w:r>
        <w:rPr>
          <w:rFonts w:ascii="Calibri" w:hAnsi="Calibri" w:cs="Calibri"/>
          <w:sz w:val="22"/>
          <w:szCs w:val="22"/>
          <w:lang w:val="fr-FR"/>
        </w:rPr>
        <w:t>__________________________</w:t>
      </w:r>
    </w:p>
    <w:p w14:paraId="7CA11D39" w14:textId="77777777" w:rsidR="00D354DD" w:rsidRDefault="00A17ABD">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4BEB1316" w14:textId="77777777" w:rsidR="00D354DD" w:rsidRDefault="00A17ABD">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144804BE" w14:textId="77777777" w:rsidR="00D354DD" w:rsidRDefault="00D354DD">
      <w:pPr>
        <w:rPr>
          <w:rFonts w:ascii="Calibri" w:hAnsi="Calibri" w:cs="Calibri"/>
          <w:sz w:val="22"/>
          <w:szCs w:val="22"/>
          <w:lang w:val="en-US"/>
        </w:rPr>
      </w:pPr>
    </w:p>
    <w:p w14:paraId="29EAA705" w14:textId="77777777" w:rsidR="00D354DD" w:rsidRDefault="00D354DD">
      <w:pPr>
        <w:rPr>
          <w:rFonts w:ascii="Calibri" w:hAnsi="Calibri" w:cs="Calibri"/>
          <w:sz w:val="22"/>
          <w:szCs w:val="22"/>
          <w:lang w:val="en-US"/>
        </w:rPr>
      </w:pPr>
    </w:p>
    <w:p w14:paraId="30F90DDD" w14:textId="77777777" w:rsidR="00D354DD" w:rsidRDefault="00A17ABD">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D959FBD" w14:textId="77777777" w:rsidR="00D354DD" w:rsidRDefault="00D354DD">
      <w:pPr>
        <w:rPr>
          <w:rFonts w:ascii="Calibri" w:hAnsi="Calibri" w:cs="Calibri"/>
          <w:sz w:val="22"/>
          <w:szCs w:val="22"/>
          <w:lang w:val="en-US"/>
        </w:rPr>
      </w:pPr>
    </w:p>
    <w:p w14:paraId="501E084D" w14:textId="77777777" w:rsidR="00D354DD" w:rsidRDefault="00A17ABD">
      <w:pPr>
        <w:rPr>
          <w:rFonts w:ascii="Calibri" w:hAnsi="Calibri" w:cs="Calibri"/>
          <w:sz w:val="22"/>
          <w:szCs w:val="22"/>
          <w:lang w:val="en-US"/>
        </w:rPr>
      </w:pPr>
      <w:r>
        <w:rPr>
          <w:rFonts w:ascii="Calibri" w:hAnsi="Calibri" w:cs="Calibri"/>
          <w:sz w:val="22"/>
          <w:szCs w:val="22"/>
          <w:lang w:val="en-US"/>
        </w:rPr>
        <w:t>For the Seller:</w:t>
      </w:r>
    </w:p>
    <w:p w14:paraId="2B31485E" w14:textId="77777777" w:rsidR="00D354DD" w:rsidRDefault="00D354DD">
      <w:pPr>
        <w:jc w:val="both"/>
        <w:rPr>
          <w:rFonts w:ascii="Calibri" w:hAnsi="Calibri" w:cs="Calibri"/>
          <w:sz w:val="22"/>
          <w:szCs w:val="22"/>
          <w:lang w:val="en-US"/>
        </w:rPr>
      </w:pPr>
    </w:p>
    <w:p w14:paraId="1CB20230" w14:textId="77777777" w:rsidR="00D354DD" w:rsidRDefault="00D354DD">
      <w:pPr>
        <w:jc w:val="both"/>
        <w:rPr>
          <w:rFonts w:ascii="Calibri" w:hAnsi="Calibri" w:cs="Calibri"/>
          <w:sz w:val="22"/>
          <w:szCs w:val="22"/>
          <w:lang w:val="en-US"/>
        </w:rPr>
      </w:pPr>
    </w:p>
    <w:p w14:paraId="740A9C37" w14:textId="77777777" w:rsidR="00D354DD" w:rsidRDefault="00D354DD">
      <w:pPr>
        <w:jc w:val="both"/>
        <w:rPr>
          <w:rFonts w:ascii="Calibri" w:hAnsi="Calibri" w:cs="Calibri"/>
          <w:sz w:val="22"/>
          <w:szCs w:val="22"/>
          <w:lang w:val="en-US"/>
        </w:rPr>
      </w:pPr>
    </w:p>
    <w:p w14:paraId="5617CD56" w14:textId="77777777" w:rsidR="00D354DD" w:rsidRDefault="00A17ABD">
      <w:pPr>
        <w:jc w:val="both"/>
        <w:rPr>
          <w:rFonts w:ascii="Calibri" w:hAnsi="Calibri" w:cs="Calibri"/>
          <w:sz w:val="22"/>
          <w:szCs w:val="22"/>
          <w:lang w:val="de-DE"/>
        </w:rPr>
      </w:pPr>
      <w:r>
        <w:rPr>
          <w:rFonts w:ascii="Calibri" w:hAnsi="Calibri" w:cs="Calibri"/>
          <w:sz w:val="22"/>
          <w:szCs w:val="22"/>
          <w:lang w:val="de-DE"/>
        </w:rPr>
        <w:t>________________________</w:t>
      </w:r>
    </w:p>
    <w:p w14:paraId="6A2D30AF" w14:textId="77777777" w:rsidR="00D354DD" w:rsidRDefault="00A17ABD">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62B19E9C" w14:textId="77777777" w:rsidR="00D354DD" w:rsidRDefault="00A17ABD">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531EBC3C" w14:textId="77777777" w:rsidR="00D354DD" w:rsidRDefault="00D354DD">
      <w:pPr>
        <w:rPr>
          <w:rFonts w:ascii="Calibri" w:hAnsi="Calibri" w:cs="Calibri"/>
          <w:sz w:val="22"/>
          <w:szCs w:val="22"/>
          <w:lang w:val="de-DE"/>
        </w:rPr>
      </w:pPr>
    </w:p>
    <w:p w14:paraId="5D282369" w14:textId="77777777" w:rsidR="00D354DD" w:rsidRDefault="00D354DD">
      <w:pPr>
        <w:sectPr w:rsidR="00D354DD">
          <w:type w:val="continuous"/>
          <w:pgSz w:w="11906" w:h="16838"/>
          <w:pgMar w:top="2268" w:right="1133" w:bottom="1985" w:left="1134" w:header="993" w:footer="900" w:gutter="0"/>
          <w:cols w:num="2" w:space="708"/>
          <w:formProt w:val="0"/>
          <w:docGrid w:linePitch="360"/>
        </w:sectPr>
      </w:pPr>
    </w:p>
    <w:p w14:paraId="67E35646" w14:textId="77777777" w:rsidR="00D354DD" w:rsidRDefault="00A17ABD">
      <w:pPr>
        <w:widowControl/>
        <w:suppressAutoHyphens w:val="0"/>
        <w:spacing w:after="200" w:line="276" w:lineRule="auto"/>
        <w:rPr>
          <w:rFonts w:ascii="Calibri" w:hAnsi="Calibri" w:cs="Calibri"/>
          <w:b/>
          <w:sz w:val="22"/>
          <w:szCs w:val="22"/>
          <w:lang w:val="en-US"/>
        </w:rPr>
      </w:pPr>
      <w:r>
        <w:br w:type="page"/>
      </w:r>
    </w:p>
    <w:p w14:paraId="1771A12F" w14:textId="77777777" w:rsidR="00D354DD" w:rsidRDefault="00A17ABD">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de-DE"/>
        </w:rPr>
        <w:lastRenderedPageBreak/>
        <w:t xml:space="preserve">Annex No. 1 - </w:t>
      </w:r>
      <w:r>
        <w:rPr>
          <w:rFonts w:ascii="Calibri" w:hAnsi="Calibri" w:cs="Calibri"/>
          <w:b/>
          <w:sz w:val="22"/>
          <w:szCs w:val="22"/>
          <w:lang w:val="en-US"/>
        </w:rPr>
        <w:t>Technical specification on the subject of performance</w:t>
      </w:r>
    </w:p>
    <w:p w14:paraId="7D41552C" w14:textId="77777777" w:rsidR="00D354DD" w:rsidRDefault="00A17ABD">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8"/>
        <w:gridCol w:w="4252"/>
        <w:gridCol w:w="3827"/>
        <w:gridCol w:w="1100"/>
      </w:tblGrid>
      <w:tr w:rsidR="00D354DD" w14:paraId="39EF048B" w14:textId="77777777">
        <w:tc>
          <w:tcPr>
            <w:tcW w:w="567"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4E6D75AA" w14:textId="77777777" w:rsidR="00D354DD" w:rsidRDefault="00A17ABD">
            <w:pPr>
              <w:suppressAutoHyphens w:val="0"/>
              <w:jc w:val="center"/>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No.</w:t>
            </w:r>
          </w:p>
        </w:tc>
        <w:tc>
          <w:tcPr>
            <w:tcW w:w="4252"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5847DE30" w14:textId="77777777" w:rsidR="00D354DD" w:rsidRDefault="00A17ABD">
            <w:pPr>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823B2B3" w14:textId="77777777" w:rsidR="00D354DD" w:rsidRDefault="00A17ABD">
            <w:pPr>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6C8B6001" w14:textId="77777777" w:rsidR="00D354DD" w:rsidRDefault="00A17ABD">
            <w:pPr>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Complies YES/NO</w:t>
            </w:r>
          </w:p>
        </w:tc>
      </w:tr>
      <w:tr w:rsidR="00D354DD" w14:paraId="2D3C76C5" w14:textId="77777777">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218E1DD7" w14:textId="77777777" w:rsidR="00D354DD" w:rsidRDefault="00D354DD">
            <w:pPr>
              <w:jc w:val="center"/>
              <w:rPr>
                <w:rFonts w:ascii="Calibri" w:hAnsi="Calibri" w:cs="Calibri"/>
                <w:sz w:val="20"/>
                <w:szCs w:val="20"/>
                <w:lang w:val="en-US"/>
              </w:rPr>
            </w:pPr>
          </w:p>
        </w:tc>
        <w:tc>
          <w:tcPr>
            <w:tcW w:w="4252"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641B96AC" w14:textId="77777777" w:rsidR="00D354DD" w:rsidRDefault="00A17ABD">
            <w:pPr>
              <w:rPr>
                <w:rFonts w:ascii="Calibri" w:hAnsi="Calibri" w:cs="Calibri"/>
                <w:b/>
                <w:bCs/>
                <w:sz w:val="22"/>
                <w:szCs w:val="22"/>
                <w:highlight w:val="magenta"/>
                <w:lang w:val="en-US"/>
              </w:rPr>
            </w:pPr>
            <w:r>
              <w:rPr>
                <w:rFonts w:ascii="Calibri" w:hAnsi="Calibri" w:cs="Calibri"/>
                <w:b/>
                <w:bCs/>
                <w:sz w:val="22"/>
                <w:szCs w:val="22"/>
                <w:lang w:val="en-US"/>
              </w:rPr>
              <w:t>General requirements</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11702EF6"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17C64B1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D963C24"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03A5383D" w14:textId="77777777" w:rsidR="00D354DD" w:rsidRDefault="00A17ABD">
            <w:pPr>
              <w:jc w:val="center"/>
              <w:rPr>
                <w:rFonts w:ascii="Calibri" w:hAnsi="Calibri" w:cs="Calibri"/>
                <w:sz w:val="20"/>
                <w:szCs w:val="20"/>
                <w:lang w:val="en-US"/>
              </w:rPr>
            </w:pPr>
            <w:r>
              <w:rPr>
                <w:rFonts w:ascii="Calibri" w:hAnsi="Calibri" w:cs="Calibri"/>
                <w:sz w:val="20"/>
                <w:szCs w:val="20"/>
                <w:lang w:val="en-US"/>
              </w:rPr>
              <w:t>1</w:t>
            </w:r>
          </w:p>
        </w:tc>
        <w:tc>
          <w:tcPr>
            <w:tcW w:w="4252" w:type="dxa"/>
            <w:tcBorders>
              <w:top w:val="single" w:sz="2" w:space="0" w:color="00000A"/>
              <w:left w:val="single" w:sz="18" w:space="0" w:color="00000A"/>
              <w:bottom w:val="single" w:sz="2" w:space="0" w:color="00000A"/>
              <w:right w:val="single" w:sz="4" w:space="0" w:color="00000A"/>
            </w:tcBorders>
          </w:tcPr>
          <w:p w14:paraId="746B3960"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1 growth chambe</w:t>
            </w:r>
            <w:r w:rsidRPr="00A17ABD">
              <w:rPr>
                <w:rFonts w:asciiTheme="minorHAnsi" w:eastAsia="Calibri" w:hAnsiTheme="minorHAnsi" w:cstheme="minorHAnsi"/>
                <w:color w:val="000000"/>
                <w:sz w:val="22"/>
                <w:szCs w:val="22"/>
                <w:lang w:val="en-US"/>
              </w:rPr>
              <w:t>r</w:t>
            </w:r>
            <w:r>
              <w:rPr>
                <w:rFonts w:asciiTheme="minorHAnsi" w:hAnsiTheme="minorHAnsi" w:cstheme="minorHAnsi"/>
                <w:color w:val="000000"/>
                <w:sz w:val="22"/>
                <w:szCs w:val="22"/>
                <w:lang w:val="en-US"/>
              </w:rPr>
              <w:t>, which is vacuum annealed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085011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98710A5"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4C943DB"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78E25BE" w14:textId="77777777" w:rsidR="00D354DD" w:rsidRDefault="00A17ABD">
            <w:pPr>
              <w:jc w:val="center"/>
              <w:rPr>
                <w:rFonts w:ascii="Calibri" w:hAnsi="Calibri" w:cs="Calibri"/>
                <w:b/>
                <w:sz w:val="20"/>
                <w:szCs w:val="20"/>
                <w:lang w:val="en-US"/>
              </w:rPr>
            </w:pPr>
            <w:r>
              <w:rPr>
                <w:rFonts w:ascii="Calibri" w:hAnsi="Calibri" w:cs="Calibri"/>
                <w:sz w:val="20"/>
                <w:szCs w:val="20"/>
                <w:lang w:val="en-US"/>
              </w:rPr>
              <w:t>2</w:t>
            </w:r>
          </w:p>
        </w:tc>
        <w:tc>
          <w:tcPr>
            <w:tcW w:w="4252" w:type="dxa"/>
            <w:tcBorders>
              <w:top w:val="single" w:sz="2" w:space="0" w:color="00000A"/>
              <w:left w:val="single" w:sz="18" w:space="0" w:color="00000A"/>
              <w:bottom w:val="single" w:sz="2" w:space="0" w:color="00000A"/>
              <w:right w:val="single" w:sz="4" w:space="0" w:color="00000A"/>
            </w:tcBorders>
          </w:tcPr>
          <w:p w14:paraId="634ABCD1"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1 buffer chamber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53A931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32A9CAB"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7D98BF0"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83D0C96" w14:textId="77777777" w:rsidR="00D354DD" w:rsidRDefault="00A17ABD">
            <w:pPr>
              <w:jc w:val="center"/>
              <w:rPr>
                <w:rFonts w:ascii="Calibri" w:hAnsi="Calibri" w:cs="Calibri"/>
                <w:sz w:val="20"/>
                <w:szCs w:val="20"/>
                <w:lang w:val="en-US"/>
              </w:rPr>
            </w:pPr>
            <w:r>
              <w:rPr>
                <w:rFonts w:ascii="Calibri" w:hAnsi="Calibri" w:cs="Calibri"/>
                <w:sz w:val="20"/>
                <w:szCs w:val="20"/>
                <w:lang w:val="en-US"/>
              </w:rPr>
              <w:t>3</w:t>
            </w:r>
          </w:p>
        </w:tc>
        <w:tc>
          <w:tcPr>
            <w:tcW w:w="4252" w:type="dxa"/>
            <w:tcBorders>
              <w:top w:val="single" w:sz="2" w:space="0" w:color="00000A"/>
              <w:left w:val="single" w:sz="18" w:space="0" w:color="00000A"/>
              <w:bottom w:val="single" w:sz="2" w:space="0" w:color="00000A"/>
              <w:right w:val="single" w:sz="4" w:space="0" w:color="00000A"/>
            </w:tcBorders>
          </w:tcPr>
          <w:p w14:paraId="5918C323"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1 load-lock chamber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602FE3E"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BE052E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B6454BE"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FDA411D" w14:textId="77777777" w:rsidR="00D354DD" w:rsidRDefault="00A17ABD">
            <w:pPr>
              <w:jc w:val="center"/>
              <w:rPr>
                <w:rFonts w:ascii="Calibri" w:hAnsi="Calibri" w:cs="Calibri"/>
                <w:sz w:val="20"/>
                <w:szCs w:val="20"/>
                <w:lang w:val="en-US"/>
              </w:rPr>
            </w:pPr>
            <w:r>
              <w:rPr>
                <w:rFonts w:ascii="Calibri" w:hAnsi="Calibri" w:cs="Calibri"/>
                <w:sz w:val="20"/>
                <w:szCs w:val="20"/>
                <w:lang w:val="en-US"/>
              </w:rPr>
              <w:t>4</w:t>
            </w:r>
          </w:p>
        </w:tc>
        <w:tc>
          <w:tcPr>
            <w:tcW w:w="4252" w:type="dxa"/>
            <w:tcBorders>
              <w:top w:val="single" w:sz="2" w:space="0" w:color="00000A"/>
              <w:left w:val="single" w:sz="18" w:space="0" w:color="00000A"/>
              <w:bottom w:val="single" w:sz="2" w:space="0" w:color="00000A"/>
              <w:right w:val="single" w:sz="4" w:space="0" w:color="00000A"/>
            </w:tcBorders>
          </w:tcPr>
          <w:p w14:paraId="7300E7F3" w14:textId="77777777" w:rsidR="00D354DD" w:rsidRDefault="00A17ABD">
            <w:pPr>
              <w:pStyle w:val="TableContents"/>
              <w:rPr>
                <w:rFonts w:asciiTheme="minorHAnsi" w:hAnsiTheme="minorHAnsi" w:cstheme="minorHAnsi"/>
                <w:sz w:val="22"/>
                <w:szCs w:val="22"/>
                <w:lang w:val="en-US"/>
              </w:rPr>
            </w:pPr>
            <w:r>
              <w:rPr>
                <w:rFonts w:asciiTheme="minorHAnsi" w:hAnsiTheme="minorHAnsi" w:cstheme="minorHAnsi"/>
                <w:sz w:val="22"/>
                <w:szCs w:val="22"/>
                <w:lang w:val="en-US"/>
              </w:rPr>
              <w:t>2‐inch wafer-holder system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4CF3D35"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6BCB56"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6110A91"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6313E732" w14:textId="77777777" w:rsidR="00D354DD" w:rsidRDefault="00A17ABD">
            <w:pPr>
              <w:jc w:val="center"/>
              <w:rPr>
                <w:rFonts w:ascii="Calibri" w:hAnsi="Calibri" w:cs="Calibri"/>
                <w:sz w:val="20"/>
                <w:szCs w:val="20"/>
                <w:lang w:val="en-US"/>
              </w:rPr>
            </w:pPr>
            <w:r>
              <w:rPr>
                <w:rFonts w:ascii="Calibri" w:hAnsi="Calibri" w:cs="Calibri"/>
                <w:sz w:val="20"/>
                <w:szCs w:val="20"/>
                <w:lang w:val="en-US"/>
              </w:rPr>
              <w:t>‍5</w:t>
            </w:r>
          </w:p>
        </w:tc>
        <w:tc>
          <w:tcPr>
            <w:tcW w:w="4252" w:type="dxa"/>
            <w:tcBorders>
              <w:top w:val="single" w:sz="2" w:space="0" w:color="00000A"/>
              <w:left w:val="single" w:sz="18" w:space="0" w:color="00000A"/>
              <w:bottom w:val="single" w:sz="2" w:space="0" w:color="00000A"/>
              <w:right w:val="single" w:sz="4" w:space="0" w:color="00000A"/>
            </w:tcBorders>
          </w:tcPr>
          <w:p w14:paraId="0D9951C4"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Buffer chamber is separated from the load lock and growth chamber by ultra-high vacuum gate valves.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DE2958F"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8906220"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413001D" w14:textId="77777777">
        <w:tc>
          <w:tcPr>
            <w:tcW w:w="567" w:type="dxa"/>
            <w:tcBorders>
              <w:left w:val="single" w:sz="18" w:space="0" w:color="00000A"/>
              <w:bottom w:val="single" w:sz="2" w:space="0" w:color="00000A"/>
              <w:right w:val="single" w:sz="4" w:space="0" w:color="00000A"/>
            </w:tcBorders>
            <w:vAlign w:val="center"/>
          </w:tcPr>
          <w:p w14:paraId="76CF2534" w14:textId="77777777" w:rsidR="00D354DD" w:rsidRDefault="00A17ABD">
            <w:pPr>
              <w:jc w:val="center"/>
              <w:rPr>
                <w:rFonts w:ascii="Calibri" w:hAnsi="Calibri" w:cs="Calibri"/>
                <w:sz w:val="20"/>
                <w:szCs w:val="20"/>
                <w:lang w:val="en-US"/>
              </w:rPr>
            </w:pPr>
            <w:r>
              <w:rPr>
                <w:rFonts w:ascii="Calibri" w:hAnsi="Calibri" w:cs="Calibri"/>
                <w:sz w:val="20"/>
                <w:szCs w:val="20"/>
                <w:lang w:val="en-US"/>
              </w:rPr>
              <w:t>‍6</w:t>
            </w:r>
          </w:p>
        </w:tc>
        <w:tc>
          <w:tcPr>
            <w:tcW w:w="4252" w:type="dxa"/>
            <w:tcBorders>
              <w:left w:val="single" w:sz="18" w:space="0" w:color="00000A"/>
              <w:bottom w:val="single" w:sz="2" w:space="0" w:color="00000A"/>
              <w:right w:val="single" w:sz="4" w:space="0" w:color="00000A"/>
            </w:tcBorders>
          </w:tcPr>
          <w:p w14:paraId="03D33581"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Possibility to transfer wafer holder from the load lock into the buffer chamber, without opening the gate valve between the buffer and growth chamber using a linear transfer rod mounted on the load lock.</w:t>
            </w:r>
          </w:p>
        </w:tc>
        <w:tc>
          <w:tcPr>
            <w:tcW w:w="3827" w:type="dxa"/>
            <w:tcBorders>
              <w:left w:val="single" w:sz="4" w:space="0" w:color="00000A"/>
              <w:bottom w:val="single" w:sz="2" w:space="0" w:color="00000A"/>
              <w:right w:val="single" w:sz="4" w:space="0" w:color="00000A"/>
            </w:tcBorders>
            <w:tcMar>
              <w:left w:w="108" w:type="dxa"/>
            </w:tcMar>
          </w:tcPr>
          <w:p w14:paraId="58B841D8" w14:textId="77777777" w:rsidR="00D354DD" w:rsidRDefault="00D354DD">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tcMar>
              <w:left w:w="108" w:type="dxa"/>
            </w:tcMar>
            <w:vAlign w:val="center"/>
          </w:tcPr>
          <w:p w14:paraId="2FC2ED36"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8107E4F" w14:textId="77777777">
        <w:tc>
          <w:tcPr>
            <w:tcW w:w="567" w:type="dxa"/>
            <w:tcBorders>
              <w:left w:val="single" w:sz="18" w:space="0" w:color="00000A"/>
              <w:bottom w:val="single" w:sz="2" w:space="0" w:color="00000A"/>
              <w:right w:val="single" w:sz="4" w:space="0" w:color="00000A"/>
            </w:tcBorders>
            <w:vAlign w:val="center"/>
          </w:tcPr>
          <w:p w14:paraId="47F84E06" w14:textId="77777777" w:rsidR="00D354DD" w:rsidRDefault="00A17ABD">
            <w:pPr>
              <w:jc w:val="center"/>
              <w:rPr>
                <w:rFonts w:ascii="Calibri" w:hAnsi="Calibri" w:cs="Calibri"/>
                <w:sz w:val="20"/>
                <w:szCs w:val="20"/>
                <w:lang w:val="en-US"/>
              </w:rPr>
            </w:pPr>
            <w:r>
              <w:rPr>
                <w:rFonts w:ascii="Calibri" w:hAnsi="Calibri" w:cs="Calibri"/>
                <w:sz w:val="20"/>
                <w:szCs w:val="20"/>
                <w:lang w:val="en-US"/>
              </w:rPr>
              <w:t>‍7</w:t>
            </w:r>
          </w:p>
        </w:tc>
        <w:tc>
          <w:tcPr>
            <w:tcW w:w="4252" w:type="dxa"/>
            <w:tcBorders>
              <w:left w:val="single" w:sz="18" w:space="0" w:color="00000A"/>
              <w:bottom w:val="single" w:sz="2" w:space="0" w:color="00000A"/>
              <w:right w:val="single" w:sz="4" w:space="0" w:color="00000A"/>
            </w:tcBorders>
          </w:tcPr>
          <w:p w14:paraId="1BD60ED4"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Possibility to transfer wafer holder from the buffer chamber into the growth chamber, without opening the gate valve between the load lock and buffer chamber using a linear transfer rod mounted on the buffer chamber</w:t>
            </w:r>
          </w:p>
        </w:tc>
        <w:tc>
          <w:tcPr>
            <w:tcW w:w="3827" w:type="dxa"/>
            <w:tcBorders>
              <w:left w:val="single" w:sz="4" w:space="0" w:color="00000A"/>
              <w:bottom w:val="single" w:sz="2" w:space="0" w:color="00000A"/>
              <w:right w:val="single" w:sz="4" w:space="0" w:color="00000A"/>
            </w:tcBorders>
            <w:tcMar>
              <w:left w:w="108" w:type="dxa"/>
            </w:tcMar>
          </w:tcPr>
          <w:p w14:paraId="7E039BE6" w14:textId="77777777" w:rsidR="00D354DD" w:rsidRDefault="00D354DD">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tcMar>
              <w:left w:w="108" w:type="dxa"/>
            </w:tcMar>
            <w:vAlign w:val="center"/>
          </w:tcPr>
          <w:p w14:paraId="6B80D24B"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130C342" w14:textId="77777777">
        <w:tc>
          <w:tcPr>
            <w:tcW w:w="567" w:type="dxa"/>
            <w:tcBorders>
              <w:left w:val="single" w:sz="18" w:space="0" w:color="00000A"/>
              <w:bottom w:val="single" w:sz="2" w:space="0" w:color="00000A"/>
              <w:right w:val="single" w:sz="4" w:space="0" w:color="00000A"/>
            </w:tcBorders>
            <w:vAlign w:val="center"/>
          </w:tcPr>
          <w:p w14:paraId="3BCA684D" w14:textId="7ED05E4F" w:rsidR="00D354DD" w:rsidRDefault="00A17ABD">
            <w:pPr>
              <w:jc w:val="center"/>
              <w:rPr>
                <w:rFonts w:ascii="Calibri" w:hAnsi="Calibri" w:cs="Calibri"/>
                <w:sz w:val="20"/>
                <w:szCs w:val="20"/>
                <w:lang w:val="en-US"/>
              </w:rPr>
            </w:pPr>
            <w:r>
              <w:rPr>
                <w:rFonts w:ascii="Calibri" w:hAnsi="Calibri" w:cs="Calibri"/>
                <w:sz w:val="20"/>
                <w:szCs w:val="20"/>
                <w:lang w:val="en-US"/>
              </w:rPr>
              <w:t>8</w:t>
            </w:r>
          </w:p>
        </w:tc>
        <w:tc>
          <w:tcPr>
            <w:tcW w:w="4252" w:type="dxa"/>
            <w:tcBorders>
              <w:left w:val="single" w:sz="18" w:space="0" w:color="00000A"/>
              <w:bottom w:val="single" w:sz="2" w:space="0" w:color="00000A"/>
              <w:right w:val="single" w:sz="4" w:space="0" w:color="00000A"/>
            </w:tcBorders>
          </w:tcPr>
          <w:p w14:paraId="5F103660"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Layer thickness uniformity on 2-inch wafer within 5mm away from edge of wafer smaller than 2.5%</w:t>
            </w:r>
          </w:p>
        </w:tc>
        <w:tc>
          <w:tcPr>
            <w:tcW w:w="3827" w:type="dxa"/>
            <w:tcBorders>
              <w:left w:val="single" w:sz="4" w:space="0" w:color="00000A"/>
              <w:bottom w:val="single" w:sz="2" w:space="0" w:color="00000A"/>
              <w:right w:val="single" w:sz="4" w:space="0" w:color="00000A"/>
            </w:tcBorders>
            <w:tcMar>
              <w:left w:w="108" w:type="dxa"/>
            </w:tcMar>
          </w:tcPr>
          <w:p w14:paraId="0C02EA01" w14:textId="77777777" w:rsidR="00D354DD" w:rsidRDefault="00D354DD">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tcMar>
              <w:left w:w="108" w:type="dxa"/>
            </w:tcMar>
            <w:vAlign w:val="center"/>
          </w:tcPr>
          <w:p w14:paraId="66D7D5C5"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ABDAD01" w14:textId="77777777">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46BF628A" w14:textId="77777777" w:rsidR="00D354DD" w:rsidRDefault="00D354DD">
            <w:pPr>
              <w:jc w:val="center"/>
              <w:rPr>
                <w:rFonts w:ascii="Calibri" w:hAnsi="Calibri" w:cs="Calibri"/>
                <w:sz w:val="20"/>
                <w:szCs w:val="20"/>
                <w:lang w:val="en-US"/>
              </w:rPr>
            </w:pPr>
          </w:p>
        </w:tc>
        <w:tc>
          <w:tcPr>
            <w:tcW w:w="4252"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37341E61" w14:textId="77777777" w:rsidR="00D354DD" w:rsidRDefault="00A17ABD">
            <w:pPr>
              <w:rPr>
                <w:rFonts w:ascii="Calibri" w:hAnsi="Calibri" w:cs="Calibri"/>
                <w:b/>
                <w:bCs/>
                <w:sz w:val="22"/>
                <w:szCs w:val="22"/>
                <w:lang w:val="en-US"/>
              </w:rPr>
            </w:pPr>
            <w:r>
              <w:rPr>
                <w:rFonts w:ascii="Calibri" w:hAnsi="Calibri" w:cs="Calibri"/>
                <w:b/>
                <w:bCs/>
                <w:sz w:val="22"/>
                <w:szCs w:val="22"/>
                <w:lang w:val="en-US"/>
              </w:rPr>
              <w:t>Load lock</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657E30CC"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3522FFD7"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524BC6B9"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9A2C74B" w14:textId="1ABEF9D5" w:rsidR="00D354DD" w:rsidRDefault="00A17ABD">
            <w:pPr>
              <w:jc w:val="center"/>
              <w:rPr>
                <w:rFonts w:ascii="Calibri" w:hAnsi="Calibri" w:cs="Calibri"/>
                <w:sz w:val="20"/>
                <w:szCs w:val="20"/>
                <w:lang w:val="en-US"/>
              </w:rPr>
            </w:pPr>
            <w:r>
              <w:rPr>
                <w:rFonts w:ascii="Calibri" w:hAnsi="Calibri" w:cs="Calibri"/>
                <w:sz w:val="20"/>
                <w:szCs w:val="20"/>
                <w:lang w:val="en-US"/>
              </w:rPr>
              <w:t>9</w:t>
            </w:r>
          </w:p>
        </w:tc>
        <w:tc>
          <w:tcPr>
            <w:tcW w:w="4252" w:type="dxa"/>
            <w:tcBorders>
              <w:top w:val="single" w:sz="2" w:space="0" w:color="00000A"/>
              <w:left w:val="single" w:sz="18" w:space="0" w:color="00000A"/>
              <w:bottom w:val="single" w:sz="2" w:space="0" w:color="00000A"/>
              <w:right w:val="single" w:sz="4" w:space="0" w:color="00000A"/>
            </w:tcBorders>
          </w:tcPr>
          <w:p w14:paraId="74C47078"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Base pressure less than 1x10</w:t>
            </w:r>
            <w:r>
              <w:rPr>
                <w:rFonts w:asciiTheme="minorHAnsi" w:hAnsiTheme="minorHAnsi" w:cstheme="minorHAnsi"/>
                <w:sz w:val="22"/>
                <w:szCs w:val="22"/>
                <w:vertAlign w:val="superscript"/>
                <w:lang w:val="en-US"/>
              </w:rPr>
              <w:t>-8</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F1B9EE9"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1AC191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5FC5CA85"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0137D9A" w14:textId="2B83210B" w:rsidR="00D354DD" w:rsidRDefault="00A17ABD">
            <w:pPr>
              <w:jc w:val="center"/>
              <w:rPr>
                <w:rFonts w:ascii="Calibri" w:hAnsi="Calibri" w:cs="Calibri"/>
                <w:sz w:val="20"/>
                <w:szCs w:val="20"/>
                <w:lang w:val="en-US"/>
              </w:rPr>
            </w:pPr>
            <w:r>
              <w:rPr>
                <w:rFonts w:ascii="Calibri" w:hAnsi="Calibri" w:cs="Calibri"/>
                <w:sz w:val="20"/>
                <w:szCs w:val="20"/>
                <w:lang w:val="en-US"/>
              </w:rPr>
              <w:t>10</w:t>
            </w:r>
          </w:p>
        </w:tc>
        <w:tc>
          <w:tcPr>
            <w:tcW w:w="4252" w:type="dxa"/>
            <w:tcBorders>
              <w:top w:val="single" w:sz="2" w:space="0" w:color="00000A"/>
              <w:left w:val="single" w:sz="18" w:space="0" w:color="00000A"/>
              <w:bottom w:val="single" w:sz="2" w:space="0" w:color="00000A"/>
              <w:right w:val="single" w:sz="4" w:space="0" w:color="00000A"/>
            </w:tcBorders>
          </w:tcPr>
          <w:p w14:paraId="46C640FB"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Pressure gauge from atmosphere till at least  5x10</w:t>
            </w:r>
            <w:r>
              <w:rPr>
                <w:rFonts w:asciiTheme="minorHAnsi" w:hAnsiTheme="minorHAnsi" w:cstheme="minorHAnsi"/>
                <w:sz w:val="22"/>
                <w:szCs w:val="22"/>
                <w:vertAlign w:val="superscript"/>
                <w:lang w:val="en-US"/>
              </w:rPr>
              <w:t>-9</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EB7B45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88DB782"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B48B9AB"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1F7376B" w14:textId="60977378" w:rsidR="00D354DD" w:rsidRDefault="00A17ABD">
            <w:pPr>
              <w:jc w:val="center"/>
              <w:rPr>
                <w:rFonts w:ascii="Calibri" w:hAnsi="Calibri" w:cs="Calibri"/>
                <w:sz w:val="20"/>
                <w:szCs w:val="20"/>
                <w:lang w:val="en-US"/>
              </w:rPr>
            </w:pPr>
            <w:r>
              <w:rPr>
                <w:rFonts w:ascii="Calibri" w:hAnsi="Calibri" w:cs="Calibri"/>
                <w:sz w:val="20"/>
                <w:szCs w:val="20"/>
                <w:lang w:val="en-US"/>
              </w:rPr>
              <w:t>11</w:t>
            </w:r>
          </w:p>
        </w:tc>
        <w:tc>
          <w:tcPr>
            <w:tcW w:w="4252" w:type="dxa"/>
            <w:tcBorders>
              <w:top w:val="single" w:sz="2" w:space="0" w:color="00000A"/>
              <w:left w:val="single" w:sz="18" w:space="0" w:color="00000A"/>
              <w:bottom w:val="single" w:sz="2" w:space="0" w:color="00000A"/>
              <w:right w:val="single" w:sz="4" w:space="0" w:color="00000A"/>
            </w:tcBorders>
          </w:tcPr>
          <w:p w14:paraId="4415DB50"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Oil free pre-vacuum pump</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58B64EE"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FABC246"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5860A5B"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0079E7A" w14:textId="2D359F95" w:rsidR="00D354DD" w:rsidRDefault="00A17ABD">
            <w:pPr>
              <w:jc w:val="center"/>
              <w:rPr>
                <w:rFonts w:ascii="Calibri" w:hAnsi="Calibri" w:cs="Calibri"/>
                <w:sz w:val="20"/>
                <w:szCs w:val="20"/>
                <w:lang w:val="en-US"/>
              </w:rPr>
            </w:pPr>
            <w:r>
              <w:rPr>
                <w:rFonts w:ascii="Calibri" w:hAnsi="Calibri" w:cs="Calibri"/>
                <w:sz w:val="20"/>
                <w:szCs w:val="20"/>
                <w:lang w:val="en-US"/>
              </w:rPr>
              <w:t>12</w:t>
            </w:r>
          </w:p>
        </w:tc>
        <w:tc>
          <w:tcPr>
            <w:tcW w:w="4252" w:type="dxa"/>
            <w:tcBorders>
              <w:top w:val="single" w:sz="2" w:space="0" w:color="00000A"/>
              <w:left w:val="single" w:sz="18" w:space="0" w:color="00000A"/>
              <w:bottom w:val="single" w:sz="2" w:space="0" w:color="00000A"/>
              <w:right w:val="single" w:sz="4" w:space="0" w:color="00000A"/>
            </w:tcBorders>
          </w:tcPr>
          <w:p w14:paraId="4F57817D"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Separate bake-out jacket for only load-lock</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B0F8A1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E30E9CC"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3EF1A35"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2481754" w14:textId="7D37DA90" w:rsidR="00D354DD" w:rsidRDefault="00A17ABD">
            <w:pPr>
              <w:jc w:val="center"/>
              <w:rPr>
                <w:rFonts w:ascii="Calibri" w:hAnsi="Calibri" w:cs="Calibri"/>
                <w:sz w:val="20"/>
                <w:szCs w:val="20"/>
                <w:lang w:val="en-US"/>
              </w:rPr>
            </w:pPr>
            <w:r>
              <w:rPr>
                <w:rFonts w:ascii="Calibri" w:hAnsi="Calibri" w:cs="Calibri"/>
                <w:sz w:val="20"/>
                <w:szCs w:val="20"/>
                <w:lang w:val="en-US"/>
              </w:rPr>
              <w:t>13</w:t>
            </w:r>
          </w:p>
        </w:tc>
        <w:tc>
          <w:tcPr>
            <w:tcW w:w="4252" w:type="dxa"/>
            <w:tcBorders>
              <w:top w:val="single" w:sz="2" w:space="0" w:color="00000A"/>
              <w:left w:val="single" w:sz="18" w:space="0" w:color="00000A"/>
              <w:bottom w:val="single" w:sz="2" w:space="0" w:color="00000A"/>
              <w:right w:val="single" w:sz="4" w:space="0" w:color="00000A"/>
            </w:tcBorders>
          </w:tcPr>
          <w:p w14:paraId="62B3DC49"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Independently bake-able to at least 150°C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916D68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C2FE19C"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7B99FDB3"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06CD128A" w14:textId="62C8B26F" w:rsidR="00D354DD" w:rsidRDefault="00A17ABD">
            <w:pPr>
              <w:jc w:val="center"/>
              <w:rPr>
                <w:rFonts w:ascii="Calibri" w:hAnsi="Calibri" w:cs="Calibri"/>
                <w:sz w:val="20"/>
                <w:szCs w:val="20"/>
                <w:lang w:val="en-US"/>
              </w:rPr>
            </w:pPr>
            <w:r>
              <w:rPr>
                <w:rFonts w:ascii="Calibri" w:hAnsi="Calibri" w:cs="Calibri"/>
                <w:sz w:val="20"/>
                <w:szCs w:val="20"/>
                <w:lang w:val="en-US"/>
              </w:rPr>
              <w:t>14</w:t>
            </w:r>
          </w:p>
        </w:tc>
        <w:tc>
          <w:tcPr>
            <w:tcW w:w="4252" w:type="dxa"/>
            <w:tcBorders>
              <w:top w:val="single" w:sz="2" w:space="0" w:color="00000A"/>
              <w:left w:val="single" w:sz="18" w:space="0" w:color="00000A"/>
              <w:bottom w:val="single" w:sz="2" w:space="0" w:color="00000A"/>
              <w:right w:val="single" w:sz="4" w:space="0" w:color="00000A"/>
            </w:tcBorders>
          </w:tcPr>
          <w:p w14:paraId="044CDCDA" w14:textId="77777777" w:rsidR="00D354DD" w:rsidRDefault="00A17ABD">
            <w:pPr>
              <w:pStyle w:val="TableContents"/>
              <w:rPr>
                <w:rFonts w:asciiTheme="minorHAnsi" w:hAnsiTheme="minorHAnsi" w:cstheme="minorHAnsi"/>
                <w:sz w:val="22"/>
                <w:szCs w:val="22"/>
                <w:lang w:val="en-US"/>
              </w:rPr>
            </w:pPr>
            <w:r>
              <w:rPr>
                <w:rFonts w:ascii="Calibri" w:hAnsi="Calibri" w:cs="Calibri"/>
                <w:sz w:val="22"/>
                <w:szCs w:val="22"/>
                <w:lang w:val="en-US"/>
              </w:rPr>
              <w:t>Fast entry loading door.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3C14AD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96039E5"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B28C07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DA6B170" w14:textId="48722A5C" w:rsidR="00D354DD" w:rsidRDefault="00A17ABD">
            <w:pPr>
              <w:jc w:val="center"/>
              <w:rPr>
                <w:rFonts w:ascii="Calibri" w:hAnsi="Calibri" w:cs="Calibri"/>
                <w:sz w:val="20"/>
                <w:szCs w:val="20"/>
                <w:lang w:val="en-US"/>
              </w:rPr>
            </w:pPr>
            <w:r>
              <w:rPr>
                <w:rFonts w:ascii="Calibri" w:hAnsi="Calibri" w:cs="Calibri"/>
                <w:sz w:val="20"/>
                <w:szCs w:val="20"/>
                <w:lang w:val="en-US"/>
              </w:rPr>
              <w:t>15</w:t>
            </w:r>
          </w:p>
        </w:tc>
        <w:tc>
          <w:tcPr>
            <w:tcW w:w="4252" w:type="dxa"/>
            <w:tcBorders>
              <w:top w:val="single" w:sz="2" w:space="0" w:color="00000A"/>
              <w:left w:val="single" w:sz="18" w:space="0" w:color="00000A"/>
              <w:bottom w:val="single" w:sz="2" w:space="0" w:color="00000A"/>
              <w:right w:val="single" w:sz="4" w:space="0" w:color="00000A"/>
            </w:tcBorders>
          </w:tcPr>
          <w:p w14:paraId="5EF207CD" w14:textId="77777777" w:rsidR="00D354DD" w:rsidRDefault="00A17ABD">
            <w:pPr>
              <w:pStyle w:val="TableContents"/>
              <w:rPr>
                <w:rFonts w:asciiTheme="minorHAnsi" w:hAnsiTheme="minorHAnsi" w:cstheme="minorHAnsi"/>
                <w:sz w:val="22"/>
                <w:szCs w:val="22"/>
                <w:lang w:val="en-US"/>
              </w:rPr>
            </w:pPr>
            <w:r>
              <w:rPr>
                <w:rFonts w:asciiTheme="minorHAnsi" w:hAnsiTheme="minorHAnsi" w:cstheme="minorHAnsi"/>
                <w:sz w:val="22"/>
                <w:szCs w:val="22"/>
                <w:lang w:val="en-US"/>
              </w:rPr>
              <w:t>Magazine for at least 5 2‐inch wafer</w:t>
            </w:r>
          </w:p>
          <w:p w14:paraId="062235D1" w14:textId="77777777" w:rsidR="00D354DD" w:rsidRDefault="00A17ABD">
            <w:pPr>
              <w:rPr>
                <w:rFonts w:asciiTheme="minorHAnsi" w:hAnsiTheme="minorHAnsi" w:cstheme="minorHAnsi"/>
                <w:sz w:val="22"/>
                <w:szCs w:val="22"/>
                <w:highlight w:val="magenta"/>
                <w:lang w:val="en-US"/>
              </w:rPr>
            </w:pPr>
            <w:r>
              <w:rPr>
                <w:rFonts w:asciiTheme="minorHAnsi" w:hAnsiTheme="minorHAnsi" w:cstheme="minorHAnsi"/>
                <w:sz w:val="22"/>
                <w:szCs w:val="22"/>
                <w:lang w:val="en-US"/>
              </w:rPr>
              <w:t>holders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9774D7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0E2E2EF"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1B43BA1"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56C86AD" w14:textId="5ECFE3B0" w:rsidR="00D354DD" w:rsidRDefault="00A17ABD">
            <w:pPr>
              <w:jc w:val="center"/>
              <w:rPr>
                <w:rFonts w:ascii="Calibri" w:hAnsi="Calibri" w:cs="Calibri"/>
                <w:sz w:val="20"/>
                <w:szCs w:val="20"/>
                <w:lang w:val="en-US"/>
              </w:rPr>
            </w:pPr>
            <w:r>
              <w:rPr>
                <w:rFonts w:ascii="Calibri" w:hAnsi="Calibri" w:cs="Calibri"/>
                <w:sz w:val="20"/>
                <w:szCs w:val="20"/>
                <w:lang w:val="en-US"/>
              </w:rPr>
              <w:t>16</w:t>
            </w:r>
          </w:p>
        </w:tc>
        <w:tc>
          <w:tcPr>
            <w:tcW w:w="4252" w:type="dxa"/>
            <w:tcBorders>
              <w:top w:val="single" w:sz="2" w:space="0" w:color="00000A"/>
              <w:left w:val="single" w:sz="18" w:space="0" w:color="00000A"/>
              <w:bottom w:val="single" w:sz="2" w:space="0" w:color="00000A"/>
              <w:right w:val="single" w:sz="4" w:space="0" w:color="00000A"/>
            </w:tcBorders>
          </w:tcPr>
          <w:p w14:paraId="4F774E79" w14:textId="77777777" w:rsidR="00D354DD" w:rsidRDefault="00A17ABD">
            <w:pPr>
              <w:pStyle w:val="TableContents"/>
              <w:rPr>
                <w:rFonts w:asciiTheme="minorHAnsi" w:hAnsiTheme="minorHAnsi" w:cstheme="minorHAnsi"/>
                <w:sz w:val="22"/>
                <w:szCs w:val="22"/>
                <w:lang w:val="en-US"/>
              </w:rPr>
            </w:pPr>
            <w:r>
              <w:rPr>
                <w:rFonts w:ascii="Calibri" w:hAnsi="Calibri" w:cstheme="minorHAnsi"/>
                <w:sz w:val="22"/>
                <w:szCs w:val="22"/>
                <w:lang w:val="en-US"/>
              </w:rPr>
              <w:t>View ports to visibly follow the sample during loading and transfer.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F0A579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ACE26D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AC0BA18" w14:textId="77777777">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4A605432" w14:textId="77777777" w:rsidR="00D354DD" w:rsidRDefault="00D354DD">
            <w:pPr>
              <w:jc w:val="center"/>
              <w:rPr>
                <w:rFonts w:ascii="Calibri" w:hAnsi="Calibri" w:cs="Calibri"/>
                <w:sz w:val="20"/>
                <w:szCs w:val="20"/>
                <w:lang w:val="en-US"/>
              </w:rPr>
            </w:pPr>
          </w:p>
        </w:tc>
        <w:tc>
          <w:tcPr>
            <w:tcW w:w="4252"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6C8AF1A8" w14:textId="77777777" w:rsidR="00D354DD" w:rsidRDefault="00A17ABD">
            <w:pPr>
              <w:rPr>
                <w:rFonts w:ascii="Calibri" w:hAnsi="Calibri" w:cs="Calibri"/>
                <w:b/>
                <w:bCs/>
                <w:sz w:val="22"/>
                <w:szCs w:val="22"/>
                <w:lang w:val="en-US"/>
              </w:rPr>
            </w:pPr>
            <w:r>
              <w:rPr>
                <w:rFonts w:ascii="Calibri" w:hAnsi="Calibri" w:cs="Calibri"/>
                <w:b/>
                <w:bCs/>
                <w:sz w:val="22"/>
                <w:szCs w:val="22"/>
                <w:lang w:val="en-US"/>
              </w:rPr>
              <w:t>Buffer chamber</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29659EA9"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3A84912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724D24C7"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EAFDE0C" w14:textId="685EAFBA" w:rsidR="00D354DD" w:rsidRDefault="00A17ABD">
            <w:pPr>
              <w:jc w:val="center"/>
              <w:rPr>
                <w:rFonts w:ascii="Calibri" w:hAnsi="Calibri" w:cs="Calibri"/>
                <w:sz w:val="20"/>
                <w:szCs w:val="20"/>
                <w:lang w:val="en-US"/>
              </w:rPr>
            </w:pPr>
            <w:r>
              <w:rPr>
                <w:rFonts w:ascii="Calibri" w:hAnsi="Calibri" w:cs="Calibri"/>
                <w:sz w:val="20"/>
                <w:szCs w:val="20"/>
                <w:lang w:val="en-US"/>
              </w:rPr>
              <w:t>17</w:t>
            </w:r>
          </w:p>
        </w:tc>
        <w:tc>
          <w:tcPr>
            <w:tcW w:w="4252" w:type="dxa"/>
            <w:tcBorders>
              <w:top w:val="single" w:sz="2" w:space="0" w:color="00000A"/>
              <w:left w:val="single" w:sz="18" w:space="0" w:color="00000A"/>
              <w:bottom w:val="single" w:sz="2" w:space="0" w:color="00000A"/>
              <w:right w:val="single" w:sz="4" w:space="0" w:color="00000A"/>
            </w:tcBorders>
          </w:tcPr>
          <w:p w14:paraId="5BE63618"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Base pressure less than 5x10</w:t>
            </w:r>
            <w:r>
              <w:rPr>
                <w:rFonts w:asciiTheme="minorHAnsi" w:hAnsiTheme="minorHAnsi" w:cstheme="minorHAnsi"/>
                <w:sz w:val="22"/>
                <w:szCs w:val="22"/>
                <w:vertAlign w:val="superscript"/>
                <w:lang w:val="en-US"/>
              </w:rPr>
              <w:t>-10</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9B6185A"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9D1022C"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1D9EA24"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488DB7C" w14:textId="138855C7" w:rsidR="00D354DD" w:rsidRDefault="00A17ABD">
            <w:pPr>
              <w:jc w:val="center"/>
              <w:rPr>
                <w:rFonts w:ascii="Calibri" w:hAnsi="Calibri" w:cs="Calibri"/>
                <w:sz w:val="20"/>
                <w:szCs w:val="20"/>
                <w:lang w:val="en-US"/>
              </w:rPr>
            </w:pPr>
            <w:r>
              <w:rPr>
                <w:rFonts w:ascii="Calibri" w:hAnsi="Calibri" w:cs="Calibri"/>
                <w:sz w:val="20"/>
                <w:szCs w:val="20"/>
                <w:lang w:val="en-US"/>
              </w:rPr>
              <w:t>18</w:t>
            </w:r>
          </w:p>
        </w:tc>
        <w:tc>
          <w:tcPr>
            <w:tcW w:w="4252" w:type="dxa"/>
            <w:tcBorders>
              <w:top w:val="single" w:sz="2" w:space="0" w:color="00000A"/>
              <w:left w:val="single" w:sz="18" w:space="0" w:color="00000A"/>
              <w:bottom w:val="single" w:sz="2" w:space="0" w:color="00000A"/>
              <w:right w:val="single" w:sz="4" w:space="0" w:color="00000A"/>
            </w:tcBorders>
          </w:tcPr>
          <w:p w14:paraId="6158DAD1"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Pressure gauge at least till 5x10</w:t>
            </w:r>
            <w:r>
              <w:rPr>
                <w:rFonts w:asciiTheme="minorHAnsi" w:hAnsiTheme="minorHAnsi" w:cstheme="minorHAnsi"/>
                <w:sz w:val="22"/>
                <w:szCs w:val="22"/>
                <w:vertAlign w:val="superscript"/>
                <w:lang w:val="en-US"/>
              </w:rPr>
              <w:t>-11</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8CF7BAA"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AC7E646"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7450DECD"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FF83155" w14:textId="704F79A6" w:rsidR="00D354DD" w:rsidRDefault="00A17ABD">
            <w:pPr>
              <w:jc w:val="center"/>
              <w:rPr>
                <w:rFonts w:ascii="Calibri" w:hAnsi="Calibri" w:cs="Calibri"/>
                <w:sz w:val="20"/>
                <w:szCs w:val="20"/>
                <w:lang w:val="en-US"/>
              </w:rPr>
            </w:pPr>
            <w:r>
              <w:rPr>
                <w:rFonts w:ascii="Calibri" w:hAnsi="Calibri" w:cs="Calibri"/>
                <w:sz w:val="20"/>
                <w:szCs w:val="20"/>
                <w:lang w:val="en-US"/>
              </w:rPr>
              <w:t>19</w:t>
            </w:r>
          </w:p>
        </w:tc>
        <w:tc>
          <w:tcPr>
            <w:tcW w:w="4252" w:type="dxa"/>
            <w:tcBorders>
              <w:top w:val="single" w:sz="2" w:space="0" w:color="00000A"/>
              <w:left w:val="single" w:sz="18" w:space="0" w:color="00000A"/>
              <w:bottom w:val="single" w:sz="2" w:space="0" w:color="00000A"/>
              <w:right w:val="single" w:sz="4" w:space="0" w:color="00000A"/>
            </w:tcBorders>
          </w:tcPr>
          <w:p w14:paraId="2F8963F2"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Turbo pump, pumping speed for N</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 xml:space="preserve"> at least 260 l/s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4CBFB2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06DEE0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23D0CF2"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D804606" w14:textId="33FAC4A6" w:rsidR="00D354DD" w:rsidRDefault="00A17ABD">
            <w:pPr>
              <w:jc w:val="center"/>
              <w:rPr>
                <w:rFonts w:ascii="Calibri" w:hAnsi="Calibri" w:cs="Calibri"/>
                <w:sz w:val="20"/>
                <w:szCs w:val="20"/>
                <w:lang w:val="en-US"/>
              </w:rPr>
            </w:pPr>
            <w:r>
              <w:rPr>
                <w:rFonts w:ascii="Calibri" w:hAnsi="Calibri" w:cs="Calibri"/>
                <w:sz w:val="20"/>
                <w:szCs w:val="20"/>
                <w:lang w:val="en-US"/>
              </w:rPr>
              <w:t>20</w:t>
            </w:r>
          </w:p>
        </w:tc>
        <w:tc>
          <w:tcPr>
            <w:tcW w:w="4252" w:type="dxa"/>
            <w:tcBorders>
              <w:top w:val="single" w:sz="2" w:space="0" w:color="00000A"/>
              <w:left w:val="single" w:sz="18" w:space="0" w:color="00000A"/>
              <w:bottom w:val="single" w:sz="2" w:space="0" w:color="00000A"/>
              <w:right w:val="single" w:sz="4" w:space="0" w:color="00000A"/>
            </w:tcBorders>
          </w:tcPr>
          <w:p w14:paraId="1D0B2F38"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 xml:space="preserve">Isolation valve between turbo-pump and </w:t>
            </w:r>
            <w:r>
              <w:rPr>
                <w:rFonts w:ascii="Calibri" w:hAnsi="Calibri" w:cstheme="minorHAnsi"/>
                <w:sz w:val="22"/>
                <w:szCs w:val="22"/>
                <w:lang w:val="en-US"/>
              </w:rPr>
              <w:lastRenderedPageBreak/>
              <w:t>chamber, which automatically closes in the case of an emergency.</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11F456B"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7B6FE0D"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E29B0A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B2659AE" w14:textId="3656EB26" w:rsidR="00D354DD" w:rsidRDefault="00A17ABD">
            <w:pPr>
              <w:jc w:val="center"/>
              <w:rPr>
                <w:rFonts w:ascii="Calibri" w:hAnsi="Calibri" w:cs="Calibri"/>
                <w:sz w:val="20"/>
                <w:szCs w:val="20"/>
                <w:lang w:val="en-US"/>
              </w:rPr>
            </w:pPr>
            <w:r>
              <w:rPr>
                <w:rFonts w:ascii="Calibri" w:hAnsi="Calibri" w:cs="Calibri"/>
                <w:sz w:val="20"/>
                <w:szCs w:val="20"/>
                <w:lang w:val="en-US"/>
              </w:rPr>
              <w:t>21</w:t>
            </w:r>
          </w:p>
        </w:tc>
        <w:tc>
          <w:tcPr>
            <w:tcW w:w="4252" w:type="dxa"/>
            <w:tcBorders>
              <w:top w:val="single" w:sz="2" w:space="0" w:color="00000A"/>
              <w:left w:val="single" w:sz="18" w:space="0" w:color="00000A"/>
              <w:bottom w:val="single" w:sz="2" w:space="0" w:color="00000A"/>
              <w:right w:val="single" w:sz="4" w:space="0" w:color="00000A"/>
            </w:tcBorders>
          </w:tcPr>
          <w:p w14:paraId="094B6A25"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Oil free pre-vacuum pump, base pressure less than 5x10</w:t>
            </w:r>
            <w:r>
              <w:rPr>
                <w:rFonts w:asciiTheme="minorHAnsi" w:hAnsiTheme="minorHAnsi" w:cstheme="minorHAnsi"/>
                <w:sz w:val="22"/>
                <w:szCs w:val="22"/>
                <w:vertAlign w:val="superscript"/>
                <w:lang w:val="en-US"/>
              </w:rPr>
              <w:t>-2</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D33B049"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2FEA5C1"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F38312A"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06B0B2D" w14:textId="3F87D849" w:rsidR="00D354DD" w:rsidRDefault="00A17ABD">
            <w:pPr>
              <w:jc w:val="center"/>
              <w:rPr>
                <w:rFonts w:ascii="Calibri" w:hAnsi="Calibri" w:cs="Calibri"/>
                <w:sz w:val="20"/>
                <w:szCs w:val="20"/>
                <w:lang w:val="en-US"/>
              </w:rPr>
            </w:pPr>
            <w:r>
              <w:rPr>
                <w:rFonts w:ascii="Calibri" w:hAnsi="Calibri" w:cs="Calibri"/>
                <w:sz w:val="20"/>
                <w:szCs w:val="20"/>
                <w:lang w:val="en-US"/>
              </w:rPr>
              <w:t>22</w:t>
            </w:r>
          </w:p>
        </w:tc>
        <w:tc>
          <w:tcPr>
            <w:tcW w:w="4252" w:type="dxa"/>
            <w:tcBorders>
              <w:top w:val="single" w:sz="2" w:space="0" w:color="00000A"/>
              <w:left w:val="single" w:sz="18" w:space="0" w:color="00000A"/>
              <w:bottom w:val="single" w:sz="2" w:space="0" w:color="00000A"/>
              <w:right w:val="single" w:sz="4" w:space="0" w:color="00000A"/>
            </w:tcBorders>
          </w:tcPr>
          <w:p w14:paraId="359897C9"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Pressure gauge from atmosphere at least to 5x10</w:t>
            </w:r>
            <w:r>
              <w:rPr>
                <w:rFonts w:asciiTheme="minorHAnsi" w:hAnsiTheme="minorHAnsi" w:cstheme="minorHAnsi"/>
                <w:sz w:val="22"/>
                <w:szCs w:val="22"/>
                <w:vertAlign w:val="superscript"/>
                <w:lang w:val="en-US"/>
              </w:rPr>
              <w:t>-3</w:t>
            </w:r>
            <w:r>
              <w:rPr>
                <w:rFonts w:asciiTheme="minorHAnsi" w:hAnsiTheme="minorHAnsi" w:cstheme="minorHAnsi"/>
                <w:sz w:val="22"/>
                <w:szCs w:val="22"/>
                <w:lang w:val="en-US"/>
              </w:rPr>
              <w:t xml:space="preserve"> mbar for pre-vacuum line.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A03DD1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14500B0"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1B65BC6"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9C2C7D6" w14:textId="59814D4C" w:rsidR="00D354DD" w:rsidRDefault="00A17ABD">
            <w:pPr>
              <w:jc w:val="center"/>
              <w:rPr>
                <w:rFonts w:ascii="Calibri" w:hAnsi="Calibri" w:cs="Calibri"/>
                <w:sz w:val="20"/>
                <w:szCs w:val="20"/>
                <w:lang w:val="en-US"/>
              </w:rPr>
            </w:pPr>
            <w:r>
              <w:rPr>
                <w:rFonts w:ascii="Calibri" w:hAnsi="Calibri" w:cs="Calibri"/>
                <w:sz w:val="20"/>
                <w:szCs w:val="20"/>
                <w:lang w:val="en-US"/>
              </w:rPr>
              <w:t>23</w:t>
            </w:r>
          </w:p>
        </w:tc>
        <w:tc>
          <w:tcPr>
            <w:tcW w:w="4252" w:type="dxa"/>
            <w:tcBorders>
              <w:top w:val="single" w:sz="2" w:space="0" w:color="00000A"/>
              <w:left w:val="single" w:sz="18" w:space="0" w:color="00000A"/>
              <w:bottom w:val="single" w:sz="2" w:space="0" w:color="00000A"/>
              <w:right w:val="single" w:sz="4" w:space="0" w:color="00000A"/>
            </w:tcBorders>
          </w:tcPr>
          <w:p w14:paraId="407943B2"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The buffer chamber has integrated water-cooling.</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726CD5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69F8B77"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96217F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BEBAB66" w14:textId="507F4236" w:rsidR="00D354DD" w:rsidRDefault="00A17ABD">
            <w:pPr>
              <w:jc w:val="center"/>
              <w:rPr>
                <w:rFonts w:ascii="Calibri" w:hAnsi="Calibri" w:cs="Calibri"/>
                <w:sz w:val="20"/>
                <w:szCs w:val="20"/>
                <w:lang w:val="en-US"/>
              </w:rPr>
            </w:pPr>
            <w:r>
              <w:rPr>
                <w:rFonts w:ascii="Calibri" w:hAnsi="Calibri" w:cs="Calibri"/>
                <w:sz w:val="20"/>
                <w:szCs w:val="20"/>
                <w:lang w:val="en-US"/>
              </w:rPr>
              <w:t>24</w:t>
            </w:r>
          </w:p>
        </w:tc>
        <w:tc>
          <w:tcPr>
            <w:tcW w:w="4252" w:type="dxa"/>
            <w:tcBorders>
              <w:top w:val="single" w:sz="2" w:space="0" w:color="00000A"/>
              <w:left w:val="single" w:sz="18" w:space="0" w:color="00000A"/>
              <w:bottom w:val="single" w:sz="2" w:space="0" w:color="00000A"/>
              <w:right w:val="single" w:sz="4" w:space="0" w:color="00000A"/>
            </w:tcBorders>
          </w:tcPr>
          <w:p w14:paraId="0B1B342F"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Separate bake-out jacket for only buffer chamber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DADB788"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C66A8A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99DFFD0"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33E4935" w14:textId="3D1BF725" w:rsidR="00D354DD" w:rsidRDefault="00A17ABD">
            <w:pPr>
              <w:jc w:val="center"/>
              <w:rPr>
                <w:rFonts w:ascii="Calibri" w:hAnsi="Calibri" w:cs="Calibri"/>
                <w:sz w:val="20"/>
                <w:szCs w:val="20"/>
                <w:lang w:val="en-US"/>
              </w:rPr>
            </w:pPr>
            <w:r>
              <w:rPr>
                <w:rFonts w:ascii="Calibri" w:hAnsi="Calibri" w:cs="Calibri"/>
                <w:sz w:val="20"/>
                <w:szCs w:val="20"/>
                <w:lang w:val="en-US"/>
              </w:rPr>
              <w:t>25</w:t>
            </w:r>
          </w:p>
        </w:tc>
        <w:tc>
          <w:tcPr>
            <w:tcW w:w="4252" w:type="dxa"/>
            <w:tcBorders>
              <w:top w:val="single" w:sz="2" w:space="0" w:color="00000A"/>
              <w:left w:val="single" w:sz="18" w:space="0" w:color="00000A"/>
              <w:bottom w:val="single" w:sz="2" w:space="0" w:color="00000A"/>
              <w:right w:val="single" w:sz="4" w:space="0" w:color="00000A"/>
            </w:tcBorders>
          </w:tcPr>
          <w:p w14:paraId="578B2E00"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Independently bake-able to at least 180°C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170953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719F378"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7B77F581"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D6B9166" w14:textId="74E524FF" w:rsidR="00D354DD" w:rsidRDefault="00A17ABD">
            <w:pPr>
              <w:jc w:val="center"/>
              <w:rPr>
                <w:rFonts w:ascii="Calibri" w:hAnsi="Calibri" w:cs="Calibri"/>
                <w:sz w:val="20"/>
                <w:szCs w:val="20"/>
                <w:lang w:val="en-US"/>
              </w:rPr>
            </w:pPr>
            <w:r>
              <w:rPr>
                <w:rFonts w:ascii="Calibri" w:hAnsi="Calibri" w:cs="Calibri"/>
                <w:sz w:val="20"/>
                <w:szCs w:val="20"/>
                <w:lang w:val="en-US"/>
              </w:rPr>
              <w:t>26</w:t>
            </w:r>
          </w:p>
        </w:tc>
        <w:tc>
          <w:tcPr>
            <w:tcW w:w="4252" w:type="dxa"/>
            <w:tcBorders>
              <w:top w:val="single" w:sz="2" w:space="0" w:color="00000A"/>
              <w:left w:val="single" w:sz="18" w:space="0" w:color="00000A"/>
              <w:bottom w:val="single" w:sz="2" w:space="0" w:color="00000A"/>
              <w:right w:val="single" w:sz="4" w:space="0" w:color="00000A"/>
            </w:tcBorders>
          </w:tcPr>
          <w:p w14:paraId="12B5D0CC"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Tungsten substrate heater for 2‐inch sample holder with maximum substrate temperature at least 1000°C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417D44F"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138CF5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5B1D0739"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4124416" w14:textId="15C953AF" w:rsidR="00D354DD" w:rsidRDefault="00A17ABD">
            <w:pPr>
              <w:jc w:val="center"/>
              <w:rPr>
                <w:rFonts w:ascii="Calibri" w:hAnsi="Calibri" w:cs="Calibri"/>
                <w:sz w:val="20"/>
                <w:szCs w:val="20"/>
                <w:lang w:val="en-US"/>
              </w:rPr>
            </w:pPr>
            <w:r>
              <w:rPr>
                <w:rFonts w:ascii="Calibri" w:hAnsi="Calibri" w:cs="Calibri"/>
                <w:sz w:val="20"/>
                <w:szCs w:val="20"/>
                <w:lang w:val="en-US"/>
              </w:rPr>
              <w:t>27</w:t>
            </w:r>
          </w:p>
        </w:tc>
        <w:tc>
          <w:tcPr>
            <w:tcW w:w="4252" w:type="dxa"/>
            <w:tcBorders>
              <w:top w:val="single" w:sz="2" w:space="0" w:color="00000A"/>
              <w:left w:val="single" w:sz="18" w:space="0" w:color="00000A"/>
              <w:bottom w:val="single" w:sz="2" w:space="0" w:color="00000A"/>
              <w:right w:val="single" w:sz="4" w:space="0" w:color="00000A"/>
            </w:tcBorders>
          </w:tcPr>
          <w:p w14:paraId="66E01E52" w14:textId="013A4645" w:rsidR="00D354DD" w:rsidRDefault="00A17ABD">
            <w:pPr>
              <w:pStyle w:val="TableContents"/>
              <w:rPr>
                <w:rFonts w:asciiTheme="minorHAnsi" w:hAnsiTheme="minorHAnsi" w:cstheme="minorHAnsi"/>
                <w:sz w:val="22"/>
                <w:szCs w:val="22"/>
                <w:lang w:val="en-US"/>
              </w:rPr>
            </w:pPr>
            <w:r>
              <w:rPr>
                <w:rFonts w:asciiTheme="minorHAnsi" w:hAnsiTheme="minorHAnsi" w:cstheme="minorHAnsi"/>
                <w:sz w:val="22"/>
                <w:szCs w:val="22"/>
                <w:lang w:val="en-US"/>
              </w:rPr>
              <w:t>DN40CF port for an UHV suitcase, including two manual DN40CF valves, as short as possible DN40CF T-piece, blinded on one end and the other end connected to the load-lock chamber.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EF81086"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D9EAB4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263CB8A"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03AB0667" w14:textId="33A66F54" w:rsidR="00D354DD" w:rsidRDefault="00A17ABD">
            <w:pPr>
              <w:jc w:val="center"/>
              <w:rPr>
                <w:rFonts w:ascii="Calibri" w:hAnsi="Calibri" w:cs="Calibri"/>
                <w:sz w:val="20"/>
                <w:szCs w:val="20"/>
                <w:lang w:val="en-US"/>
              </w:rPr>
            </w:pPr>
            <w:r>
              <w:rPr>
                <w:rFonts w:ascii="Calibri" w:hAnsi="Calibri" w:cs="Calibri"/>
                <w:sz w:val="20"/>
                <w:szCs w:val="20"/>
                <w:lang w:val="en-US"/>
              </w:rPr>
              <w:t>28</w:t>
            </w:r>
          </w:p>
        </w:tc>
        <w:tc>
          <w:tcPr>
            <w:tcW w:w="4252" w:type="dxa"/>
            <w:tcBorders>
              <w:top w:val="single" w:sz="2" w:space="0" w:color="00000A"/>
              <w:left w:val="single" w:sz="18" w:space="0" w:color="00000A"/>
              <w:bottom w:val="single" w:sz="2" w:space="0" w:color="00000A"/>
              <w:right w:val="single" w:sz="4" w:space="0" w:color="00000A"/>
            </w:tcBorders>
          </w:tcPr>
          <w:p w14:paraId="53215816"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Wafer adopter to remove in-situ a flag-style sample plate using vacuum suitcase’s woble-stick.</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13D267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F8D72D"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FB30909"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69844014" w14:textId="1309AE14" w:rsidR="00D354DD" w:rsidRDefault="00A17ABD">
            <w:pPr>
              <w:jc w:val="center"/>
              <w:rPr>
                <w:rFonts w:ascii="Calibri" w:hAnsi="Calibri" w:cs="Calibri"/>
                <w:sz w:val="20"/>
                <w:szCs w:val="20"/>
                <w:lang w:val="en-US"/>
              </w:rPr>
            </w:pPr>
            <w:r>
              <w:rPr>
                <w:rFonts w:ascii="Calibri" w:hAnsi="Calibri" w:cs="Calibri"/>
                <w:sz w:val="20"/>
                <w:szCs w:val="20"/>
                <w:lang w:val="en-US"/>
              </w:rPr>
              <w:t>29</w:t>
            </w:r>
          </w:p>
        </w:tc>
        <w:tc>
          <w:tcPr>
            <w:tcW w:w="4252" w:type="dxa"/>
            <w:tcBorders>
              <w:top w:val="single" w:sz="2" w:space="0" w:color="00000A"/>
              <w:left w:val="single" w:sz="18" w:space="0" w:color="00000A"/>
              <w:bottom w:val="single" w:sz="2" w:space="0" w:color="00000A"/>
              <w:right w:val="single" w:sz="4" w:space="0" w:color="00000A"/>
            </w:tcBorders>
          </w:tcPr>
          <w:p w14:paraId="119B1C08"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View ports to visibly follow the sample during transfer and surface preparation.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68F0D7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90353CF"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34E6F87" w14:textId="77777777">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226E7A22" w14:textId="77777777" w:rsidR="00D354DD" w:rsidRDefault="00D354DD">
            <w:pPr>
              <w:jc w:val="center"/>
              <w:rPr>
                <w:rFonts w:ascii="Calibri" w:hAnsi="Calibri" w:cs="Calibri"/>
                <w:sz w:val="20"/>
                <w:szCs w:val="20"/>
                <w:lang w:val="en-US"/>
              </w:rPr>
            </w:pPr>
          </w:p>
        </w:tc>
        <w:tc>
          <w:tcPr>
            <w:tcW w:w="4252"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0350385B" w14:textId="77777777" w:rsidR="00D354DD" w:rsidRDefault="00A17ABD">
            <w:pPr>
              <w:rPr>
                <w:rFonts w:ascii="Calibri" w:hAnsi="Calibri" w:cs="Calibri"/>
                <w:b/>
                <w:bCs/>
                <w:sz w:val="22"/>
                <w:szCs w:val="22"/>
                <w:lang w:val="en-US"/>
              </w:rPr>
            </w:pPr>
            <w:r>
              <w:rPr>
                <w:rFonts w:ascii="Calibri" w:hAnsi="Calibri" w:cs="Calibri"/>
                <w:b/>
                <w:bCs/>
                <w:sz w:val="22"/>
                <w:szCs w:val="22"/>
                <w:lang w:val="en-US"/>
              </w:rPr>
              <w:t>Growth chamber</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378EB1E8"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784BE99F"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1053ED5"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3193DC6" w14:textId="7567FBF5" w:rsidR="00D354DD" w:rsidRDefault="00A17ABD">
            <w:pPr>
              <w:jc w:val="center"/>
              <w:rPr>
                <w:rFonts w:ascii="Calibri" w:hAnsi="Calibri" w:cs="Calibri"/>
                <w:sz w:val="20"/>
                <w:szCs w:val="20"/>
                <w:lang w:val="en-US"/>
              </w:rPr>
            </w:pPr>
            <w:r>
              <w:rPr>
                <w:rFonts w:ascii="Calibri" w:hAnsi="Calibri" w:cs="Calibri"/>
                <w:sz w:val="20"/>
                <w:szCs w:val="20"/>
                <w:lang w:val="en-US"/>
              </w:rPr>
              <w:t>30</w:t>
            </w:r>
          </w:p>
        </w:tc>
        <w:tc>
          <w:tcPr>
            <w:tcW w:w="4252" w:type="dxa"/>
            <w:tcBorders>
              <w:top w:val="single" w:sz="2" w:space="0" w:color="00000A"/>
              <w:left w:val="single" w:sz="18" w:space="0" w:color="00000A"/>
              <w:bottom w:val="single" w:sz="2" w:space="0" w:color="00000A"/>
              <w:right w:val="single" w:sz="4" w:space="0" w:color="00000A"/>
            </w:tcBorders>
          </w:tcPr>
          <w:p w14:paraId="3A63A375"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Base pressure less than 6x10</w:t>
            </w:r>
            <w:r>
              <w:rPr>
                <w:rFonts w:asciiTheme="minorHAnsi" w:hAnsiTheme="minorHAnsi" w:cstheme="minorHAnsi"/>
                <w:sz w:val="22"/>
                <w:szCs w:val="22"/>
                <w:vertAlign w:val="superscript"/>
                <w:lang w:val="en-US"/>
              </w:rPr>
              <w:t>-11</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B8280C5"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892C10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784325F"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14837E3" w14:textId="148DA920" w:rsidR="00D354DD" w:rsidRDefault="00A17ABD">
            <w:pPr>
              <w:jc w:val="center"/>
              <w:rPr>
                <w:rFonts w:ascii="Calibri" w:hAnsi="Calibri" w:cs="Calibri"/>
                <w:sz w:val="20"/>
                <w:szCs w:val="20"/>
                <w:lang w:val="en-US"/>
              </w:rPr>
            </w:pPr>
            <w:r>
              <w:rPr>
                <w:rFonts w:ascii="Calibri" w:hAnsi="Calibri" w:cs="Calibri"/>
                <w:sz w:val="20"/>
                <w:szCs w:val="20"/>
                <w:lang w:val="en-US"/>
              </w:rPr>
              <w:t>31</w:t>
            </w:r>
          </w:p>
        </w:tc>
        <w:tc>
          <w:tcPr>
            <w:tcW w:w="4252" w:type="dxa"/>
            <w:tcBorders>
              <w:top w:val="single" w:sz="2" w:space="0" w:color="00000A"/>
              <w:left w:val="single" w:sz="18" w:space="0" w:color="00000A"/>
              <w:bottom w:val="single" w:sz="2" w:space="0" w:color="00000A"/>
              <w:right w:val="single" w:sz="4" w:space="0" w:color="00000A"/>
            </w:tcBorders>
          </w:tcPr>
          <w:p w14:paraId="3A94D662" w14:textId="1C0676B6"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At least a cryo-pump with pumping speed for air at least 1500 l/s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AF13C0C"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3999F62"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40B2C12"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58D09BA" w14:textId="3F04ED79" w:rsidR="00D354DD" w:rsidRDefault="00A17ABD">
            <w:pPr>
              <w:jc w:val="center"/>
              <w:rPr>
                <w:rFonts w:ascii="Calibri" w:hAnsi="Calibri" w:cs="Calibri"/>
                <w:sz w:val="20"/>
                <w:szCs w:val="20"/>
                <w:lang w:val="en-US"/>
              </w:rPr>
            </w:pPr>
            <w:r>
              <w:rPr>
                <w:rFonts w:ascii="Calibri" w:hAnsi="Calibri" w:cs="Calibri"/>
                <w:sz w:val="20"/>
                <w:szCs w:val="20"/>
                <w:lang w:val="en-US"/>
              </w:rPr>
              <w:t>32</w:t>
            </w:r>
          </w:p>
        </w:tc>
        <w:tc>
          <w:tcPr>
            <w:tcW w:w="4252" w:type="dxa"/>
            <w:tcBorders>
              <w:top w:val="single" w:sz="2" w:space="0" w:color="00000A"/>
              <w:left w:val="single" w:sz="18" w:space="0" w:color="00000A"/>
              <w:bottom w:val="single" w:sz="2" w:space="0" w:color="00000A"/>
              <w:right w:val="single" w:sz="4" w:space="0" w:color="00000A"/>
            </w:tcBorders>
          </w:tcPr>
          <w:p w14:paraId="3EBB0CA5" w14:textId="3B170E21"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Liquid nitrogen or water cooled trap in front of pump(s) for S and Se trapping</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8E0FB52"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A16496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1D096F9"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BA669BB" w14:textId="7E85D34A" w:rsidR="00D354DD" w:rsidRDefault="00A17ABD">
            <w:pPr>
              <w:jc w:val="center"/>
              <w:rPr>
                <w:rFonts w:ascii="Calibri" w:hAnsi="Calibri" w:cs="Calibri"/>
                <w:sz w:val="20"/>
                <w:szCs w:val="20"/>
                <w:lang w:val="en-US"/>
              </w:rPr>
            </w:pPr>
            <w:r>
              <w:rPr>
                <w:rFonts w:ascii="Calibri" w:hAnsi="Calibri" w:cs="Calibri"/>
                <w:sz w:val="20"/>
                <w:szCs w:val="20"/>
                <w:lang w:val="en-US"/>
              </w:rPr>
              <w:t>33</w:t>
            </w:r>
          </w:p>
        </w:tc>
        <w:tc>
          <w:tcPr>
            <w:tcW w:w="4252" w:type="dxa"/>
            <w:tcBorders>
              <w:top w:val="single" w:sz="2" w:space="0" w:color="00000A"/>
              <w:left w:val="single" w:sz="18" w:space="0" w:color="00000A"/>
              <w:bottom w:val="single" w:sz="2" w:space="0" w:color="00000A"/>
              <w:right w:val="single" w:sz="4" w:space="0" w:color="00000A"/>
            </w:tcBorders>
          </w:tcPr>
          <w:p w14:paraId="1A3317CF" w14:textId="6F07ACC6" w:rsidR="00D354DD" w:rsidRDefault="00A17ABD">
            <w:pPr>
              <w:rPr>
                <w:rFonts w:asciiTheme="minorHAnsi" w:hAnsiTheme="minorHAnsi" w:cstheme="minorHAnsi"/>
                <w:sz w:val="22"/>
                <w:szCs w:val="22"/>
                <w:lang w:val="en-US"/>
              </w:rPr>
            </w:pPr>
            <w:r>
              <w:rPr>
                <w:rFonts w:ascii="Calibri" w:hAnsi="Calibri" w:cstheme="minorHAnsi"/>
                <w:sz w:val="22"/>
                <w:szCs w:val="22"/>
                <w:lang w:val="en-US" w:eastAsia="en-US"/>
              </w:rPr>
              <w:t>Isolation valve between pump(s) and chamber, which automatically closes in the case of an emergency.</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52510C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A008A90"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32CB57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A3C8E13" w14:textId="147C218B" w:rsidR="00D354DD" w:rsidRDefault="00A17ABD">
            <w:pPr>
              <w:jc w:val="center"/>
              <w:rPr>
                <w:rFonts w:ascii="Calibri" w:hAnsi="Calibri" w:cs="Calibri"/>
                <w:sz w:val="20"/>
                <w:szCs w:val="20"/>
                <w:lang w:val="en-US"/>
              </w:rPr>
            </w:pPr>
            <w:r>
              <w:rPr>
                <w:rFonts w:ascii="Calibri" w:hAnsi="Calibri" w:cs="Calibri"/>
                <w:sz w:val="20"/>
                <w:szCs w:val="20"/>
                <w:lang w:val="en-US"/>
              </w:rPr>
              <w:t>34</w:t>
            </w:r>
          </w:p>
        </w:tc>
        <w:tc>
          <w:tcPr>
            <w:tcW w:w="4252" w:type="dxa"/>
            <w:tcBorders>
              <w:top w:val="single" w:sz="2" w:space="0" w:color="00000A"/>
              <w:left w:val="single" w:sz="18" w:space="0" w:color="00000A"/>
              <w:bottom w:val="single" w:sz="2" w:space="0" w:color="00000A"/>
              <w:right w:val="single" w:sz="4" w:space="0" w:color="00000A"/>
            </w:tcBorders>
          </w:tcPr>
          <w:p w14:paraId="70232A8B"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Connection from cryopump to load lock chamber, including valves, for cryopump regeneration.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02406D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1263E31"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680D38C"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53A8401" w14:textId="791F7D7A" w:rsidR="00D354DD" w:rsidRDefault="00A17ABD">
            <w:pPr>
              <w:jc w:val="center"/>
              <w:rPr>
                <w:rFonts w:ascii="Calibri" w:hAnsi="Calibri" w:cs="Calibri"/>
                <w:sz w:val="20"/>
                <w:szCs w:val="20"/>
                <w:lang w:val="en-US"/>
              </w:rPr>
            </w:pPr>
            <w:r>
              <w:rPr>
                <w:rFonts w:ascii="Calibri" w:hAnsi="Calibri" w:cs="Calibri"/>
                <w:sz w:val="20"/>
                <w:szCs w:val="20"/>
                <w:lang w:val="en-US"/>
              </w:rPr>
              <w:t>35</w:t>
            </w:r>
          </w:p>
        </w:tc>
        <w:tc>
          <w:tcPr>
            <w:tcW w:w="4252" w:type="dxa"/>
            <w:tcBorders>
              <w:top w:val="single" w:sz="2" w:space="0" w:color="00000A"/>
              <w:left w:val="single" w:sz="18" w:space="0" w:color="00000A"/>
              <w:bottom w:val="single" w:sz="2" w:space="0" w:color="00000A"/>
              <w:right w:val="single" w:sz="4" w:space="0" w:color="00000A"/>
            </w:tcBorders>
          </w:tcPr>
          <w:p w14:paraId="50E6D1CF"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eastAsia="en-US"/>
              </w:rPr>
              <w:t>Double wall liquid nitrogen cooling shroud in chamber</w:t>
            </w:r>
            <w:r>
              <w:rPr>
                <w:rFonts w:asciiTheme="minorHAnsi" w:hAnsiTheme="minorHAnsi" w:cstheme="minorHAnsi"/>
                <w:sz w:val="22"/>
                <w:szCs w:val="22"/>
                <w:lang w:val="en-US" w:eastAsia="en-US"/>
              </w:rPr>
              <w:t xml:space="preserve">, </w:t>
            </w:r>
            <w:r>
              <w:rPr>
                <w:rFonts w:asciiTheme="minorHAnsi" w:eastAsia="Calibri" w:hAnsiTheme="minorHAnsi" w:cstheme="minorHAnsi"/>
                <w:sz w:val="22"/>
                <w:szCs w:val="22"/>
                <w:lang w:val="en-US" w:eastAsia="en-US"/>
              </w:rPr>
              <w:t>equipped</w:t>
            </w:r>
            <w:r>
              <w:rPr>
                <w:rFonts w:asciiTheme="minorHAnsi" w:hAnsiTheme="minorHAnsi" w:cstheme="minorHAnsi"/>
                <w:sz w:val="22"/>
                <w:szCs w:val="22"/>
                <w:lang w:val="en-US" w:eastAsia="en-US"/>
              </w:rPr>
              <w:t xml:space="preserve"> with a baffle to protect the pump(s). The liquid </w:t>
            </w:r>
            <w:r>
              <w:rPr>
                <w:rFonts w:asciiTheme="minorHAnsi" w:eastAsia="Calibri" w:hAnsiTheme="minorHAnsi" w:cstheme="minorHAnsi"/>
                <w:sz w:val="22"/>
                <w:szCs w:val="22"/>
                <w:lang w:val="en-US" w:eastAsia="en-US"/>
              </w:rPr>
              <w:t>nitrogen's</w:t>
            </w:r>
            <w:r>
              <w:rPr>
                <w:rFonts w:asciiTheme="minorHAnsi" w:hAnsiTheme="minorHAnsi" w:cstheme="minorHAnsi"/>
                <w:sz w:val="22"/>
                <w:szCs w:val="22"/>
                <w:lang w:val="en-US" w:eastAsia="en-US"/>
              </w:rPr>
              <w:t xml:space="preserve"> inlet and outlet connector must be able to connect to a vacuum insulated liquid nitrogen transfer hose with at least an ISO-KF25-type coupling.</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20BDBEC"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C00D1E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0DA33ED"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74072C8" w14:textId="481DA310" w:rsidR="00D354DD" w:rsidRDefault="00A17ABD">
            <w:pPr>
              <w:jc w:val="center"/>
              <w:rPr>
                <w:rFonts w:ascii="Calibri" w:hAnsi="Calibri" w:cs="Calibri"/>
                <w:sz w:val="20"/>
                <w:szCs w:val="20"/>
                <w:lang w:val="en-US"/>
              </w:rPr>
            </w:pPr>
            <w:r>
              <w:rPr>
                <w:rFonts w:ascii="Calibri" w:hAnsi="Calibri" w:cs="Calibri"/>
                <w:sz w:val="20"/>
                <w:szCs w:val="20"/>
                <w:lang w:val="en-US"/>
              </w:rPr>
              <w:t>36</w:t>
            </w:r>
          </w:p>
        </w:tc>
        <w:tc>
          <w:tcPr>
            <w:tcW w:w="4252" w:type="dxa"/>
            <w:tcBorders>
              <w:top w:val="single" w:sz="2" w:space="0" w:color="00000A"/>
              <w:left w:val="single" w:sz="18" w:space="0" w:color="00000A"/>
              <w:bottom w:val="single" w:sz="2" w:space="0" w:color="00000A"/>
              <w:right w:val="single" w:sz="4" w:space="0" w:color="00000A"/>
            </w:tcBorders>
          </w:tcPr>
          <w:p w14:paraId="3E804317"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Pressure gauge at least till 3x10</w:t>
            </w:r>
            <w:r>
              <w:rPr>
                <w:rFonts w:asciiTheme="minorHAnsi" w:hAnsiTheme="minorHAnsi" w:cstheme="minorHAnsi"/>
                <w:sz w:val="22"/>
                <w:szCs w:val="22"/>
                <w:vertAlign w:val="superscript"/>
                <w:lang w:val="en-US"/>
              </w:rPr>
              <w:t>-11</w:t>
            </w:r>
            <w:r>
              <w:rPr>
                <w:rFonts w:asciiTheme="minorHAnsi" w:hAnsiTheme="minorHAnsi" w:cstheme="minorHAnsi"/>
                <w:sz w:val="22"/>
                <w:szCs w:val="22"/>
                <w:lang w:val="en-US"/>
              </w:rPr>
              <w:t xml:space="preserve"> mbar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99A9A6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B2335F8"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8D1F681"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E06D3DA" w14:textId="77777777" w:rsidR="00D354DD" w:rsidRDefault="00A17ABD">
            <w:pPr>
              <w:jc w:val="center"/>
              <w:rPr>
                <w:rFonts w:ascii="Calibri" w:hAnsi="Calibri" w:cs="Calibri"/>
                <w:sz w:val="20"/>
                <w:szCs w:val="20"/>
                <w:lang w:val="en-US"/>
              </w:rPr>
            </w:pPr>
            <w:r>
              <w:rPr>
                <w:rFonts w:ascii="Calibri" w:hAnsi="Calibri" w:cs="Calibri"/>
                <w:sz w:val="20"/>
                <w:szCs w:val="20"/>
                <w:lang w:val="en-US"/>
              </w:rPr>
              <w:t>‍37</w:t>
            </w:r>
          </w:p>
        </w:tc>
        <w:tc>
          <w:tcPr>
            <w:tcW w:w="4252" w:type="dxa"/>
            <w:tcBorders>
              <w:top w:val="single" w:sz="2" w:space="0" w:color="00000A"/>
              <w:left w:val="single" w:sz="18" w:space="0" w:color="00000A"/>
              <w:bottom w:val="single" w:sz="2" w:space="0" w:color="00000A"/>
              <w:right w:val="single" w:sz="4" w:space="0" w:color="00000A"/>
            </w:tcBorders>
          </w:tcPr>
          <w:p w14:paraId="26FA3A59" w14:textId="77777777" w:rsidR="00D354DD" w:rsidRDefault="00A17ABD">
            <w:pPr>
              <w:rPr>
                <w:rFonts w:asciiTheme="minorHAnsi" w:hAnsiTheme="minorHAnsi" w:cstheme="minorHAnsi"/>
                <w:sz w:val="22"/>
                <w:szCs w:val="22"/>
                <w:lang w:val="en-US"/>
              </w:rPr>
            </w:pPr>
            <w:r>
              <w:rPr>
                <w:rFonts w:ascii="Calibri" w:hAnsi="Calibri" w:cstheme="minorHAnsi"/>
                <w:sz w:val="22"/>
                <w:szCs w:val="22"/>
                <w:lang w:val="en-US"/>
              </w:rPr>
              <w:t>Bake-out jacket and heaters for growth chamber.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89D2E3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103C60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09958D7" w14:textId="77777777">
        <w:tc>
          <w:tcPr>
            <w:tcW w:w="567" w:type="dxa"/>
            <w:tcBorders>
              <w:left w:val="single" w:sz="18" w:space="0" w:color="00000A"/>
              <w:bottom w:val="single" w:sz="2" w:space="0" w:color="00000A"/>
              <w:right w:val="single" w:sz="4" w:space="0" w:color="00000A"/>
            </w:tcBorders>
            <w:vAlign w:val="center"/>
          </w:tcPr>
          <w:p w14:paraId="69EA9099" w14:textId="34056C76" w:rsidR="00D354DD" w:rsidRDefault="00A17ABD">
            <w:pPr>
              <w:jc w:val="center"/>
              <w:rPr>
                <w:rFonts w:ascii="Calibri" w:hAnsi="Calibri" w:cs="Calibri"/>
                <w:sz w:val="20"/>
                <w:szCs w:val="20"/>
                <w:lang w:val="en-US"/>
              </w:rPr>
            </w:pPr>
            <w:r>
              <w:rPr>
                <w:rFonts w:ascii="Calibri" w:hAnsi="Calibri" w:cs="Calibri"/>
                <w:sz w:val="20"/>
                <w:szCs w:val="20"/>
                <w:lang w:val="en-US"/>
              </w:rPr>
              <w:t>38</w:t>
            </w:r>
          </w:p>
        </w:tc>
        <w:tc>
          <w:tcPr>
            <w:tcW w:w="4252" w:type="dxa"/>
            <w:tcBorders>
              <w:left w:val="single" w:sz="18" w:space="0" w:color="00000A"/>
              <w:bottom w:val="single" w:sz="2" w:space="0" w:color="00000A"/>
              <w:right w:val="single" w:sz="4" w:space="0" w:color="00000A"/>
            </w:tcBorders>
          </w:tcPr>
          <w:p w14:paraId="66BA2056"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Whole chamber bake-able to at least 180°C</w:t>
            </w:r>
          </w:p>
        </w:tc>
        <w:tc>
          <w:tcPr>
            <w:tcW w:w="3827" w:type="dxa"/>
            <w:tcBorders>
              <w:left w:val="single" w:sz="4" w:space="0" w:color="00000A"/>
              <w:bottom w:val="single" w:sz="2" w:space="0" w:color="00000A"/>
              <w:right w:val="single" w:sz="4" w:space="0" w:color="00000A"/>
            </w:tcBorders>
            <w:tcMar>
              <w:left w:w="108" w:type="dxa"/>
            </w:tcMar>
          </w:tcPr>
          <w:p w14:paraId="0D776C85" w14:textId="77777777" w:rsidR="00D354DD" w:rsidRDefault="00D354DD">
            <w:pPr>
              <w:rPr>
                <w:rFonts w:ascii="Calibri" w:hAnsi="Calibri" w:cs="Calibri"/>
                <w:sz w:val="20"/>
                <w:szCs w:val="20"/>
                <w:lang w:val="en-US"/>
              </w:rPr>
            </w:pPr>
          </w:p>
        </w:tc>
        <w:tc>
          <w:tcPr>
            <w:tcW w:w="1100" w:type="dxa"/>
            <w:tcBorders>
              <w:left w:val="single" w:sz="4" w:space="0" w:color="00000A"/>
              <w:bottom w:val="single" w:sz="2" w:space="0" w:color="00000A"/>
              <w:right w:val="single" w:sz="18" w:space="0" w:color="00000A"/>
            </w:tcBorders>
            <w:tcMar>
              <w:left w:w="108" w:type="dxa"/>
            </w:tcMar>
            <w:vAlign w:val="center"/>
          </w:tcPr>
          <w:p w14:paraId="398AE5A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EB3F0FD"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5F1FEC8" w14:textId="4F1EC7ED" w:rsidR="00D354DD" w:rsidRDefault="00A17ABD">
            <w:pPr>
              <w:jc w:val="center"/>
              <w:rPr>
                <w:rFonts w:ascii="Calibri" w:hAnsi="Calibri" w:cs="Calibri"/>
                <w:sz w:val="20"/>
                <w:szCs w:val="20"/>
                <w:lang w:val="en-US"/>
              </w:rPr>
            </w:pPr>
            <w:r>
              <w:rPr>
                <w:rFonts w:ascii="Calibri" w:hAnsi="Calibri" w:cs="Calibri"/>
                <w:sz w:val="20"/>
                <w:szCs w:val="20"/>
                <w:lang w:val="en-US"/>
              </w:rPr>
              <w:lastRenderedPageBreak/>
              <w:t>39</w:t>
            </w:r>
          </w:p>
        </w:tc>
        <w:tc>
          <w:tcPr>
            <w:tcW w:w="4252" w:type="dxa"/>
            <w:tcBorders>
              <w:top w:val="single" w:sz="2" w:space="0" w:color="00000A"/>
              <w:left w:val="single" w:sz="18" w:space="0" w:color="00000A"/>
              <w:bottom w:val="single" w:sz="2" w:space="0" w:color="00000A"/>
              <w:right w:val="single" w:sz="4" w:space="0" w:color="00000A"/>
            </w:tcBorders>
          </w:tcPr>
          <w:p w14:paraId="1FC80DDC" w14:textId="77777777" w:rsidR="00D354DD" w:rsidRDefault="00A17ABD">
            <w:pPr>
              <w:pStyle w:val="TableContents"/>
              <w:rPr>
                <w:rFonts w:asciiTheme="minorHAnsi" w:hAnsiTheme="minorHAnsi" w:cstheme="minorHAnsi"/>
                <w:sz w:val="22"/>
                <w:szCs w:val="22"/>
                <w:lang w:val="en-US"/>
              </w:rPr>
            </w:pPr>
            <w:r>
              <w:rPr>
                <w:rFonts w:asciiTheme="minorHAnsi" w:hAnsiTheme="minorHAnsi" w:cstheme="minorHAnsi"/>
                <w:sz w:val="22"/>
                <w:szCs w:val="22"/>
                <w:lang w:val="en-US"/>
              </w:rPr>
              <w:t>Substrate manipulator for 2‐inch sample</w:t>
            </w:r>
          </w:p>
          <w:p w14:paraId="58C8642C"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holder with computer-controlled tungsten heater with maximum substrate temperature to at least 1000°C and continuous rotation up till at least 30 rpm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AB7CF1E"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891714A"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F6DC813"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830C9DC" w14:textId="7E156948" w:rsidR="00D354DD" w:rsidRDefault="00A17ABD">
            <w:pPr>
              <w:jc w:val="center"/>
              <w:rPr>
                <w:rFonts w:ascii="Calibri" w:hAnsi="Calibri" w:cs="Calibri"/>
                <w:sz w:val="20"/>
                <w:szCs w:val="20"/>
                <w:lang w:val="en-US"/>
              </w:rPr>
            </w:pPr>
            <w:r>
              <w:rPr>
                <w:rFonts w:ascii="Calibri" w:hAnsi="Calibri" w:cs="Calibri"/>
                <w:sz w:val="20"/>
                <w:szCs w:val="20"/>
                <w:lang w:val="en-US"/>
              </w:rPr>
              <w:t>40</w:t>
            </w:r>
          </w:p>
        </w:tc>
        <w:tc>
          <w:tcPr>
            <w:tcW w:w="4252" w:type="dxa"/>
            <w:tcBorders>
              <w:top w:val="single" w:sz="2" w:space="0" w:color="00000A"/>
              <w:left w:val="single" w:sz="18" w:space="0" w:color="00000A"/>
              <w:bottom w:val="single" w:sz="2" w:space="0" w:color="00000A"/>
              <w:right w:val="single" w:sz="4" w:space="0" w:color="00000A"/>
            </w:tcBorders>
          </w:tcPr>
          <w:p w14:paraId="02BD06B8"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Liquid nitrogen cooling stage for 2‐inch sample holder with a temperature range from at least -173°C till room temperature. The whole 2-inch wafer should be in direct contact with the liquid nitrogen cooled metal stage. Rotation of the sample when using the liquid nitrogen cooling stage is not a requirement.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8B775D2"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12FBCE1"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54A98A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1A14D8D" w14:textId="1674F3DB" w:rsidR="00D354DD" w:rsidRDefault="00A17ABD">
            <w:pPr>
              <w:jc w:val="center"/>
              <w:rPr>
                <w:rFonts w:ascii="Calibri" w:hAnsi="Calibri" w:cs="Calibri"/>
                <w:sz w:val="20"/>
                <w:szCs w:val="20"/>
                <w:lang w:val="en-US"/>
              </w:rPr>
            </w:pPr>
            <w:r>
              <w:rPr>
                <w:rFonts w:ascii="Calibri" w:hAnsi="Calibri" w:cs="Calibri"/>
                <w:sz w:val="20"/>
                <w:szCs w:val="20"/>
                <w:lang w:val="en-US"/>
              </w:rPr>
              <w:t>41</w:t>
            </w:r>
          </w:p>
        </w:tc>
        <w:tc>
          <w:tcPr>
            <w:tcW w:w="4252" w:type="dxa"/>
            <w:tcBorders>
              <w:top w:val="single" w:sz="2" w:space="0" w:color="00000A"/>
              <w:left w:val="single" w:sz="18" w:space="0" w:color="00000A"/>
              <w:bottom w:val="single" w:sz="2" w:space="0" w:color="00000A"/>
              <w:right w:val="single" w:sz="4" w:space="0" w:color="00000A"/>
            </w:tcBorders>
          </w:tcPr>
          <w:p w14:paraId="54291375"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Main shutter on substrate manipulator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6DC4572"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B610D5E"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97539A0"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9CF1FC7" w14:textId="1FBBE669" w:rsidR="00D354DD" w:rsidRDefault="00A17ABD">
            <w:pPr>
              <w:jc w:val="center"/>
              <w:rPr>
                <w:rFonts w:ascii="Calibri" w:hAnsi="Calibri" w:cs="Calibri"/>
                <w:sz w:val="20"/>
                <w:szCs w:val="20"/>
                <w:lang w:val="en-US"/>
              </w:rPr>
            </w:pPr>
            <w:r>
              <w:rPr>
                <w:rFonts w:ascii="Calibri" w:hAnsi="Calibri" w:cs="Calibri"/>
                <w:sz w:val="20"/>
                <w:szCs w:val="20"/>
                <w:lang w:val="en-US"/>
              </w:rPr>
              <w:t>42</w:t>
            </w:r>
          </w:p>
        </w:tc>
        <w:tc>
          <w:tcPr>
            <w:tcW w:w="4252" w:type="dxa"/>
            <w:tcBorders>
              <w:top w:val="single" w:sz="2" w:space="0" w:color="00000A"/>
              <w:left w:val="single" w:sz="18" w:space="0" w:color="00000A"/>
              <w:bottom w:val="single" w:sz="2" w:space="0" w:color="00000A"/>
              <w:right w:val="single" w:sz="4" w:space="0" w:color="00000A"/>
            </w:tcBorders>
          </w:tcPr>
          <w:p w14:paraId="5A02D85A"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RHEED gun (energy range from 500 eV to at least 15 keV) and RHEED screen.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A32E457"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D6EA9CF"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5628F644"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1307749" w14:textId="0683196C" w:rsidR="00D354DD" w:rsidRDefault="00A17ABD">
            <w:pPr>
              <w:jc w:val="center"/>
              <w:rPr>
                <w:rFonts w:ascii="Calibri" w:hAnsi="Calibri" w:cs="Calibri"/>
                <w:sz w:val="20"/>
                <w:szCs w:val="20"/>
                <w:lang w:val="en-US"/>
              </w:rPr>
            </w:pPr>
            <w:r>
              <w:rPr>
                <w:rFonts w:ascii="Calibri" w:hAnsi="Calibri" w:cs="Calibri"/>
                <w:sz w:val="20"/>
                <w:szCs w:val="20"/>
                <w:lang w:val="en-US"/>
              </w:rPr>
              <w:t>43</w:t>
            </w:r>
          </w:p>
        </w:tc>
        <w:tc>
          <w:tcPr>
            <w:tcW w:w="4252" w:type="dxa"/>
            <w:tcBorders>
              <w:top w:val="single" w:sz="2" w:space="0" w:color="00000A"/>
              <w:left w:val="single" w:sz="18" w:space="0" w:color="00000A"/>
              <w:bottom w:val="single" w:sz="2" w:space="0" w:color="00000A"/>
              <w:right w:val="single" w:sz="4" w:space="0" w:color="00000A"/>
            </w:tcBorders>
          </w:tcPr>
          <w:p w14:paraId="0B5CDBED"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Quart micro balance mounted on a linear feed-through unit to allow positioning the sensor close to the substrate center.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46DD39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5BF093"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5EA6C6F9"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C7C77C0" w14:textId="6E72FE73" w:rsidR="00D354DD" w:rsidRDefault="00A17ABD">
            <w:pPr>
              <w:jc w:val="center"/>
              <w:rPr>
                <w:rFonts w:ascii="Calibri" w:hAnsi="Calibri" w:cs="Calibri"/>
                <w:sz w:val="20"/>
                <w:szCs w:val="20"/>
                <w:lang w:val="en-US"/>
              </w:rPr>
            </w:pPr>
            <w:r>
              <w:rPr>
                <w:rFonts w:ascii="Calibri" w:hAnsi="Calibri" w:cs="Calibri"/>
                <w:sz w:val="20"/>
                <w:szCs w:val="20"/>
                <w:lang w:val="en-US"/>
              </w:rPr>
              <w:t>44</w:t>
            </w:r>
          </w:p>
        </w:tc>
        <w:tc>
          <w:tcPr>
            <w:tcW w:w="4252" w:type="dxa"/>
            <w:tcBorders>
              <w:top w:val="single" w:sz="2" w:space="0" w:color="00000A"/>
              <w:left w:val="single" w:sz="18" w:space="0" w:color="00000A"/>
              <w:bottom w:val="single" w:sz="2" w:space="0" w:color="00000A"/>
              <w:right w:val="single" w:sz="4" w:space="0" w:color="00000A"/>
            </w:tcBorders>
          </w:tcPr>
          <w:p w14:paraId="4E0AF3EA"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Quadrupole mass analyzer 1-200 amu with electron multiplier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53C38E5"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25F575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883B9FA"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3F2C2FE6" w14:textId="4C988726" w:rsidR="00D354DD" w:rsidRDefault="00A17ABD">
            <w:pPr>
              <w:jc w:val="center"/>
              <w:rPr>
                <w:rFonts w:ascii="Calibri" w:hAnsi="Calibri" w:cs="Calibri"/>
                <w:sz w:val="20"/>
                <w:szCs w:val="20"/>
                <w:lang w:val="en-US"/>
              </w:rPr>
            </w:pPr>
            <w:r>
              <w:rPr>
                <w:rFonts w:ascii="Calibri" w:hAnsi="Calibri" w:cs="Calibri"/>
                <w:sz w:val="20"/>
                <w:szCs w:val="20"/>
                <w:lang w:val="en-US"/>
              </w:rPr>
              <w:t>45</w:t>
            </w:r>
          </w:p>
        </w:tc>
        <w:tc>
          <w:tcPr>
            <w:tcW w:w="4252" w:type="dxa"/>
            <w:tcBorders>
              <w:top w:val="single" w:sz="2" w:space="0" w:color="00000A"/>
              <w:left w:val="single" w:sz="18" w:space="0" w:color="00000A"/>
              <w:bottom w:val="single" w:sz="2" w:space="0" w:color="00000A"/>
              <w:right w:val="single" w:sz="4" w:space="0" w:color="00000A"/>
            </w:tcBorders>
          </w:tcPr>
          <w:p w14:paraId="1D36648C"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2 optical ports for ellipsometry or band-edge spectroscopy</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ABC081B"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A8FC4F5"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04CBEB8B"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208296E5" w14:textId="1285A2EF" w:rsidR="00D354DD" w:rsidRDefault="00A17ABD">
            <w:pPr>
              <w:jc w:val="center"/>
              <w:rPr>
                <w:rFonts w:ascii="Calibri" w:hAnsi="Calibri" w:cs="Calibri"/>
                <w:sz w:val="20"/>
                <w:szCs w:val="20"/>
                <w:lang w:val="en-US"/>
              </w:rPr>
            </w:pPr>
            <w:r>
              <w:rPr>
                <w:rFonts w:ascii="Calibri" w:hAnsi="Calibri" w:cs="Calibri"/>
                <w:sz w:val="20"/>
                <w:szCs w:val="20"/>
                <w:lang w:val="en-US"/>
              </w:rPr>
              <w:t>46</w:t>
            </w:r>
          </w:p>
        </w:tc>
        <w:tc>
          <w:tcPr>
            <w:tcW w:w="4252" w:type="dxa"/>
            <w:tcBorders>
              <w:top w:val="single" w:sz="2" w:space="0" w:color="00000A"/>
              <w:left w:val="single" w:sz="18" w:space="0" w:color="00000A"/>
              <w:bottom w:val="single" w:sz="2" w:space="0" w:color="00000A"/>
              <w:right w:val="single" w:sz="4" w:space="0" w:color="00000A"/>
            </w:tcBorders>
          </w:tcPr>
          <w:p w14:paraId="4CE39852"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At least 8 source flanges radially arranged, from which at least 2 have a DN63CF flange and the remaining ports have at least a DN40CF flange. All source flanges should be water-cooled. In the center of the bottom flange of the growth chamber, a DN63CF port for the pyrometer.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257666B"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E00EE8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9537CE8"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E17EB05" w14:textId="2BC87468" w:rsidR="00D354DD" w:rsidRDefault="00A17ABD">
            <w:pPr>
              <w:jc w:val="center"/>
              <w:rPr>
                <w:rFonts w:ascii="Calibri" w:hAnsi="Calibri" w:cs="Calibri"/>
                <w:sz w:val="20"/>
                <w:szCs w:val="20"/>
                <w:lang w:val="en-US"/>
              </w:rPr>
            </w:pPr>
            <w:r>
              <w:rPr>
                <w:rFonts w:ascii="Calibri" w:hAnsi="Calibri" w:cs="Calibri"/>
                <w:sz w:val="20"/>
                <w:szCs w:val="20"/>
                <w:lang w:val="en-US"/>
              </w:rPr>
              <w:t>47</w:t>
            </w:r>
          </w:p>
        </w:tc>
        <w:tc>
          <w:tcPr>
            <w:tcW w:w="4252" w:type="dxa"/>
            <w:tcBorders>
              <w:top w:val="single" w:sz="2" w:space="0" w:color="00000A"/>
              <w:left w:val="single" w:sz="18" w:space="0" w:color="00000A"/>
              <w:bottom w:val="single" w:sz="2" w:space="0" w:color="00000A"/>
              <w:right w:val="single" w:sz="4" w:space="0" w:color="00000A"/>
            </w:tcBorders>
          </w:tcPr>
          <w:p w14:paraId="169FE926" w14:textId="77777777" w:rsidR="00D354DD" w:rsidRDefault="00A17ABD">
            <w:pPr>
              <w:rPr>
                <w:rFonts w:asciiTheme="minorHAnsi" w:hAnsiTheme="minorHAnsi" w:cstheme="minorHAnsi"/>
                <w:kern w:val="0"/>
                <w:sz w:val="22"/>
                <w:szCs w:val="22"/>
                <w:lang w:val="en-US"/>
              </w:rPr>
            </w:pPr>
            <w:r>
              <w:rPr>
                <w:rFonts w:ascii="Calibri" w:hAnsi="Calibri" w:cstheme="minorHAnsi"/>
                <w:sz w:val="22"/>
                <w:szCs w:val="22"/>
                <w:lang w:val="en-US" w:eastAsia="en-US"/>
              </w:rPr>
              <w:t>View ports, including shutter, to visibly follow the sample during transfer, growth and to visibly follow all the sources and the source its shutter.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FC0117A"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66B316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9BE15EE"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2EBC279" w14:textId="44267B7E" w:rsidR="00D354DD" w:rsidRDefault="00A17ABD">
            <w:pPr>
              <w:jc w:val="center"/>
              <w:rPr>
                <w:rFonts w:ascii="Calibri" w:hAnsi="Calibri" w:cs="Calibri"/>
                <w:sz w:val="20"/>
                <w:szCs w:val="20"/>
                <w:lang w:val="en-US"/>
              </w:rPr>
            </w:pPr>
            <w:r>
              <w:rPr>
                <w:rFonts w:ascii="Calibri" w:hAnsi="Calibri" w:cs="Calibri"/>
                <w:sz w:val="20"/>
                <w:szCs w:val="20"/>
                <w:lang w:val="en-US"/>
              </w:rPr>
              <w:t>48</w:t>
            </w:r>
          </w:p>
        </w:tc>
        <w:tc>
          <w:tcPr>
            <w:tcW w:w="4252" w:type="dxa"/>
            <w:tcBorders>
              <w:top w:val="single" w:sz="2" w:space="0" w:color="00000A"/>
              <w:left w:val="single" w:sz="18" w:space="0" w:color="00000A"/>
              <w:bottom w:val="single" w:sz="2" w:space="0" w:color="00000A"/>
              <w:right w:val="single" w:sz="4" w:space="0" w:color="00000A"/>
            </w:tcBorders>
          </w:tcPr>
          <w:p w14:paraId="69906EE7"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1 x electron-beam evaporator for Mo and W, crucible size at least 4 cm</w:t>
            </w:r>
            <w:r>
              <w:rPr>
                <w:rFonts w:asciiTheme="minorHAnsi" w:hAnsiTheme="minorHAnsi" w:cstheme="minorHAnsi"/>
                <w:kern w:val="0"/>
                <w:sz w:val="22"/>
                <w:szCs w:val="22"/>
                <w:vertAlign w:val="superscript"/>
                <w:lang w:val="en-US" w:eastAsia="en-US"/>
              </w:rPr>
              <w:t>3</w:t>
            </w:r>
            <w:r>
              <w:rPr>
                <w:rFonts w:asciiTheme="minorHAnsi" w:hAnsiTheme="minorHAnsi" w:cstheme="minorHAnsi"/>
                <w:kern w:val="0"/>
                <w:sz w:val="22"/>
                <w:szCs w:val="22"/>
                <w:lang w:val="en-US" w:eastAsia="en-US"/>
              </w:rPr>
              <w:t>, Ni coating of Cu parts to minimize reaction with S and Se, computer-controlled shutter and temperature control and power-supply, view port including shutter to look into the electron-beam crucible.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4FB70A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1E981B"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BD26453"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4C5C284C" w14:textId="135C7614" w:rsidR="00D354DD" w:rsidRDefault="00A17ABD">
            <w:pPr>
              <w:jc w:val="center"/>
              <w:rPr>
                <w:rFonts w:ascii="Calibri" w:hAnsi="Calibri" w:cs="Calibri"/>
                <w:sz w:val="20"/>
                <w:szCs w:val="20"/>
                <w:lang w:val="en-US"/>
              </w:rPr>
            </w:pPr>
            <w:r>
              <w:rPr>
                <w:rFonts w:ascii="Calibri" w:hAnsi="Calibri" w:cs="Calibri"/>
                <w:sz w:val="20"/>
                <w:szCs w:val="20"/>
                <w:lang w:val="en-US"/>
              </w:rPr>
              <w:t>49</w:t>
            </w:r>
          </w:p>
        </w:tc>
        <w:tc>
          <w:tcPr>
            <w:tcW w:w="4252" w:type="dxa"/>
            <w:tcBorders>
              <w:top w:val="single" w:sz="2" w:space="0" w:color="00000A"/>
              <w:left w:val="single" w:sz="18" w:space="0" w:color="00000A"/>
              <w:bottom w:val="single" w:sz="2" w:space="0" w:color="00000A"/>
              <w:right w:val="single" w:sz="4" w:space="0" w:color="00000A"/>
            </w:tcBorders>
          </w:tcPr>
          <w:p w14:paraId="0682C77A"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At least 3 effusion cells suitable for elements such as Mn, Sn, Ge or SnSe</w:t>
            </w:r>
            <w:r>
              <w:rPr>
                <w:rFonts w:asciiTheme="minorHAnsi" w:hAnsiTheme="minorHAnsi" w:cstheme="minorHAnsi"/>
                <w:kern w:val="0"/>
                <w:sz w:val="22"/>
                <w:szCs w:val="22"/>
                <w:vertAlign w:val="subscript"/>
                <w:lang w:val="en-US" w:eastAsia="en-US"/>
              </w:rPr>
              <w:t>2</w:t>
            </w:r>
            <w:r>
              <w:rPr>
                <w:rFonts w:asciiTheme="minorHAnsi" w:hAnsiTheme="minorHAnsi" w:cstheme="minorHAnsi"/>
                <w:kern w:val="0"/>
                <w:sz w:val="22"/>
                <w:szCs w:val="22"/>
                <w:lang w:val="en-US" w:eastAsia="en-US"/>
              </w:rPr>
              <w:t>, maximum temperature 1400°C, crucible size at least 20cm</w:t>
            </w:r>
            <w:r>
              <w:rPr>
                <w:rFonts w:asciiTheme="minorHAnsi" w:hAnsiTheme="minorHAnsi" w:cstheme="minorHAnsi"/>
                <w:kern w:val="0"/>
                <w:sz w:val="22"/>
                <w:szCs w:val="22"/>
                <w:vertAlign w:val="superscript"/>
                <w:lang w:val="en-US" w:eastAsia="en-US"/>
              </w:rPr>
              <w:t>3</w:t>
            </w:r>
            <w:r>
              <w:rPr>
                <w:rFonts w:asciiTheme="minorHAnsi" w:hAnsiTheme="minorHAnsi" w:cstheme="minorHAnsi"/>
                <w:kern w:val="0"/>
                <w:sz w:val="22"/>
                <w:szCs w:val="22"/>
                <w:lang w:val="en-US" w:eastAsia="en-US"/>
              </w:rPr>
              <w:t xml:space="preserve">, computer-controlled shutter and temperature control and power-supply. </w:t>
            </w:r>
            <w:r>
              <w:rPr>
                <w:rFonts w:asciiTheme="minorHAnsi" w:hAnsiTheme="minorHAnsi" w:cstheme="minorHAnsi"/>
                <w:kern w:val="0"/>
                <w:sz w:val="22"/>
                <w:szCs w:val="22"/>
                <w:lang w:val="en-US" w:eastAsia="en-US"/>
              </w:rPr>
              <w:lastRenderedPageBreak/>
              <w:t>Stability of the temperature better than ±1 °C.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22B3AF5"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F81A637"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6EF2800C"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715F7D8B" w14:textId="4852746A" w:rsidR="00D354DD" w:rsidRDefault="00A17ABD">
            <w:pPr>
              <w:jc w:val="center"/>
              <w:rPr>
                <w:rFonts w:ascii="Calibri" w:hAnsi="Calibri" w:cs="Calibri"/>
                <w:sz w:val="20"/>
                <w:szCs w:val="20"/>
                <w:lang w:val="en-US"/>
              </w:rPr>
            </w:pPr>
            <w:r>
              <w:rPr>
                <w:rFonts w:ascii="Calibri" w:hAnsi="Calibri" w:cs="Calibri"/>
                <w:sz w:val="20"/>
                <w:szCs w:val="20"/>
                <w:lang w:val="en-US"/>
              </w:rPr>
              <w:t>50</w:t>
            </w:r>
          </w:p>
        </w:tc>
        <w:tc>
          <w:tcPr>
            <w:tcW w:w="4252" w:type="dxa"/>
            <w:tcBorders>
              <w:top w:val="single" w:sz="2" w:space="0" w:color="00000A"/>
              <w:left w:val="single" w:sz="18" w:space="0" w:color="00000A"/>
              <w:bottom w:val="single" w:sz="2" w:space="0" w:color="00000A"/>
              <w:right w:val="single" w:sz="4" w:space="0" w:color="00000A"/>
            </w:tcBorders>
          </w:tcPr>
          <w:p w14:paraId="776042F1"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At least 3 PBN crucibles with a crucible size at least 20cm</w:t>
            </w:r>
            <w:r>
              <w:rPr>
                <w:rFonts w:asciiTheme="minorHAnsi" w:hAnsiTheme="minorHAnsi" w:cstheme="minorHAnsi"/>
                <w:kern w:val="0"/>
                <w:sz w:val="22"/>
                <w:szCs w:val="22"/>
                <w:vertAlign w:val="superscript"/>
                <w:lang w:val="en-US" w:eastAsia="en-US"/>
              </w:rPr>
              <w:t>3</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2F504B9"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CC2F9B5"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8B32D20"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682750C1" w14:textId="1E48E7B1" w:rsidR="00D354DD" w:rsidRDefault="00A17ABD">
            <w:pPr>
              <w:jc w:val="center"/>
              <w:rPr>
                <w:rFonts w:ascii="Calibri" w:hAnsi="Calibri" w:cs="Calibri"/>
                <w:sz w:val="20"/>
                <w:szCs w:val="20"/>
                <w:lang w:val="en-US"/>
              </w:rPr>
            </w:pPr>
            <w:r>
              <w:rPr>
                <w:rFonts w:ascii="Calibri" w:hAnsi="Calibri" w:cs="Calibri"/>
                <w:sz w:val="20"/>
                <w:szCs w:val="20"/>
                <w:lang w:val="en-US"/>
              </w:rPr>
              <w:t>51</w:t>
            </w:r>
          </w:p>
        </w:tc>
        <w:tc>
          <w:tcPr>
            <w:tcW w:w="4252" w:type="dxa"/>
            <w:tcBorders>
              <w:top w:val="single" w:sz="2" w:space="0" w:color="00000A"/>
              <w:left w:val="single" w:sz="18" w:space="0" w:color="00000A"/>
              <w:bottom w:val="single" w:sz="2" w:space="0" w:color="00000A"/>
              <w:right w:val="single" w:sz="4" w:space="0" w:color="00000A"/>
            </w:tcBorders>
          </w:tcPr>
          <w:p w14:paraId="4751FAD1"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2 high-temperature effusion cells suitable for elements such as Fe, Co, or Ni, maximum temperature at least 1900°C, crucible size at least 3cm</w:t>
            </w:r>
            <w:r>
              <w:rPr>
                <w:rFonts w:asciiTheme="minorHAnsi" w:hAnsiTheme="minorHAnsi" w:cstheme="minorHAnsi"/>
                <w:sz w:val="22"/>
                <w:szCs w:val="22"/>
                <w:vertAlign w:val="superscript"/>
                <w:lang w:val="en-US" w:eastAsia="en-US"/>
              </w:rPr>
              <w:t>3</w:t>
            </w:r>
            <w:r>
              <w:rPr>
                <w:rFonts w:asciiTheme="minorHAnsi" w:hAnsiTheme="minorHAnsi" w:cstheme="minorHAnsi"/>
                <w:sz w:val="22"/>
                <w:szCs w:val="22"/>
                <w:lang w:val="en-US" w:eastAsia="en-US"/>
              </w:rPr>
              <w:t>, computer-controlled shutter and temperature control and power-supply. Stability of the temperature better than ±1 °C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F1003AF"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46A2FA9"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565E2E0"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1CD71073" w14:textId="6DED3B54" w:rsidR="00D354DD" w:rsidRDefault="00A17ABD">
            <w:pPr>
              <w:jc w:val="center"/>
              <w:rPr>
                <w:rFonts w:ascii="Calibri" w:hAnsi="Calibri" w:cs="Calibri"/>
                <w:sz w:val="20"/>
                <w:szCs w:val="20"/>
                <w:lang w:val="en-US"/>
              </w:rPr>
            </w:pPr>
            <w:r>
              <w:rPr>
                <w:rFonts w:ascii="Calibri" w:hAnsi="Calibri" w:cs="Calibri"/>
                <w:sz w:val="20"/>
                <w:szCs w:val="20"/>
                <w:lang w:val="en-US"/>
              </w:rPr>
              <w:t>52</w:t>
            </w:r>
          </w:p>
        </w:tc>
        <w:tc>
          <w:tcPr>
            <w:tcW w:w="4252" w:type="dxa"/>
            <w:tcBorders>
              <w:top w:val="single" w:sz="2" w:space="0" w:color="00000A"/>
              <w:left w:val="single" w:sz="18" w:space="0" w:color="00000A"/>
              <w:bottom w:val="single" w:sz="2" w:space="0" w:color="00000A"/>
              <w:right w:val="single" w:sz="4" w:space="0" w:color="00000A"/>
            </w:tcBorders>
          </w:tcPr>
          <w:p w14:paraId="019ECDDE"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eastAsia="en-US"/>
              </w:rPr>
              <w:t>At least 2 Al</w:t>
            </w:r>
            <w:r>
              <w:rPr>
                <w:rFonts w:asciiTheme="minorHAnsi" w:hAnsiTheme="minorHAnsi" w:cstheme="minorHAnsi"/>
                <w:sz w:val="22"/>
                <w:szCs w:val="22"/>
                <w:vertAlign w:val="subscript"/>
                <w:lang w:val="en-US" w:eastAsia="en-US"/>
              </w:rPr>
              <w:t>2</w:t>
            </w:r>
            <w:r>
              <w:rPr>
                <w:rFonts w:asciiTheme="minorHAnsi" w:hAnsiTheme="minorHAnsi" w:cstheme="minorHAnsi"/>
                <w:sz w:val="22"/>
                <w:szCs w:val="22"/>
                <w:lang w:val="en-US" w:eastAsia="en-US"/>
              </w:rPr>
              <w:t>O</w:t>
            </w:r>
            <w:r>
              <w:rPr>
                <w:rFonts w:asciiTheme="minorHAnsi" w:hAnsiTheme="minorHAnsi" w:cstheme="minorHAnsi"/>
                <w:sz w:val="22"/>
                <w:szCs w:val="22"/>
                <w:vertAlign w:val="subscript"/>
                <w:lang w:val="en-US" w:eastAsia="en-US"/>
              </w:rPr>
              <w:t>3</w:t>
            </w:r>
            <w:r>
              <w:rPr>
                <w:rFonts w:asciiTheme="minorHAnsi" w:hAnsiTheme="minorHAnsi" w:cstheme="minorHAnsi"/>
                <w:sz w:val="22"/>
                <w:szCs w:val="22"/>
                <w:lang w:val="en-US" w:eastAsia="en-US"/>
              </w:rPr>
              <w:t xml:space="preserve"> crucibles with a crucible size at least 3cm</w:t>
            </w:r>
            <w:r>
              <w:rPr>
                <w:rFonts w:asciiTheme="minorHAnsi" w:hAnsiTheme="minorHAnsi" w:cstheme="minorHAnsi"/>
                <w:sz w:val="22"/>
                <w:szCs w:val="22"/>
                <w:vertAlign w:val="superscript"/>
                <w:lang w:val="en-US" w:eastAsia="en-US"/>
              </w:rPr>
              <w:t>3</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44C7911"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4CD5C97"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16777786"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00BD72F0" w14:textId="4109F10A" w:rsidR="00D354DD" w:rsidRDefault="00A17ABD">
            <w:pPr>
              <w:jc w:val="center"/>
              <w:rPr>
                <w:rFonts w:ascii="Calibri" w:hAnsi="Calibri" w:cs="Calibri"/>
                <w:sz w:val="20"/>
                <w:szCs w:val="20"/>
                <w:lang w:val="en-US"/>
              </w:rPr>
            </w:pPr>
            <w:r>
              <w:rPr>
                <w:rFonts w:ascii="Calibri" w:hAnsi="Calibri" w:cs="Calibri"/>
                <w:sz w:val="20"/>
                <w:szCs w:val="20"/>
                <w:lang w:val="en-US"/>
              </w:rPr>
              <w:t>53</w:t>
            </w:r>
          </w:p>
        </w:tc>
        <w:tc>
          <w:tcPr>
            <w:tcW w:w="4252" w:type="dxa"/>
            <w:tcBorders>
              <w:top w:val="single" w:sz="2" w:space="0" w:color="00000A"/>
              <w:left w:val="single" w:sz="18" w:space="0" w:color="00000A"/>
              <w:bottom w:val="single" w:sz="2" w:space="0" w:color="00000A"/>
              <w:right w:val="single" w:sz="4" w:space="0" w:color="00000A"/>
            </w:tcBorders>
          </w:tcPr>
          <w:p w14:paraId="7EEF0034"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Oxygen atom beam source with O</w:t>
            </w:r>
            <w:r>
              <w:rPr>
                <w:rFonts w:asciiTheme="minorHAnsi" w:hAnsiTheme="minorHAnsi" w:cstheme="minorHAnsi"/>
                <w:kern w:val="0"/>
                <w:sz w:val="22"/>
                <w:szCs w:val="22"/>
                <w:vertAlign w:val="subscript"/>
                <w:lang w:val="en-US" w:eastAsia="en-US"/>
              </w:rPr>
              <w:t>2</w:t>
            </w:r>
            <w:r>
              <w:rPr>
                <w:rFonts w:asciiTheme="minorHAnsi" w:hAnsiTheme="minorHAnsi" w:cstheme="minorHAnsi"/>
                <w:kern w:val="0"/>
                <w:sz w:val="22"/>
                <w:szCs w:val="22"/>
                <w:lang w:val="en-US" w:eastAsia="en-US"/>
              </w:rPr>
              <w:t xml:space="preserve"> dissociation at least 80% and no presence of high-energy particles and ions in the beam. PID controlled cracking tube with a maximum reachable temperature of 1900°C, oxygen gas flow </w:t>
            </w:r>
            <w:r>
              <w:rPr>
                <w:rFonts w:asciiTheme="minorHAnsi" w:eastAsia="Calibri" w:hAnsiTheme="minorHAnsi" w:cstheme="minorHAnsi"/>
                <w:kern w:val="0"/>
                <w:sz w:val="22"/>
                <w:szCs w:val="22"/>
                <w:lang w:val="en-US" w:eastAsia="en-US"/>
              </w:rPr>
              <w:t>controllable</w:t>
            </w:r>
            <w:r>
              <w:rPr>
                <w:rFonts w:asciiTheme="minorHAnsi" w:hAnsiTheme="minorHAnsi" w:cstheme="minorHAnsi"/>
                <w:kern w:val="0"/>
                <w:sz w:val="22"/>
                <w:szCs w:val="22"/>
                <w:lang w:val="en-US" w:eastAsia="en-US"/>
              </w:rPr>
              <w:t xml:space="preserve"> in the range 1x10</w:t>
            </w:r>
            <w:r>
              <w:rPr>
                <w:rFonts w:asciiTheme="minorHAnsi" w:hAnsiTheme="minorHAnsi" w:cstheme="minorHAnsi"/>
                <w:kern w:val="0"/>
                <w:sz w:val="22"/>
                <w:szCs w:val="22"/>
                <w:vertAlign w:val="superscript"/>
                <w:lang w:val="en-US" w:eastAsia="en-US"/>
              </w:rPr>
              <w:t xml:space="preserve">-3 </w:t>
            </w:r>
            <w:r>
              <w:rPr>
                <w:rFonts w:asciiTheme="minorHAnsi" w:hAnsiTheme="minorHAnsi" w:cstheme="minorHAnsi"/>
                <w:kern w:val="0"/>
                <w:sz w:val="22"/>
                <w:szCs w:val="22"/>
                <w:lang w:val="en-US" w:eastAsia="en-US"/>
              </w:rPr>
              <w:t>sccm till at least 1 sccm.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1E7D2BD"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58C67D1"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D9A4383"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003104CF" w14:textId="3570D949" w:rsidR="00D354DD" w:rsidRDefault="00A17ABD">
            <w:pPr>
              <w:jc w:val="center"/>
              <w:rPr>
                <w:rFonts w:ascii="Calibri" w:hAnsi="Calibri" w:cs="Calibri"/>
                <w:sz w:val="20"/>
                <w:szCs w:val="20"/>
                <w:lang w:val="en-US"/>
              </w:rPr>
            </w:pPr>
            <w:r>
              <w:rPr>
                <w:rFonts w:ascii="Calibri" w:hAnsi="Calibri" w:cs="Calibri"/>
                <w:sz w:val="20"/>
                <w:szCs w:val="20"/>
                <w:lang w:val="en-US"/>
              </w:rPr>
              <w:t>54</w:t>
            </w:r>
          </w:p>
        </w:tc>
        <w:tc>
          <w:tcPr>
            <w:tcW w:w="4252" w:type="dxa"/>
            <w:tcBorders>
              <w:top w:val="single" w:sz="2" w:space="0" w:color="00000A"/>
              <w:left w:val="single" w:sz="18" w:space="0" w:color="00000A"/>
              <w:bottom w:val="single" w:sz="2" w:space="0" w:color="00000A"/>
              <w:right w:val="single" w:sz="4" w:space="0" w:color="00000A"/>
            </w:tcBorders>
          </w:tcPr>
          <w:p w14:paraId="7392245B" w14:textId="77777777" w:rsidR="00D354DD" w:rsidRDefault="00A17ABD">
            <w:pPr>
              <w:rPr>
                <w:rFonts w:asciiTheme="minorHAnsi" w:hAnsiTheme="minorHAnsi" w:cstheme="minorHAnsi"/>
                <w:sz w:val="22"/>
                <w:szCs w:val="22"/>
                <w:lang w:val="en-US"/>
              </w:rPr>
            </w:pPr>
            <w:r>
              <w:rPr>
                <w:rFonts w:asciiTheme="minorHAnsi" w:hAnsiTheme="minorHAnsi" w:cstheme="minorHAnsi"/>
                <w:kern w:val="0"/>
                <w:sz w:val="22"/>
                <w:szCs w:val="22"/>
                <w:lang w:val="en-US" w:eastAsia="en-US"/>
              </w:rPr>
              <w:t>At least 5 wafer holders for 2-inch wafers, with wafer adapter to mount flag-style sample plates directly to the heater or liquid nitrogen cooling stage.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889A8E0"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4207E4D"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82D0FA1" w14:textId="77777777">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321CD5E0" w14:textId="77777777" w:rsidR="00D354DD" w:rsidRDefault="00D354DD">
            <w:pPr>
              <w:jc w:val="center"/>
              <w:rPr>
                <w:rFonts w:ascii="Calibri" w:hAnsi="Calibri" w:cs="Calibri"/>
                <w:sz w:val="20"/>
                <w:szCs w:val="20"/>
                <w:lang w:val="en-US"/>
              </w:rPr>
            </w:pPr>
          </w:p>
        </w:tc>
        <w:tc>
          <w:tcPr>
            <w:tcW w:w="4252"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Pr>
          <w:p w14:paraId="1745D1B0" w14:textId="77777777" w:rsidR="00D354DD" w:rsidRDefault="00A17ABD">
            <w:pPr>
              <w:rPr>
                <w:rFonts w:asciiTheme="minorHAnsi" w:hAnsiTheme="minorHAnsi" w:cstheme="minorHAnsi"/>
                <w:b/>
                <w:bCs/>
                <w:sz w:val="22"/>
                <w:szCs w:val="22"/>
                <w:lang w:val="en-US"/>
              </w:rPr>
            </w:pPr>
            <w:r>
              <w:rPr>
                <w:rFonts w:asciiTheme="minorHAnsi" w:hAnsiTheme="minorHAnsi" w:cstheme="minorHAnsi"/>
                <w:b/>
                <w:bCs/>
                <w:sz w:val="22"/>
                <w:szCs w:val="22"/>
                <w:lang w:val="en-US"/>
              </w:rPr>
              <w:t>Software</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6C8A0236"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0583B114"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20A7A812"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63BD5247" w14:textId="454C9864" w:rsidR="00D354DD" w:rsidRDefault="00A17ABD">
            <w:pPr>
              <w:jc w:val="center"/>
              <w:rPr>
                <w:rFonts w:ascii="Calibri" w:hAnsi="Calibri" w:cs="Calibri"/>
                <w:sz w:val="20"/>
                <w:szCs w:val="20"/>
                <w:lang w:val="en-US"/>
              </w:rPr>
            </w:pPr>
            <w:r>
              <w:rPr>
                <w:rFonts w:ascii="Calibri" w:hAnsi="Calibri" w:cs="Calibri"/>
                <w:sz w:val="20"/>
                <w:szCs w:val="20"/>
                <w:lang w:val="en-US"/>
              </w:rPr>
              <w:t>55</w:t>
            </w:r>
          </w:p>
        </w:tc>
        <w:tc>
          <w:tcPr>
            <w:tcW w:w="4252" w:type="dxa"/>
            <w:tcBorders>
              <w:top w:val="single" w:sz="2" w:space="0" w:color="00000A"/>
              <w:left w:val="single" w:sz="18" w:space="0" w:color="00000A"/>
              <w:bottom w:val="single" w:sz="2" w:space="0" w:color="00000A"/>
              <w:right w:val="single" w:sz="4" w:space="0" w:color="00000A"/>
            </w:tcBorders>
          </w:tcPr>
          <w:p w14:paraId="710A4FDF" w14:textId="77777777"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Computer including software for RHEED data acquisition and oscillation evaluation and software for quadrupole mass analyzer. Computer should have at least Windows 10 or an open-source distribution with long term support.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3A7154C"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BE8E50B"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30D9C4F7" w14:textId="77777777">
        <w:tc>
          <w:tcPr>
            <w:tcW w:w="567" w:type="dxa"/>
            <w:tcBorders>
              <w:top w:val="single" w:sz="2" w:space="0" w:color="00000A"/>
              <w:left w:val="single" w:sz="18" w:space="0" w:color="00000A"/>
              <w:bottom w:val="single" w:sz="2" w:space="0" w:color="00000A"/>
              <w:right w:val="single" w:sz="4" w:space="0" w:color="00000A"/>
            </w:tcBorders>
            <w:vAlign w:val="center"/>
          </w:tcPr>
          <w:p w14:paraId="5AE7828B" w14:textId="267F0A1F" w:rsidR="00D354DD" w:rsidRDefault="00A17ABD">
            <w:pPr>
              <w:jc w:val="center"/>
              <w:rPr>
                <w:rFonts w:ascii="Calibri" w:hAnsi="Calibri" w:cs="Calibri"/>
                <w:sz w:val="20"/>
                <w:szCs w:val="20"/>
                <w:lang w:val="en-US"/>
              </w:rPr>
            </w:pPr>
            <w:r>
              <w:rPr>
                <w:rFonts w:ascii="Calibri" w:hAnsi="Calibri" w:cs="Calibri"/>
                <w:sz w:val="20"/>
                <w:szCs w:val="20"/>
                <w:lang w:val="en-US"/>
              </w:rPr>
              <w:t>56</w:t>
            </w:r>
          </w:p>
        </w:tc>
        <w:tc>
          <w:tcPr>
            <w:tcW w:w="4252" w:type="dxa"/>
            <w:tcBorders>
              <w:top w:val="single" w:sz="2" w:space="0" w:color="00000A"/>
              <w:left w:val="single" w:sz="18" w:space="0" w:color="00000A"/>
              <w:bottom w:val="single" w:sz="2" w:space="0" w:color="00000A"/>
              <w:right w:val="single" w:sz="4" w:space="0" w:color="00000A"/>
            </w:tcBorders>
          </w:tcPr>
          <w:p w14:paraId="7E87FDB0" w14:textId="29B79EC1"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 xml:space="preserve">System controller, including monitor to </w:t>
            </w:r>
            <w:r>
              <w:rPr>
                <w:rFonts w:asciiTheme="minorHAnsi" w:eastAsia="Calibri" w:hAnsiTheme="minorHAnsi" w:cstheme="minorHAnsi"/>
                <w:sz w:val="22"/>
                <w:szCs w:val="22"/>
                <w:lang w:val="en-US"/>
              </w:rPr>
              <w:t>visually</w:t>
            </w:r>
            <w:r>
              <w:rPr>
                <w:rFonts w:asciiTheme="minorHAnsi" w:hAnsiTheme="minorHAnsi" w:cstheme="minorHAnsi"/>
                <w:sz w:val="22"/>
                <w:szCs w:val="22"/>
                <w:lang w:val="en-US"/>
              </w:rPr>
              <w:t xml:space="preserve"> follow the system and keyboard and mouse/touchscreen to control the system. The system controller should control at least the cooling water flow, vacuum system,  electrical power </w:t>
            </w:r>
            <w:r>
              <w:rPr>
                <w:rFonts w:asciiTheme="minorHAnsi" w:eastAsia="Calibri" w:hAnsiTheme="minorHAnsi" w:cstheme="minorHAnsi"/>
                <w:sz w:val="22"/>
                <w:szCs w:val="22"/>
                <w:lang w:val="en-US"/>
              </w:rPr>
              <w:t>management and bake-out process and act appropriate when a problem occurs in one of those processes.</w:t>
            </w:r>
          </w:p>
          <w:p w14:paraId="421C380E" w14:textId="77777777" w:rsidR="00D354DD" w:rsidRDefault="00A17ABD">
            <w:pPr>
              <w:rPr>
                <w:rFonts w:asciiTheme="minorHAnsi" w:hAnsiTheme="minorHAnsi" w:cstheme="minorHAnsi"/>
                <w:sz w:val="22"/>
                <w:szCs w:val="22"/>
                <w:lang w:val="en-US"/>
              </w:rPr>
            </w:pPr>
            <w:r>
              <w:rPr>
                <w:rFonts w:asciiTheme="minorHAnsi" w:eastAsia="Calibri" w:hAnsiTheme="minorHAnsi" w:cstheme="minorHAnsi"/>
                <w:sz w:val="22"/>
                <w:szCs w:val="22"/>
                <w:lang w:val="en-US"/>
              </w:rPr>
              <w:t>The system controller should be based on</w:t>
            </w:r>
            <w:r>
              <w:rPr>
                <w:rFonts w:asciiTheme="minorHAnsi" w:hAnsiTheme="minorHAnsi" w:cstheme="minorHAnsi"/>
                <w:sz w:val="22"/>
                <w:szCs w:val="22"/>
                <w:lang w:val="en-US"/>
              </w:rPr>
              <w:t xml:space="preserve"> industrial grade programmable logic controller(s).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F9F5950"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F321EF1" w14:textId="77777777" w:rsidR="00D354DD" w:rsidRDefault="00D354DD">
            <w:pPr>
              <w:suppressAutoHyphens w:val="0"/>
              <w:jc w:val="center"/>
              <w:rPr>
                <w:rFonts w:ascii="Calibri" w:eastAsia="Times New Roman" w:hAnsi="Calibri" w:cs="Calibri"/>
                <w:b/>
                <w:kern w:val="0"/>
                <w:sz w:val="20"/>
                <w:szCs w:val="20"/>
                <w:lang w:val="en-US" w:eastAsia="en-US"/>
              </w:rPr>
            </w:pPr>
          </w:p>
        </w:tc>
      </w:tr>
      <w:tr w:rsidR="00D354DD" w14:paraId="41622729" w14:textId="77777777">
        <w:tc>
          <w:tcPr>
            <w:tcW w:w="567" w:type="dxa"/>
            <w:tcBorders>
              <w:top w:val="single" w:sz="2" w:space="0" w:color="00000A"/>
              <w:left w:val="single" w:sz="18" w:space="0" w:color="00000A"/>
              <w:bottom w:val="single" w:sz="18" w:space="0" w:color="00000A"/>
              <w:right w:val="single" w:sz="4" w:space="0" w:color="00000A"/>
            </w:tcBorders>
            <w:vAlign w:val="center"/>
          </w:tcPr>
          <w:p w14:paraId="2D660129" w14:textId="04520AC3" w:rsidR="00D354DD" w:rsidRDefault="00A17ABD">
            <w:pPr>
              <w:jc w:val="center"/>
              <w:rPr>
                <w:rFonts w:ascii="Calibri" w:hAnsi="Calibri" w:cs="Calibri"/>
                <w:sz w:val="20"/>
                <w:szCs w:val="20"/>
                <w:lang w:val="en-US"/>
              </w:rPr>
            </w:pPr>
            <w:r>
              <w:rPr>
                <w:rFonts w:ascii="Calibri" w:hAnsi="Calibri" w:cs="Calibri"/>
                <w:sz w:val="20"/>
                <w:szCs w:val="20"/>
                <w:lang w:val="en-US"/>
              </w:rPr>
              <w:t>57</w:t>
            </w:r>
          </w:p>
        </w:tc>
        <w:tc>
          <w:tcPr>
            <w:tcW w:w="4252" w:type="dxa"/>
            <w:tcBorders>
              <w:top w:val="single" w:sz="2" w:space="0" w:color="00000A"/>
              <w:left w:val="single" w:sz="18" w:space="0" w:color="00000A"/>
              <w:bottom w:val="single" w:sz="18" w:space="0" w:color="00000A"/>
              <w:right w:val="single" w:sz="4" w:space="0" w:color="00000A"/>
            </w:tcBorders>
          </w:tcPr>
          <w:p w14:paraId="3D475C09" w14:textId="5A739A9A" w:rsidR="00D354DD" w:rsidRDefault="00A17ABD">
            <w:pPr>
              <w:rPr>
                <w:rFonts w:asciiTheme="minorHAnsi" w:hAnsiTheme="minorHAnsi" w:cstheme="minorHAnsi"/>
                <w:sz w:val="22"/>
                <w:szCs w:val="22"/>
                <w:lang w:val="en-US"/>
              </w:rPr>
            </w:pPr>
            <w:r>
              <w:rPr>
                <w:rFonts w:asciiTheme="minorHAnsi" w:hAnsiTheme="minorHAnsi" w:cstheme="minorHAnsi"/>
                <w:sz w:val="22"/>
                <w:szCs w:val="22"/>
                <w:lang w:val="en-US"/>
              </w:rPr>
              <w:t xml:space="preserve">Separate computer with control software to control the growth process itself. The software should allow to create recipes for the growth of materials, where at least the substrate temperature and each source it’s </w:t>
            </w:r>
            <w:r>
              <w:rPr>
                <w:rFonts w:asciiTheme="minorHAnsi" w:hAnsiTheme="minorHAnsi" w:cstheme="minorHAnsi"/>
                <w:sz w:val="22"/>
                <w:szCs w:val="22"/>
                <w:lang w:val="en-US"/>
              </w:rPr>
              <w:lastRenderedPageBreak/>
              <w:t>temperature and shutter can be controlled. Computer should have at least Windows 10 or an open-source distribution with long term support.</w:t>
            </w:r>
          </w:p>
        </w:tc>
        <w:tc>
          <w:tcPr>
            <w:tcW w:w="3827" w:type="dxa"/>
            <w:tcBorders>
              <w:top w:val="single" w:sz="2" w:space="0" w:color="00000A"/>
              <w:left w:val="single" w:sz="4" w:space="0" w:color="00000A"/>
              <w:bottom w:val="single" w:sz="18" w:space="0" w:color="00000A"/>
              <w:right w:val="single" w:sz="4" w:space="0" w:color="00000A"/>
            </w:tcBorders>
            <w:tcMar>
              <w:left w:w="108" w:type="dxa"/>
            </w:tcMar>
          </w:tcPr>
          <w:p w14:paraId="75A28C73" w14:textId="77777777" w:rsidR="00D354DD" w:rsidRDefault="00D354DD">
            <w:pPr>
              <w:rPr>
                <w:rFonts w:ascii="Calibri" w:hAnsi="Calibri" w:cs="Calibri"/>
                <w:sz w:val="20"/>
                <w:szCs w:val="20"/>
                <w:lang w:val="en-US"/>
              </w:rPr>
            </w:pPr>
          </w:p>
        </w:tc>
        <w:tc>
          <w:tcPr>
            <w:tcW w:w="1100" w:type="dxa"/>
            <w:tcBorders>
              <w:top w:val="single" w:sz="2" w:space="0" w:color="00000A"/>
              <w:left w:val="single" w:sz="4" w:space="0" w:color="00000A"/>
              <w:bottom w:val="single" w:sz="18" w:space="0" w:color="00000A"/>
              <w:right w:val="single" w:sz="18" w:space="0" w:color="00000A"/>
            </w:tcBorders>
            <w:tcMar>
              <w:left w:w="108" w:type="dxa"/>
            </w:tcMar>
            <w:vAlign w:val="center"/>
          </w:tcPr>
          <w:p w14:paraId="77F3070B" w14:textId="77777777" w:rsidR="00D354DD" w:rsidRDefault="00D354DD">
            <w:pPr>
              <w:suppressAutoHyphens w:val="0"/>
              <w:jc w:val="center"/>
              <w:rPr>
                <w:rFonts w:ascii="Calibri" w:eastAsia="Times New Roman" w:hAnsi="Calibri" w:cs="Calibri"/>
                <w:b/>
                <w:kern w:val="0"/>
                <w:sz w:val="20"/>
                <w:szCs w:val="20"/>
                <w:lang w:val="en-US" w:eastAsia="en-US"/>
              </w:rPr>
            </w:pPr>
          </w:p>
        </w:tc>
      </w:tr>
    </w:tbl>
    <w:p w14:paraId="6D85149A" w14:textId="77777777" w:rsidR="00D354DD" w:rsidRDefault="00D354DD">
      <w:pPr>
        <w:rPr>
          <w:rFonts w:ascii="Calibri" w:hAnsi="Calibri" w:cs="Calibri"/>
          <w:sz w:val="22"/>
          <w:szCs w:val="22"/>
        </w:rPr>
      </w:pPr>
    </w:p>
    <w:p w14:paraId="25744771" w14:textId="77777777" w:rsidR="00D354DD" w:rsidRDefault="00A17ABD">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78E57850" w14:textId="77777777" w:rsidR="00D354DD" w:rsidRDefault="00D354DD">
      <w:pPr>
        <w:widowControl/>
        <w:suppressAutoHyphens w:val="0"/>
        <w:spacing w:after="200" w:line="276" w:lineRule="auto"/>
        <w:rPr>
          <w:rFonts w:ascii="Calibri" w:hAnsi="Calibri" w:cs="Calibri"/>
          <w:b/>
          <w:sz w:val="22"/>
          <w:szCs w:val="22"/>
          <w:lang w:val="en-US"/>
        </w:rPr>
      </w:pPr>
    </w:p>
    <w:p w14:paraId="16459318" w14:textId="77777777" w:rsidR="00D354DD" w:rsidRDefault="00A17ABD">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2 – Data on “</w:t>
      </w:r>
      <w:r>
        <w:rPr>
          <w:rFonts w:ascii="Calibri" w:hAnsi="Calibri" w:cs="Calibri"/>
          <w:b/>
          <w:bCs/>
          <w:sz w:val="22"/>
          <w:szCs w:val="22"/>
          <w:lang w:val="en-US"/>
        </w:rPr>
        <w:t>Total number of effusion cells</w:t>
      </w:r>
      <w:r>
        <w:rPr>
          <w:rFonts w:ascii="Calibri" w:hAnsi="Calibri" w:cs="Calibri"/>
          <w:b/>
          <w:sz w:val="22"/>
          <w:szCs w:val="22"/>
          <w:lang w:val="en-US"/>
        </w:rPr>
        <w:t>”</w:t>
      </w:r>
    </w:p>
    <w:tbl>
      <w:tblPr>
        <w:tblW w:w="9668" w:type="dxa"/>
        <w:tblInd w:w="90" w:type="dxa"/>
        <w:tblLayout w:type="fixed"/>
        <w:tblCellMar>
          <w:left w:w="90" w:type="dxa"/>
        </w:tblCellMar>
        <w:tblLook w:val="00A0" w:firstRow="1" w:lastRow="0" w:firstColumn="1" w:lastColumn="0" w:noHBand="0" w:noVBand="0"/>
      </w:tblPr>
      <w:tblGrid>
        <w:gridCol w:w="7829"/>
        <w:gridCol w:w="1839"/>
      </w:tblGrid>
      <w:tr w:rsidR="00D354DD" w14:paraId="561A03D4" w14:textId="77777777">
        <w:trPr>
          <w:trHeight w:val="707"/>
        </w:trPr>
        <w:tc>
          <w:tcPr>
            <w:tcW w:w="7828" w:type="dxa"/>
            <w:tcBorders>
              <w:top w:val="single" w:sz="18" w:space="0" w:color="00000A"/>
              <w:left w:val="single" w:sz="18" w:space="0" w:color="00000A"/>
              <w:bottom w:val="single" w:sz="18" w:space="0" w:color="00000A"/>
              <w:right w:val="single" w:sz="4" w:space="0" w:color="00000A"/>
            </w:tcBorders>
            <w:shd w:val="clear" w:color="auto" w:fill="BFBFBF" w:themeFill="background1" w:themeFillShade="BF"/>
            <w:vAlign w:val="center"/>
          </w:tcPr>
          <w:p w14:paraId="0628C747" w14:textId="26A8EEFB" w:rsidR="00D354DD" w:rsidRDefault="00A17ABD">
            <w:pPr>
              <w:suppressAutoHyphens w:val="0"/>
              <w:rPr>
                <w:rFonts w:ascii="Calibri" w:eastAsia="Times New Roman" w:hAnsi="Calibri" w:cs="Calibri"/>
                <w:b/>
                <w:kern w:val="0"/>
                <w:sz w:val="28"/>
                <w:szCs w:val="28"/>
                <w:lang w:val="en-US" w:eastAsia="en-US"/>
              </w:rPr>
            </w:pPr>
            <w:r>
              <w:rPr>
                <w:rFonts w:ascii="Calibri" w:eastAsia="Times New Roman" w:hAnsi="Calibri" w:cs="Calibri"/>
                <w:b/>
                <w:kern w:val="0"/>
                <w:sz w:val="28"/>
                <w:szCs w:val="28"/>
                <w:lang w:val="en-US" w:eastAsia="en-US"/>
              </w:rPr>
              <w:t xml:space="preserve">Number of effusion cells (Annex 1, </w:t>
            </w:r>
            <w:r w:rsidR="00EE5F3B">
              <w:rPr>
                <w:rFonts w:ascii="Calibri" w:eastAsia="Times New Roman" w:hAnsi="Calibri" w:cs="Calibri"/>
                <w:b/>
                <w:kern w:val="0"/>
                <w:sz w:val="28"/>
                <w:szCs w:val="28"/>
                <w:lang w:val="en-US" w:eastAsia="en-US"/>
              </w:rPr>
              <w:t>T</w:t>
            </w:r>
            <w:r>
              <w:rPr>
                <w:rFonts w:ascii="Calibri" w:eastAsia="Times New Roman" w:hAnsi="Calibri" w:cs="Calibri"/>
                <w:b/>
                <w:kern w:val="0"/>
                <w:sz w:val="28"/>
                <w:szCs w:val="28"/>
                <w:lang w:val="en-US" w:eastAsia="en-US"/>
              </w:rPr>
              <w:t>ab.1, item 49) included in the bid price</w:t>
            </w:r>
          </w:p>
        </w:tc>
        <w:tc>
          <w:tcPr>
            <w:tcW w:w="1839" w:type="dxa"/>
            <w:tcBorders>
              <w:top w:val="single" w:sz="18" w:space="0" w:color="00000A"/>
              <w:left w:val="single" w:sz="4" w:space="0" w:color="00000A"/>
              <w:bottom w:val="single" w:sz="18" w:space="0" w:color="00000A"/>
              <w:right w:val="single" w:sz="18" w:space="0" w:color="00000A"/>
            </w:tcBorders>
            <w:shd w:val="clear" w:color="auto" w:fill="auto"/>
            <w:tcMar>
              <w:left w:w="108" w:type="dxa"/>
            </w:tcMar>
            <w:vAlign w:val="center"/>
          </w:tcPr>
          <w:p w14:paraId="6571B42D" w14:textId="77777777" w:rsidR="00D354DD" w:rsidRDefault="00D354DD">
            <w:pPr>
              <w:suppressAutoHyphens w:val="0"/>
              <w:jc w:val="center"/>
              <w:rPr>
                <w:rFonts w:ascii="Calibri" w:eastAsia="Times New Roman" w:hAnsi="Calibri" w:cs="Calibri"/>
                <w:b/>
                <w:kern w:val="0"/>
                <w:sz w:val="22"/>
                <w:szCs w:val="22"/>
                <w:lang w:val="en-US" w:eastAsia="en-US"/>
              </w:rPr>
            </w:pPr>
          </w:p>
        </w:tc>
      </w:tr>
    </w:tbl>
    <w:p w14:paraId="3F11C1EB" w14:textId="77777777" w:rsidR="00D354DD" w:rsidRDefault="00D354DD">
      <w:pPr>
        <w:widowControl/>
        <w:suppressAutoHyphens w:val="0"/>
        <w:spacing w:after="200" w:line="276" w:lineRule="auto"/>
        <w:contextualSpacing/>
        <w:rPr>
          <w:rFonts w:ascii="Calibri" w:hAnsi="Calibri" w:cs="Calibri"/>
          <w:b/>
          <w:sz w:val="22"/>
          <w:szCs w:val="22"/>
          <w:lang w:val="en-US"/>
        </w:rPr>
      </w:pPr>
    </w:p>
    <w:p w14:paraId="27492F69" w14:textId="77777777" w:rsidR="00D354DD" w:rsidRDefault="00A17ABD">
      <w:pPr>
        <w:widowControl/>
        <w:suppressAutoHyphens w:val="0"/>
        <w:spacing w:after="200" w:line="276" w:lineRule="auto"/>
        <w:contextualSpacing/>
        <w:rPr>
          <w:rFonts w:ascii="Calibri" w:hAnsi="Calibri" w:cs="Calibri"/>
          <w:b/>
          <w:sz w:val="22"/>
          <w:szCs w:val="22"/>
          <w:lang w:val="en-US"/>
        </w:rPr>
      </w:pPr>
      <w:r w:rsidRPr="00A17ABD">
        <w:rPr>
          <w:rFonts w:ascii="Calibri" w:hAnsi="Calibri" w:cs="Calibri"/>
          <w:color w:val="FF0000"/>
          <w:sz w:val="22"/>
          <w:szCs w:val="22"/>
          <w:lang w:val="en-US"/>
        </w:rPr>
        <w:t xml:space="preserve">(Bidders shall indicate the offered number of effusion cells which also applies to PBN crucibles </w:t>
      </w:r>
      <w:r w:rsidRPr="009B30C5">
        <w:rPr>
          <w:rFonts w:ascii="Calibri" w:hAnsi="Calibri" w:cs="Calibri"/>
          <w:color w:val="FF0000"/>
          <w:sz w:val="22"/>
          <w:szCs w:val="22"/>
          <w:lang w:val="en-US"/>
        </w:rPr>
        <w:t>– minimum is 3</w:t>
      </w:r>
      <w:r w:rsidRPr="00A17ABD">
        <w:rPr>
          <w:rFonts w:ascii="Calibri" w:hAnsi="Calibri" w:cs="Calibri"/>
          <w:color w:val="FF0000"/>
          <w:sz w:val="22"/>
          <w:szCs w:val="22"/>
          <w:lang w:val="en-US"/>
        </w:rPr>
        <w:t>.)</w:t>
      </w:r>
      <w:r>
        <w:br w:type="page"/>
      </w:r>
    </w:p>
    <w:p w14:paraId="3DAC9D38" w14:textId="77777777" w:rsidR="00D354DD" w:rsidRDefault="00A17ABD">
      <w:pPr>
        <w:rPr>
          <w:rFonts w:ascii="Calibri" w:hAnsi="Calibri" w:cs="Calibri"/>
          <w:b/>
          <w:sz w:val="22"/>
          <w:szCs w:val="22"/>
          <w:lang w:val="en-US"/>
        </w:rPr>
      </w:pPr>
      <w:r>
        <w:rPr>
          <w:rFonts w:ascii="Calibri" w:hAnsi="Calibri" w:cs="Calibri"/>
          <w:b/>
          <w:sz w:val="22"/>
          <w:szCs w:val="22"/>
          <w:lang w:val="en-US"/>
        </w:rPr>
        <w:lastRenderedPageBreak/>
        <w:t>Annex No. 2</w:t>
      </w:r>
    </w:p>
    <w:p w14:paraId="22185186" w14:textId="77777777" w:rsidR="00D354DD" w:rsidRDefault="00D354DD">
      <w:pPr>
        <w:rPr>
          <w:rFonts w:ascii="Calibri" w:hAnsi="Calibri" w:cs="Calibri"/>
          <w:b/>
          <w:sz w:val="22"/>
          <w:szCs w:val="22"/>
          <w:lang w:val="en-US"/>
        </w:rPr>
      </w:pPr>
    </w:p>
    <w:p w14:paraId="19FC55E7" w14:textId="77777777" w:rsidR="00D354DD" w:rsidRDefault="00A17ABD">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007838B1" w14:textId="77777777" w:rsidR="00D354DD" w:rsidRDefault="00D354DD">
      <w:pPr>
        <w:spacing w:line="280" w:lineRule="atLeast"/>
        <w:rPr>
          <w:rFonts w:ascii="Calibri" w:hAnsi="Calibri" w:cs="Calibri"/>
          <w:b/>
          <w:bCs/>
          <w:sz w:val="22"/>
          <w:szCs w:val="22"/>
          <w:lang w:val="en-US"/>
        </w:rPr>
      </w:pPr>
    </w:p>
    <w:p w14:paraId="1F239381" w14:textId="77777777" w:rsidR="00D354DD" w:rsidRDefault="00A17ABD">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sectPr w:rsidR="00D354DD">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4077" w14:textId="77777777" w:rsidR="00D33B63" w:rsidRDefault="00D33B63">
      <w:r>
        <w:separator/>
      </w:r>
    </w:p>
  </w:endnote>
  <w:endnote w:type="continuationSeparator" w:id="0">
    <w:p w14:paraId="66D01702" w14:textId="77777777" w:rsidR="00D33B63" w:rsidRDefault="00D3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Layout w:type="fixed"/>
      <w:tblCellMar>
        <w:left w:w="0" w:type="dxa"/>
        <w:right w:w="0" w:type="dxa"/>
      </w:tblCellMar>
      <w:tblLook w:val="04A0" w:firstRow="1" w:lastRow="0" w:firstColumn="1" w:lastColumn="0" w:noHBand="0" w:noVBand="1"/>
    </w:tblPr>
    <w:tblGrid>
      <w:gridCol w:w="1134"/>
      <w:gridCol w:w="3403"/>
      <w:gridCol w:w="3260"/>
      <w:gridCol w:w="1842"/>
    </w:tblGrid>
    <w:tr w:rsidR="00D354DD" w14:paraId="204E9B22" w14:textId="77777777">
      <w:tc>
        <w:tcPr>
          <w:tcW w:w="1133" w:type="dxa"/>
          <w:tcBorders>
            <w:top w:val="nil"/>
            <w:left w:val="nil"/>
            <w:bottom w:val="nil"/>
            <w:right w:val="nil"/>
          </w:tcBorders>
          <w:vAlign w:val="bottom"/>
        </w:tcPr>
        <w:p w14:paraId="67DDCB1C"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fldChar w:fldCharType="begin"/>
          </w:r>
          <w:r>
            <w:rPr>
              <w:rFonts w:ascii="Arial" w:hAnsi="Arial" w:cs="Arial"/>
              <w:sz w:val="16"/>
              <w:szCs w:val="16"/>
              <w:lang w:val="en-GB"/>
            </w:rPr>
            <w:instrText xml:space="preserve"> PAGE </w:instrText>
          </w:r>
          <w:r>
            <w:rPr>
              <w:rFonts w:ascii="Arial" w:hAnsi="Arial" w:cs="Arial"/>
              <w:sz w:val="16"/>
              <w:szCs w:val="16"/>
              <w:lang w:val="en-GB"/>
            </w:rPr>
            <w:fldChar w:fldCharType="separate"/>
          </w:r>
          <w:r>
            <w:rPr>
              <w:rFonts w:ascii="Arial" w:hAnsi="Arial" w:cs="Arial"/>
              <w:sz w:val="16"/>
              <w:szCs w:val="16"/>
              <w:lang w:val="en-GB"/>
            </w:rPr>
            <w:t>18</w:t>
          </w:r>
          <w:r>
            <w:rPr>
              <w:rFonts w:ascii="Arial" w:hAnsi="Arial" w:cs="Arial"/>
              <w:sz w:val="16"/>
              <w:szCs w:val="16"/>
              <w:lang w:val="en-GB"/>
            </w:rPr>
            <w:fldChar w:fldCharType="end"/>
          </w:r>
          <w:r>
            <w:rPr>
              <w:rFonts w:ascii="Arial" w:hAnsi="Arial" w:cs="Arial"/>
              <w:sz w:val="16"/>
              <w:szCs w:val="16"/>
              <w:lang w:val="en-GB"/>
            </w:rPr>
            <w:t>/</w:t>
          </w:r>
          <w:r>
            <w:rPr>
              <w:rFonts w:ascii="Arial" w:hAnsi="Arial" w:cs="Arial"/>
              <w:sz w:val="16"/>
              <w:szCs w:val="16"/>
              <w:lang w:val="en-GB"/>
            </w:rPr>
            <w:fldChar w:fldCharType="begin"/>
          </w:r>
          <w:r>
            <w:rPr>
              <w:rFonts w:ascii="Arial" w:hAnsi="Arial" w:cs="Arial"/>
              <w:sz w:val="16"/>
              <w:szCs w:val="16"/>
              <w:lang w:val="en-GB"/>
            </w:rPr>
            <w:instrText xml:space="preserve"> NUMPAGES </w:instrText>
          </w:r>
          <w:r>
            <w:rPr>
              <w:rFonts w:ascii="Arial" w:hAnsi="Arial" w:cs="Arial"/>
              <w:sz w:val="16"/>
              <w:szCs w:val="16"/>
              <w:lang w:val="en-GB"/>
            </w:rPr>
            <w:fldChar w:fldCharType="separate"/>
          </w:r>
          <w:r>
            <w:rPr>
              <w:rFonts w:ascii="Arial" w:hAnsi="Arial" w:cs="Arial"/>
              <w:sz w:val="16"/>
              <w:szCs w:val="16"/>
              <w:lang w:val="en-GB"/>
            </w:rPr>
            <w:t>19</w:t>
          </w:r>
          <w:r>
            <w:rPr>
              <w:rFonts w:ascii="Arial" w:hAnsi="Arial" w:cs="Arial"/>
              <w:sz w:val="16"/>
              <w:szCs w:val="16"/>
              <w:lang w:val="en-GB"/>
            </w:rPr>
            <w:fldChar w:fldCharType="end"/>
          </w:r>
        </w:p>
      </w:tc>
      <w:tc>
        <w:tcPr>
          <w:tcW w:w="3403" w:type="dxa"/>
          <w:tcBorders>
            <w:top w:val="nil"/>
            <w:left w:val="nil"/>
            <w:bottom w:val="nil"/>
            <w:right w:val="nil"/>
          </w:tcBorders>
        </w:tcPr>
        <w:p w14:paraId="42C5DF77"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Institute of Physics</w:t>
          </w:r>
        </w:p>
        <w:p w14:paraId="3C1AC075"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of the Czech Academy</w:t>
          </w:r>
        </w:p>
        <w:p w14:paraId="69561561"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of Sciences</w:t>
          </w:r>
        </w:p>
      </w:tc>
      <w:tc>
        <w:tcPr>
          <w:tcW w:w="3260" w:type="dxa"/>
          <w:tcBorders>
            <w:top w:val="nil"/>
            <w:left w:val="nil"/>
            <w:bottom w:val="nil"/>
            <w:right w:val="nil"/>
          </w:tcBorders>
        </w:tcPr>
        <w:p w14:paraId="267F1204"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Na Slovance 1999/2</w:t>
          </w:r>
        </w:p>
        <w:p w14:paraId="73E2ECE1"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182 21  Prague 8</w:t>
          </w:r>
        </w:p>
        <w:p w14:paraId="63A6743D"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Czech Republic</w:t>
          </w:r>
        </w:p>
      </w:tc>
      <w:tc>
        <w:tcPr>
          <w:tcW w:w="1842" w:type="dxa"/>
          <w:tcBorders>
            <w:top w:val="nil"/>
            <w:left w:val="nil"/>
            <w:bottom w:val="nil"/>
            <w:right w:val="nil"/>
          </w:tcBorders>
        </w:tcPr>
        <w:p w14:paraId="03C635C9"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Tel.:</w:t>
          </w:r>
          <w:r>
            <w:rPr>
              <w:rFonts w:ascii="Arial" w:hAnsi="Arial" w:cs="Arial"/>
              <w:sz w:val="16"/>
              <w:szCs w:val="16"/>
              <w:lang w:val="en-GB"/>
            </w:rPr>
            <w:tab/>
            <w:t>+420 266 052 110</w:t>
          </w:r>
        </w:p>
        <w:p w14:paraId="660A0987"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Email:</w:t>
          </w:r>
          <w:r>
            <w:rPr>
              <w:rFonts w:ascii="Arial" w:hAnsi="Arial" w:cs="Arial"/>
              <w:sz w:val="16"/>
              <w:szCs w:val="16"/>
              <w:lang w:val="en-GB"/>
            </w:rPr>
            <w:tab/>
            <w:t>info@fzu.cz</w:t>
          </w:r>
        </w:p>
        <w:p w14:paraId="2A1C7203"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Web:</w:t>
          </w:r>
          <w:r>
            <w:rPr>
              <w:rFonts w:ascii="Arial" w:hAnsi="Arial" w:cs="Arial"/>
              <w:sz w:val="16"/>
              <w:szCs w:val="16"/>
              <w:lang w:val="en-GB"/>
            </w:rPr>
            <w:tab/>
            <w:t>www.fzu.cz</w:t>
          </w:r>
        </w:p>
      </w:tc>
    </w:tr>
  </w:tbl>
  <w:p w14:paraId="02A22A1E" w14:textId="77777777" w:rsidR="00D354DD" w:rsidRDefault="00D354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Layout w:type="fixed"/>
      <w:tblCellMar>
        <w:left w:w="0" w:type="dxa"/>
        <w:right w:w="0" w:type="dxa"/>
      </w:tblCellMar>
      <w:tblLook w:val="04A0" w:firstRow="1" w:lastRow="0" w:firstColumn="1" w:lastColumn="0" w:noHBand="0" w:noVBand="1"/>
    </w:tblPr>
    <w:tblGrid>
      <w:gridCol w:w="1134"/>
      <w:gridCol w:w="3403"/>
      <w:gridCol w:w="3260"/>
      <w:gridCol w:w="1842"/>
    </w:tblGrid>
    <w:tr w:rsidR="00D354DD" w14:paraId="2FA4C989" w14:textId="77777777">
      <w:tc>
        <w:tcPr>
          <w:tcW w:w="1133" w:type="dxa"/>
          <w:tcBorders>
            <w:top w:val="nil"/>
            <w:left w:val="nil"/>
            <w:bottom w:val="nil"/>
            <w:right w:val="nil"/>
          </w:tcBorders>
          <w:vAlign w:val="bottom"/>
        </w:tcPr>
        <w:p w14:paraId="38E6BF43"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fldChar w:fldCharType="begin"/>
          </w:r>
          <w:r>
            <w:rPr>
              <w:rFonts w:ascii="Arial" w:hAnsi="Arial" w:cs="Arial"/>
              <w:sz w:val="16"/>
              <w:szCs w:val="16"/>
              <w:lang w:val="en-GB"/>
            </w:rPr>
            <w:instrText xml:space="preserve"> PAGE </w:instrText>
          </w:r>
          <w:r>
            <w:rPr>
              <w:rFonts w:ascii="Arial" w:hAnsi="Arial" w:cs="Arial"/>
              <w:sz w:val="16"/>
              <w:szCs w:val="16"/>
              <w:lang w:val="en-GB"/>
            </w:rPr>
            <w:fldChar w:fldCharType="separate"/>
          </w:r>
          <w:r>
            <w:rPr>
              <w:rFonts w:ascii="Arial" w:hAnsi="Arial" w:cs="Arial"/>
              <w:sz w:val="16"/>
              <w:szCs w:val="16"/>
              <w:lang w:val="en-GB"/>
            </w:rPr>
            <w:t>1</w:t>
          </w:r>
          <w:r>
            <w:rPr>
              <w:rFonts w:ascii="Arial" w:hAnsi="Arial" w:cs="Arial"/>
              <w:sz w:val="16"/>
              <w:szCs w:val="16"/>
              <w:lang w:val="en-GB"/>
            </w:rPr>
            <w:fldChar w:fldCharType="end"/>
          </w:r>
          <w:r>
            <w:rPr>
              <w:rFonts w:ascii="Arial" w:hAnsi="Arial" w:cs="Arial"/>
              <w:sz w:val="16"/>
              <w:szCs w:val="16"/>
              <w:lang w:val="en-GB"/>
            </w:rPr>
            <w:t>/</w:t>
          </w:r>
          <w:r>
            <w:rPr>
              <w:rFonts w:ascii="Arial" w:hAnsi="Arial" w:cs="Arial"/>
              <w:sz w:val="16"/>
              <w:szCs w:val="16"/>
              <w:lang w:val="en-GB"/>
            </w:rPr>
            <w:fldChar w:fldCharType="begin"/>
          </w:r>
          <w:r>
            <w:rPr>
              <w:rFonts w:ascii="Arial" w:hAnsi="Arial" w:cs="Arial"/>
              <w:sz w:val="16"/>
              <w:szCs w:val="16"/>
              <w:lang w:val="en-GB"/>
            </w:rPr>
            <w:instrText xml:space="preserve"> NUMPAGES </w:instrText>
          </w:r>
          <w:r>
            <w:rPr>
              <w:rFonts w:ascii="Arial" w:hAnsi="Arial" w:cs="Arial"/>
              <w:sz w:val="16"/>
              <w:szCs w:val="16"/>
              <w:lang w:val="en-GB"/>
            </w:rPr>
            <w:fldChar w:fldCharType="separate"/>
          </w:r>
          <w:r>
            <w:rPr>
              <w:rFonts w:ascii="Arial" w:hAnsi="Arial" w:cs="Arial"/>
              <w:sz w:val="16"/>
              <w:szCs w:val="16"/>
              <w:lang w:val="en-GB"/>
            </w:rPr>
            <w:t>19</w:t>
          </w:r>
          <w:r>
            <w:rPr>
              <w:rFonts w:ascii="Arial" w:hAnsi="Arial" w:cs="Arial"/>
              <w:sz w:val="16"/>
              <w:szCs w:val="16"/>
              <w:lang w:val="en-GB"/>
            </w:rPr>
            <w:fldChar w:fldCharType="end"/>
          </w:r>
        </w:p>
      </w:tc>
      <w:tc>
        <w:tcPr>
          <w:tcW w:w="3403" w:type="dxa"/>
          <w:tcBorders>
            <w:top w:val="nil"/>
            <w:left w:val="nil"/>
            <w:bottom w:val="nil"/>
            <w:right w:val="nil"/>
          </w:tcBorders>
        </w:tcPr>
        <w:p w14:paraId="074448AE"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Institute of Physics</w:t>
          </w:r>
        </w:p>
        <w:p w14:paraId="61A4FECB"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of the Czech Academy</w:t>
          </w:r>
        </w:p>
        <w:p w14:paraId="11CFABCF"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of Sciences</w:t>
          </w:r>
        </w:p>
      </w:tc>
      <w:tc>
        <w:tcPr>
          <w:tcW w:w="3260" w:type="dxa"/>
          <w:tcBorders>
            <w:top w:val="nil"/>
            <w:left w:val="nil"/>
            <w:bottom w:val="nil"/>
            <w:right w:val="nil"/>
          </w:tcBorders>
        </w:tcPr>
        <w:p w14:paraId="66FED38D"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Na Slovance 1999/2</w:t>
          </w:r>
        </w:p>
        <w:p w14:paraId="5906C0A2"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182 21  Prague 8</w:t>
          </w:r>
        </w:p>
        <w:p w14:paraId="7318DCB7" w14:textId="77777777" w:rsidR="00D354DD" w:rsidRDefault="00A17ABD">
          <w:pPr>
            <w:tabs>
              <w:tab w:val="center" w:pos="4536"/>
              <w:tab w:val="right" w:pos="9072"/>
            </w:tabs>
            <w:rPr>
              <w:rFonts w:ascii="Arial" w:hAnsi="Arial" w:cs="Arial"/>
              <w:sz w:val="16"/>
              <w:szCs w:val="16"/>
              <w:lang w:val="en-GB"/>
            </w:rPr>
          </w:pPr>
          <w:r>
            <w:rPr>
              <w:rFonts w:ascii="Arial" w:hAnsi="Arial" w:cs="Arial"/>
              <w:sz w:val="16"/>
              <w:szCs w:val="16"/>
              <w:lang w:val="en-GB"/>
            </w:rPr>
            <w:t>Czech Republic</w:t>
          </w:r>
        </w:p>
      </w:tc>
      <w:tc>
        <w:tcPr>
          <w:tcW w:w="1842" w:type="dxa"/>
          <w:tcBorders>
            <w:top w:val="nil"/>
            <w:left w:val="nil"/>
            <w:bottom w:val="nil"/>
            <w:right w:val="nil"/>
          </w:tcBorders>
        </w:tcPr>
        <w:p w14:paraId="1BD85ED4"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Tel.:</w:t>
          </w:r>
          <w:r>
            <w:rPr>
              <w:rFonts w:ascii="Arial" w:hAnsi="Arial" w:cs="Arial"/>
              <w:sz w:val="16"/>
              <w:szCs w:val="16"/>
              <w:lang w:val="en-GB"/>
            </w:rPr>
            <w:tab/>
            <w:t>+420 266 052 110</w:t>
          </w:r>
        </w:p>
        <w:p w14:paraId="56BAB8B7"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Email:</w:t>
          </w:r>
          <w:r>
            <w:rPr>
              <w:rFonts w:ascii="Arial" w:hAnsi="Arial" w:cs="Arial"/>
              <w:sz w:val="16"/>
              <w:szCs w:val="16"/>
              <w:lang w:val="en-GB"/>
            </w:rPr>
            <w:tab/>
            <w:t>info@fzu.cz</w:t>
          </w:r>
        </w:p>
        <w:p w14:paraId="544D2C2E" w14:textId="77777777" w:rsidR="00D354DD" w:rsidRDefault="00A17ABD">
          <w:pPr>
            <w:tabs>
              <w:tab w:val="left" w:pos="510"/>
            </w:tabs>
            <w:rPr>
              <w:rFonts w:ascii="Arial" w:hAnsi="Arial" w:cs="Arial"/>
              <w:sz w:val="16"/>
              <w:szCs w:val="16"/>
              <w:lang w:val="en-GB"/>
            </w:rPr>
          </w:pPr>
          <w:r>
            <w:rPr>
              <w:rFonts w:ascii="Arial" w:hAnsi="Arial" w:cs="Arial"/>
              <w:sz w:val="16"/>
              <w:szCs w:val="16"/>
              <w:lang w:val="en-GB"/>
            </w:rPr>
            <w:t>Web:</w:t>
          </w:r>
          <w:r>
            <w:rPr>
              <w:rFonts w:ascii="Arial" w:hAnsi="Arial" w:cs="Arial"/>
              <w:sz w:val="16"/>
              <w:szCs w:val="16"/>
              <w:lang w:val="en-GB"/>
            </w:rPr>
            <w:tab/>
            <w:t>www.fzu.cz</w:t>
          </w:r>
        </w:p>
      </w:tc>
    </w:tr>
  </w:tbl>
  <w:p w14:paraId="5FD46B07" w14:textId="77777777" w:rsidR="00D354DD" w:rsidRDefault="00D354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1A57" w14:textId="77777777" w:rsidR="00D33B63" w:rsidRDefault="00D33B63">
      <w:r>
        <w:separator/>
      </w:r>
    </w:p>
  </w:footnote>
  <w:footnote w:type="continuationSeparator" w:id="0">
    <w:p w14:paraId="5A9B54F6" w14:textId="77777777" w:rsidR="00D33B63" w:rsidRDefault="00D3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DF7" w14:textId="77777777" w:rsidR="00D354DD" w:rsidRDefault="00D354DD">
    <w:pPr>
      <w:pStyle w:val="Zhlav"/>
      <w:widowControl/>
      <w:suppressAutoHyphens w:val="0"/>
      <w:spacing w:line="264" w:lineRule="atLeast"/>
      <w:jc w:val="right"/>
    </w:pPr>
  </w:p>
  <w:p w14:paraId="2DD100BA" w14:textId="77777777" w:rsidR="00D354DD" w:rsidRDefault="00D354DD">
    <w:pPr>
      <w:pStyle w:val="Zhlav"/>
      <w:widowControl/>
      <w:suppressAutoHyphens w:val="0"/>
      <w:spacing w:line="264" w:lineRule="atLeast"/>
      <w:jc w:val="right"/>
    </w:pPr>
  </w:p>
  <w:p w14:paraId="4615AACC" w14:textId="77777777" w:rsidR="00D354DD" w:rsidRDefault="00000000">
    <w:pPr>
      <w:pStyle w:val="Zhlav"/>
      <w:widowControl/>
      <w:suppressAutoHyphens w:val="0"/>
      <w:spacing w:line="264" w:lineRule="atLeast"/>
      <w:jc w:val="right"/>
      <w:rPr>
        <w:sz w:val="18"/>
        <w:szCs w:val="18"/>
      </w:rPr>
    </w:pPr>
    <w:hyperlink r:id="rId1">
      <w:r w:rsidR="00A17ABD">
        <w:rPr>
          <w:noProof/>
        </w:rPr>
        <w:drawing>
          <wp:anchor distT="0" distB="0" distL="0" distR="0" simplePos="0" relativeHeight="20" behindDoc="1" locked="0" layoutInCell="0" allowOverlap="1" wp14:anchorId="4AA7989C" wp14:editId="1A967AD5">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A17ABD">
      <w:rPr>
        <w:rStyle w:val="Hypertextovodkaz"/>
        <w:rFonts w:ascii="Arial" w:hAnsi="Arial" w:cs="Arial"/>
        <w:b/>
        <w:color w:val="0070C0"/>
        <w:kern w:val="0"/>
        <w:sz w:val="22"/>
        <w:szCs w:val="22"/>
        <w:u w:val="none"/>
        <w:lang w:val="en-GB" w:eastAsia="en-US"/>
      </w:rPr>
      <w:t>www.fzu.cz</w:t>
    </w:r>
  </w:p>
  <w:p w14:paraId="48463C09" w14:textId="77777777" w:rsidR="00D354DD" w:rsidRDefault="00D354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8307" w14:textId="77777777" w:rsidR="00D354DD" w:rsidRDefault="00A17ABD">
    <w:pPr>
      <w:pStyle w:val="Zhlav"/>
    </w:pPr>
    <w:r>
      <w:rPr>
        <w:noProof/>
      </w:rPr>
      <w:drawing>
        <wp:anchor distT="0" distB="0" distL="0" distR="0" simplePos="0" relativeHeight="2" behindDoc="1" locked="0" layoutInCell="0" allowOverlap="1" wp14:anchorId="19F2EEE9" wp14:editId="17C41698">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35D9621C" w14:textId="77777777" w:rsidR="00D354DD" w:rsidRDefault="00D354DD">
    <w:pPr>
      <w:pStyle w:val="Zhlav"/>
      <w:widowControl/>
      <w:suppressAutoHyphens w:val="0"/>
      <w:spacing w:line="264" w:lineRule="atLeast"/>
      <w:jc w:val="right"/>
    </w:pPr>
  </w:p>
  <w:p w14:paraId="6F959958" w14:textId="77777777" w:rsidR="00D354DD" w:rsidRDefault="00000000">
    <w:pPr>
      <w:pStyle w:val="Zhlav"/>
      <w:widowControl/>
      <w:suppressAutoHyphens w:val="0"/>
      <w:spacing w:line="264" w:lineRule="atLeast"/>
      <w:jc w:val="right"/>
      <w:rPr>
        <w:rFonts w:ascii="Arial" w:hAnsi="Arial" w:cs="Arial"/>
        <w:color w:val="0070C0"/>
      </w:rPr>
    </w:pPr>
    <w:hyperlink r:id="rId2">
      <w:r w:rsidR="00A17ABD">
        <w:rPr>
          <w:rStyle w:val="Hypertextovodkaz"/>
          <w:rFonts w:ascii="Arial" w:hAnsi="Arial" w:cs="Arial"/>
          <w:b/>
          <w:color w:val="0070C0"/>
          <w:kern w:val="0"/>
          <w:sz w:val="22"/>
          <w:szCs w:val="22"/>
          <w:u w:val="none"/>
          <w:lang w:val="en-GB" w:eastAsia="en-US"/>
        </w:rPr>
        <w:t>www.fzu.cz</w:t>
      </w:r>
    </w:hyperlink>
  </w:p>
  <w:p w14:paraId="5928C89E" w14:textId="77777777" w:rsidR="00D354DD" w:rsidRDefault="00A17ABD">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7C38"/>
    <w:multiLevelType w:val="multilevel"/>
    <w:tmpl w:val="807443D4"/>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493F2794"/>
    <w:multiLevelType w:val="multilevel"/>
    <w:tmpl w:val="0CEE6ECE"/>
    <w:lvl w:ilvl="0">
      <w:numFmt w:val="bullet"/>
      <w:lvlText w:val="-"/>
      <w:lvlJc w:val="left"/>
      <w:pPr>
        <w:tabs>
          <w:tab w:val="num" w:pos="0"/>
        </w:tabs>
        <w:ind w:left="1778" w:hanging="360"/>
      </w:pPr>
      <w:rPr>
        <w:rFonts w:ascii="Open Sans" w:hAnsi="Open Sans" w:cs="Open Sans"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2" w15:restartNumberingAfterBreak="0">
    <w:nsid w:val="77652C15"/>
    <w:multiLevelType w:val="multilevel"/>
    <w:tmpl w:val="99A038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8A64B9D"/>
    <w:multiLevelType w:val="multilevel"/>
    <w:tmpl w:val="20F24F74"/>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78AD68B9"/>
    <w:multiLevelType w:val="multilevel"/>
    <w:tmpl w:val="9D6A8772"/>
    <w:lvl w:ilvl="0">
      <w:start w:val="1"/>
      <w:numFmt w:val="bullet"/>
      <w:lvlText w:val="o"/>
      <w:lvlJc w:val="left"/>
      <w:pPr>
        <w:tabs>
          <w:tab w:val="num" w:pos="0"/>
        </w:tabs>
        <w:ind w:left="2138" w:hanging="360"/>
      </w:pPr>
      <w:rPr>
        <w:rFonts w:ascii="Courier New" w:hAnsi="Courier New" w:cs="Courier New"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5" w15:restartNumberingAfterBreak="0">
    <w:nsid w:val="7ADD405B"/>
    <w:multiLevelType w:val="multilevel"/>
    <w:tmpl w:val="2FBC9D46"/>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num w:numId="1" w16cid:durableId="1098331400">
    <w:abstractNumId w:val="3"/>
  </w:num>
  <w:num w:numId="2" w16cid:durableId="1048796401">
    <w:abstractNumId w:val="0"/>
  </w:num>
  <w:num w:numId="3" w16cid:durableId="686567527">
    <w:abstractNumId w:val="1"/>
  </w:num>
  <w:num w:numId="4" w16cid:durableId="1729717269">
    <w:abstractNumId w:val="5"/>
  </w:num>
  <w:num w:numId="5" w16cid:durableId="176432212">
    <w:abstractNumId w:val="4"/>
  </w:num>
  <w:num w:numId="6" w16cid:durableId="837815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DD"/>
    <w:rsid w:val="00042BB8"/>
    <w:rsid w:val="000D70CE"/>
    <w:rsid w:val="00193867"/>
    <w:rsid w:val="00194236"/>
    <w:rsid w:val="0021011B"/>
    <w:rsid w:val="00245BE5"/>
    <w:rsid w:val="00250839"/>
    <w:rsid w:val="00264D90"/>
    <w:rsid w:val="00267D32"/>
    <w:rsid w:val="00276F48"/>
    <w:rsid w:val="003316BE"/>
    <w:rsid w:val="0036714F"/>
    <w:rsid w:val="00387F19"/>
    <w:rsid w:val="00471DE7"/>
    <w:rsid w:val="004E7486"/>
    <w:rsid w:val="004E75D4"/>
    <w:rsid w:val="00586CBE"/>
    <w:rsid w:val="006A3218"/>
    <w:rsid w:val="006A67D5"/>
    <w:rsid w:val="00770B37"/>
    <w:rsid w:val="00775E54"/>
    <w:rsid w:val="00890CDC"/>
    <w:rsid w:val="008B35D1"/>
    <w:rsid w:val="009964B9"/>
    <w:rsid w:val="009B30C5"/>
    <w:rsid w:val="009E419B"/>
    <w:rsid w:val="00A17ABD"/>
    <w:rsid w:val="00A541AE"/>
    <w:rsid w:val="00AF6D1B"/>
    <w:rsid w:val="00AF6E5A"/>
    <w:rsid w:val="00B35A52"/>
    <w:rsid w:val="00B41895"/>
    <w:rsid w:val="00BC712E"/>
    <w:rsid w:val="00BD3DC2"/>
    <w:rsid w:val="00D33B63"/>
    <w:rsid w:val="00D354DD"/>
    <w:rsid w:val="00E60C9C"/>
    <w:rsid w:val="00E67580"/>
    <w:rsid w:val="00E86A3C"/>
    <w:rsid w:val="00EE5F3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2EE5"/>
  <w15:docId w15:val="{28288490-7317-4451-8BD5-4C23867B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pPr>
      <w:widowControl w:val="0"/>
    </w:pPr>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widowControl/>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widowControl/>
      <w:ind w:firstLine="284"/>
      <w:jc w:val="both"/>
    </w:pPr>
    <w:rPr>
      <w:rFonts w:ascii="Arial" w:hAnsi="Arial"/>
      <w:kern w:val="0"/>
      <w:sz w:val="20"/>
      <w:szCs w:val="20"/>
      <w:lang w:eastAsia="ar-SA"/>
    </w:rPr>
  </w:style>
  <w:style w:type="paragraph" w:customStyle="1" w:styleId="Text">
    <w:name w:val="Text"/>
    <w:basedOn w:val="Normln"/>
    <w:qFormat/>
    <w:rsid w:val="00EE03A3"/>
    <w:pPr>
      <w:widowControl/>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widowControl/>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pPr>
      <w:widowControl/>
    </w:pPr>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2.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3.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5186</Words>
  <Characters>30604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36</cp:revision>
  <dcterms:created xsi:type="dcterms:W3CDTF">2022-07-24T21:23:00Z</dcterms:created>
  <dcterms:modified xsi:type="dcterms:W3CDTF">2022-08-09T08:14:00Z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