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25" w:rsidRDefault="00617325" w:rsidP="00EE03A3">
      <w:pPr>
        <w:pStyle w:val="Title"/>
        <w:rPr>
          <w:rFonts w:ascii="Calibri" w:hAnsi="Calibri" w:cs="Calibri"/>
          <w:sz w:val="36"/>
          <w:szCs w:val="36"/>
        </w:rPr>
      </w:pPr>
      <w:bookmarkStart w:id="0" w:name="_GoBack"/>
    </w:p>
    <w:p w:rsidR="00617325" w:rsidRPr="006942A2" w:rsidRDefault="00617325" w:rsidP="00EE03A3">
      <w:pPr>
        <w:pStyle w:val="Title"/>
        <w:rPr>
          <w:rFonts w:ascii="Calibri" w:hAnsi="Calibri" w:cs="Calibri"/>
          <w:sz w:val="36"/>
          <w:szCs w:val="36"/>
        </w:rPr>
      </w:pPr>
      <w:r>
        <w:rPr>
          <w:rFonts w:ascii="Calibri" w:hAnsi="Calibri" w:cs="Calibri"/>
          <w:sz w:val="36"/>
          <w:szCs w:val="36"/>
        </w:rPr>
        <w:t xml:space="preserve"> Kupní smlouva</w:t>
      </w:r>
    </w:p>
    <w:p w:rsidR="00617325" w:rsidRDefault="00617325" w:rsidP="00EE03A3">
      <w:pPr>
        <w:jc w:val="center"/>
        <w:rPr>
          <w:rFonts w:ascii="Calibri" w:hAnsi="Calibri" w:cs="Calibri"/>
          <w:sz w:val="22"/>
          <w:szCs w:val="22"/>
        </w:rPr>
      </w:pPr>
    </w:p>
    <w:p w:rsidR="00617325" w:rsidRPr="008B49B5" w:rsidRDefault="00617325" w:rsidP="00EE03A3">
      <w:pPr>
        <w:jc w:val="center"/>
        <w:rPr>
          <w:rFonts w:ascii="Calibri" w:hAnsi="Calibri" w:cs="Calibri"/>
          <w:sz w:val="22"/>
          <w:szCs w:val="22"/>
        </w:rPr>
      </w:pPr>
      <w:r w:rsidRPr="008B49B5">
        <w:rPr>
          <w:rFonts w:ascii="Calibri" w:hAnsi="Calibri" w:cs="Calibri"/>
          <w:sz w:val="22"/>
          <w:szCs w:val="22"/>
        </w:rPr>
        <w:t xml:space="preserve">(dále jen </w:t>
      </w:r>
      <w:r w:rsidRPr="008B49B5">
        <w:rPr>
          <w:rFonts w:ascii="Calibri" w:hAnsi="Calibri" w:cs="Calibri"/>
          <w:b/>
          <w:bCs/>
          <w:sz w:val="22"/>
          <w:szCs w:val="22"/>
        </w:rPr>
        <w:t>„Smlouva“</w:t>
      </w:r>
      <w:r w:rsidRPr="008B49B5">
        <w:rPr>
          <w:rFonts w:ascii="Calibri" w:hAnsi="Calibri" w:cs="Calibri"/>
          <w:sz w:val="22"/>
          <w:szCs w:val="22"/>
        </w:rPr>
        <w:t>)</w:t>
      </w:r>
    </w:p>
    <w:p w:rsidR="00617325" w:rsidRPr="001B4303" w:rsidRDefault="00617325" w:rsidP="00EE03A3">
      <w:pPr>
        <w:snapToGrid w:val="0"/>
        <w:jc w:val="both"/>
        <w:rPr>
          <w:rFonts w:ascii="Calibri" w:hAnsi="Calibri" w:cs="Calibri"/>
          <w:sz w:val="22"/>
          <w:szCs w:val="22"/>
          <w:u w:val="single"/>
        </w:rPr>
      </w:pPr>
    </w:p>
    <w:p w:rsidR="00617325" w:rsidRPr="001B4303" w:rsidRDefault="00617325" w:rsidP="00EE03A3">
      <w:pPr>
        <w:snapToGrid w:val="0"/>
        <w:jc w:val="both"/>
        <w:rPr>
          <w:rFonts w:ascii="Calibri" w:hAnsi="Calibri" w:cs="Calibri"/>
          <w:sz w:val="22"/>
          <w:szCs w:val="22"/>
          <w:u w:val="single"/>
        </w:rPr>
      </w:pP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1"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1"/>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Pr>
          <w:rFonts w:ascii="Calibri" w:hAnsi="Calibri" w:cs="Calibri"/>
          <w:sz w:val="22"/>
          <w:szCs w:val="22"/>
        </w:rPr>
        <w:t>prof</w:t>
      </w:r>
      <w:r w:rsidRPr="008B49B5">
        <w:rPr>
          <w:rFonts w:ascii="Calibri" w:hAnsi="Calibri" w:cs="Calibri"/>
          <w:sz w:val="22"/>
          <w:szCs w:val="22"/>
        </w:rPr>
        <w:t>. Jan Řídký, DrSc. – ředitel,</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IČ: 68378271</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DIČ: CZ68378271</w:t>
      </w:r>
    </w:p>
    <w:p w:rsidR="00617325" w:rsidRPr="008B49B5" w:rsidRDefault="00617325" w:rsidP="00AD0933">
      <w:pPr>
        <w:ind w:left="567"/>
        <w:jc w:val="both"/>
        <w:rPr>
          <w:rFonts w:ascii="Calibri" w:hAnsi="Calibri" w:cs="Calibri"/>
          <w:sz w:val="22"/>
          <w:szCs w:val="22"/>
        </w:rPr>
      </w:pPr>
    </w:p>
    <w:p w:rsidR="00617325" w:rsidRPr="008B49B5" w:rsidRDefault="00617325" w:rsidP="001C7C4E">
      <w:pPr>
        <w:ind w:left="567"/>
        <w:jc w:val="both"/>
        <w:rPr>
          <w:rFonts w:ascii="Calibri" w:hAnsi="Calibri" w:cs="Calibri"/>
          <w:sz w:val="22"/>
          <w:szCs w:val="22"/>
        </w:rPr>
      </w:pPr>
      <w:r w:rsidRPr="008B49B5">
        <w:rPr>
          <w:rFonts w:ascii="Calibri" w:hAnsi="Calibri" w:cs="Calibri"/>
          <w:sz w:val="22"/>
          <w:szCs w:val="22"/>
        </w:rPr>
        <w:t xml:space="preserve">(dále jen </w:t>
      </w:r>
      <w:r w:rsidR="00CA6AAF">
        <w:rPr>
          <w:rFonts w:ascii="Calibri" w:hAnsi="Calibri" w:cs="Calibri"/>
          <w:sz w:val="22"/>
          <w:szCs w:val="22"/>
        </w:rPr>
        <w:t>„</w:t>
      </w:r>
      <w:r>
        <w:rPr>
          <w:rFonts w:ascii="Calibri" w:hAnsi="Calibri" w:cs="Calibri"/>
          <w:b/>
          <w:bCs/>
          <w:sz w:val="22"/>
          <w:szCs w:val="22"/>
        </w:rPr>
        <w:t>Kupující</w:t>
      </w:r>
      <w:r w:rsidR="00CA6AAF">
        <w:rPr>
          <w:rFonts w:ascii="Calibri" w:hAnsi="Calibri" w:cs="Calibri"/>
          <w:sz w:val="22"/>
          <w:szCs w:val="22"/>
        </w:rPr>
        <w:t>“</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a</w:t>
      </w:r>
    </w:p>
    <w:p w:rsidR="00617325" w:rsidRDefault="00617325" w:rsidP="00AD0933">
      <w:pPr>
        <w:ind w:left="567"/>
        <w:jc w:val="both"/>
        <w:rPr>
          <w:rFonts w:ascii="Calibri" w:hAnsi="Calibri" w:cs="Calibri"/>
          <w:sz w:val="22"/>
          <w:szCs w:val="22"/>
        </w:rPr>
      </w:pPr>
    </w:p>
    <w:p w:rsidR="00617325" w:rsidRDefault="00617325" w:rsidP="00AD0933">
      <w:pPr>
        <w:ind w:left="567"/>
        <w:jc w:val="both"/>
        <w:rPr>
          <w:rFonts w:ascii="Calibri" w:hAnsi="Calibri" w:cs="Calibri"/>
          <w:sz w:val="22"/>
          <w:szCs w:val="22"/>
        </w:rPr>
      </w:pPr>
    </w:p>
    <w:p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2"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2"/>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sz w:val="22"/>
          <w:szCs w:val="22"/>
          <w:highlight w:val="yellow"/>
        </w:rPr>
        <w:t>__________________</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 xml:space="preserve">ž jménem jedná: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617325" w:rsidRPr="008B49B5" w:rsidRDefault="00617325"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sz w:val="22"/>
          <w:szCs w:val="22"/>
          <w:highlight w:val="yellow"/>
        </w:rPr>
        <w:t>__________________</w:t>
      </w:r>
      <w:r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DIČ: </w:t>
      </w:r>
      <w:proofErr w:type="gramStart"/>
      <w:r w:rsidRPr="008B49B5">
        <w:rPr>
          <w:rFonts w:ascii="Calibri" w:hAnsi="Calibri" w:cs="Calibri"/>
          <w:sz w:val="22"/>
          <w:szCs w:val="22"/>
          <w:highlight w:val="yellow"/>
        </w:rPr>
        <w:t>____________</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w:t>
      </w:r>
    </w:p>
    <w:p w:rsidR="00617325" w:rsidRPr="008B49B5" w:rsidRDefault="00617325" w:rsidP="00AD0933">
      <w:pPr>
        <w:ind w:left="567"/>
        <w:jc w:val="both"/>
        <w:rPr>
          <w:rFonts w:ascii="Calibri" w:hAnsi="Calibri" w:cs="Calibri"/>
          <w:sz w:val="22"/>
          <w:szCs w:val="22"/>
        </w:rPr>
      </w:pPr>
    </w:p>
    <w:p w:rsidR="00617325" w:rsidRPr="008B49B5" w:rsidRDefault="00CA6AAF" w:rsidP="00AD0933">
      <w:pPr>
        <w:ind w:left="567"/>
        <w:jc w:val="both"/>
        <w:rPr>
          <w:rFonts w:ascii="Calibri" w:hAnsi="Calibri" w:cs="Calibri"/>
          <w:sz w:val="22"/>
          <w:szCs w:val="22"/>
        </w:rPr>
      </w:pPr>
      <w:r>
        <w:rPr>
          <w:rFonts w:ascii="Calibri" w:hAnsi="Calibri" w:cs="Calibri"/>
          <w:sz w:val="22"/>
          <w:szCs w:val="22"/>
        </w:rPr>
        <w:t>(dále jen „</w:t>
      </w:r>
      <w:r w:rsidR="00617325">
        <w:rPr>
          <w:rFonts w:ascii="Calibri" w:hAnsi="Calibri" w:cs="Calibri"/>
          <w:b/>
          <w:bCs/>
          <w:sz w:val="22"/>
          <w:szCs w:val="22"/>
        </w:rPr>
        <w:t>Prodávající</w:t>
      </w:r>
      <w:r>
        <w:rPr>
          <w:rFonts w:ascii="Calibri" w:hAnsi="Calibri" w:cs="Calibri"/>
          <w:sz w:val="22"/>
          <w:szCs w:val="22"/>
        </w:rPr>
        <w:t>“</w:t>
      </w:r>
      <w:r w:rsidR="00617325"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Default="00617325" w:rsidP="00AD0933">
      <w:pPr>
        <w:ind w:left="567"/>
        <w:jc w:val="center"/>
        <w:rPr>
          <w:rFonts w:ascii="Calibri" w:hAnsi="Calibri" w:cs="Calibri"/>
          <w:sz w:val="22"/>
          <w:szCs w:val="22"/>
        </w:rPr>
      </w:pPr>
    </w:p>
    <w:p w:rsidR="00617325" w:rsidRPr="008B49B5" w:rsidRDefault="00CA6AAF" w:rsidP="00AD0933">
      <w:pPr>
        <w:ind w:left="567"/>
        <w:jc w:val="center"/>
        <w:rPr>
          <w:rFonts w:ascii="Calibri" w:hAnsi="Calibri" w:cs="Calibri"/>
          <w:sz w:val="22"/>
          <w:szCs w:val="22"/>
        </w:rPr>
      </w:pPr>
      <w:r>
        <w:rPr>
          <w:rFonts w:ascii="Calibri" w:hAnsi="Calibri" w:cs="Calibri"/>
          <w:sz w:val="22"/>
          <w:szCs w:val="22"/>
        </w:rPr>
        <w:t>(dále společně jen „</w:t>
      </w:r>
      <w:r w:rsidR="00617325" w:rsidRPr="008B49B5">
        <w:rPr>
          <w:rFonts w:ascii="Calibri" w:hAnsi="Calibri" w:cs="Calibri"/>
          <w:b/>
          <w:bCs/>
          <w:sz w:val="22"/>
          <w:szCs w:val="22"/>
        </w:rPr>
        <w:t>Smluvní strany</w:t>
      </w:r>
      <w:r>
        <w:rPr>
          <w:rFonts w:ascii="Calibri" w:hAnsi="Calibri" w:cs="Calibri"/>
          <w:sz w:val="22"/>
          <w:szCs w:val="22"/>
        </w:rPr>
        <w:t>“</w:t>
      </w:r>
      <w:r w:rsidR="00617325" w:rsidRPr="008B49B5">
        <w:rPr>
          <w:rFonts w:ascii="Calibri" w:hAnsi="Calibri" w:cs="Calibri"/>
          <w:sz w:val="22"/>
          <w:szCs w:val="22"/>
        </w:rPr>
        <w:t xml:space="preserve"> ne</w:t>
      </w:r>
      <w:r>
        <w:rPr>
          <w:rFonts w:ascii="Calibri" w:hAnsi="Calibri" w:cs="Calibri"/>
          <w:sz w:val="22"/>
          <w:szCs w:val="22"/>
        </w:rPr>
        <w:t>bo každý z nich samostatně jen „</w:t>
      </w:r>
      <w:r w:rsidR="00617325" w:rsidRPr="008B49B5">
        <w:rPr>
          <w:rFonts w:ascii="Calibri" w:hAnsi="Calibri" w:cs="Calibri"/>
          <w:b/>
          <w:bCs/>
          <w:sz w:val="22"/>
          <w:szCs w:val="22"/>
        </w:rPr>
        <w:t>Smluvní strana</w:t>
      </w:r>
      <w:r>
        <w:rPr>
          <w:rFonts w:ascii="Calibri" w:hAnsi="Calibri" w:cs="Calibri"/>
          <w:sz w:val="22"/>
          <w:szCs w:val="22"/>
        </w:rPr>
        <w:t>“</w:t>
      </w:r>
      <w:r w:rsidR="00617325" w:rsidRPr="008B49B5">
        <w:rPr>
          <w:rFonts w:ascii="Calibri" w:hAnsi="Calibri" w:cs="Calibri"/>
          <w:sz w:val="22"/>
          <w:szCs w:val="22"/>
        </w:rPr>
        <w:t>).</w:t>
      </w:r>
    </w:p>
    <w:p w:rsidR="00617325" w:rsidRPr="008B49B5" w:rsidRDefault="00617325" w:rsidP="00AD0933">
      <w:pPr>
        <w:tabs>
          <w:tab w:val="left" w:pos="-993"/>
        </w:tabs>
        <w:ind w:left="567"/>
        <w:jc w:val="both"/>
        <w:rPr>
          <w:rFonts w:ascii="Calibri" w:hAnsi="Calibri" w:cs="Calibri"/>
          <w:sz w:val="22"/>
          <w:szCs w:val="22"/>
        </w:rPr>
      </w:pPr>
    </w:p>
    <w:p w:rsidR="00617325" w:rsidRPr="008B49B5" w:rsidRDefault="00617325" w:rsidP="00AD0933">
      <w:pPr>
        <w:ind w:left="567"/>
        <w:rPr>
          <w:rFonts w:ascii="Calibri" w:hAnsi="Calibri" w:cs="Calibri"/>
          <w:sz w:val="22"/>
          <w:szCs w:val="22"/>
        </w:rPr>
      </w:pPr>
    </w:p>
    <w:p w:rsidR="00617325" w:rsidRDefault="00617325"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Pr="0036437C">
        <w:rPr>
          <w:rFonts w:ascii="Calibri" w:hAnsi="Calibri" w:cs="Calibri"/>
          <w:b/>
          <w:bCs/>
          <w:sz w:val="22"/>
          <w:szCs w:val="22"/>
          <w:u w:val="single"/>
        </w:rPr>
        <w:lastRenderedPageBreak/>
        <w:t xml:space="preserve"> ZÁKLADNÍ USTANOVENÍ</w:t>
      </w:r>
    </w:p>
    <w:p w:rsidR="00617325" w:rsidRPr="00AD0933"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rsidR="00617325" w:rsidRPr="00A61048" w:rsidRDefault="00617325" w:rsidP="00D14450">
      <w:pPr>
        <w:pStyle w:val="Odstavecseseznamem1"/>
        <w:numPr>
          <w:ilvl w:val="1"/>
          <w:numId w:val="2"/>
        </w:numPr>
        <w:spacing w:after="240"/>
        <w:jc w:val="both"/>
        <w:rPr>
          <w:rFonts w:ascii="Calibri" w:hAnsi="Calibri" w:cs="Calibri"/>
          <w:sz w:val="22"/>
          <w:szCs w:val="22"/>
        </w:rPr>
      </w:pPr>
      <w:r w:rsidRPr="00A61048">
        <w:rPr>
          <w:rFonts w:ascii="Calibri" w:hAnsi="Calibri" w:cs="Calibri"/>
          <w:sz w:val="22"/>
          <w:szCs w:val="22"/>
        </w:rPr>
        <w:t xml:space="preserve">Kupující pořizuje předmět plnění </w:t>
      </w:r>
      <w:r w:rsidR="008177E9" w:rsidRPr="00A61048">
        <w:rPr>
          <w:rFonts w:ascii="Calibri" w:hAnsi="Calibri" w:cs="Calibri"/>
          <w:sz w:val="22"/>
          <w:szCs w:val="22"/>
        </w:rPr>
        <w:t>za účelem</w:t>
      </w:r>
      <w:r w:rsidRPr="00A61048">
        <w:rPr>
          <w:rFonts w:ascii="Calibri" w:hAnsi="Calibri" w:cs="Calibri"/>
          <w:sz w:val="22"/>
          <w:szCs w:val="22"/>
        </w:rPr>
        <w:t xml:space="preserve"> </w:t>
      </w:r>
      <w:r w:rsidR="00D14450">
        <w:rPr>
          <w:rFonts w:ascii="Calibri" w:hAnsi="Calibri" w:cs="Calibri"/>
          <w:sz w:val="22"/>
          <w:szCs w:val="22"/>
        </w:rPr>
        <w:t>t</w:t>
      </w:r>
      <w:r w:rsidR="00D14450" w:rsidRPr="00D14450">
        <w:rPr>
          <w:rFonts w:ascii="Calibri" w:hAnsi="Calibri" w:cs="Calibri"/>
          <w:sz w:val="22"/>
          <w:szCs w:val="22"/>
        </w:rPr>
        <w:t xml:space="preserve">estování nové řídící elektroniky pro plánovanou modernizaci povrchového detektoru Observatoře Pierra </w:t>
      </w:r>
      <w:proofErr w:type="spellStart"/>
      <w:r w:rsidR="00D14450" w:rsidRPr="00D14450">
        <w:rPr>
          <w:rFonts w:ascii="Calibri" w:hAnsi="Calibri" w:cs="Calibri"/>
          <w:sz w:val="22"/>
          <w:szCs w:val="22"/>
        </w:rPr>
        <w:t>Augera</w:t>
      </w:r>
      <w:proofErr w:type="spellEnd"/>
      <w:r w:rsidR="008177E9">
        <w:rPr>
          <w:rFonts w:ascii="Calibri" w:hAnsi="Calibri" w:cs="Calibri"/>
          <w:sz w:val="22"/>
          <w:szCs w:val="22"/>
        </w:rPr>
        <w:t>.</w:t>
      </w:r>
    </w:p>
    <w:p w:rsidR="00617325" w:rsidRPr="00382F2D" w:rsidRDefault="00617325" w:rsidP="00FC1429">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vyhlášeného Kupujícím </w:t>
      </w:r>
      <w:r w:rsidRPr="00914265">
        <w:rPr>
          <w:rFonts w:ascii="Calibri" w:hAnsi="Calibri" w:cs="Calibri"/>
          <w:sz w:val="22"/>
          <w:szCs w:val="22"/>
        </w:rPr>
        <w:t>mimo režim zákona č. 137/2006 Sb., o veřejných zakázkách (dále jen „</w:t>
      </w:r>
      <w:r w:rsidRPr="00914265">
        <w:rPr>
          <w:rFonts w:ascii="Calibri" w:hAnsi="Calibri" w:cs="Calibri"/>
          <w:b/>
          <w:bCs/>
          <w:sz w:val="22"/>
          <w:szCs w:val="22"/>
        </w:rPr>
        <w:t>ZVZ</w:t>
      </w:r>
      <w:r w:rsidRPr="00914265">
        <w:rPr>
          <w:rFonts w:ascii="Calibri" w:hAnsi="Calibri" w:cs="Calibri"/>
          <w:sz w:val="22"/>
          <w:szCs w:val="22"/>
        </w:rPr>
        <w:t xml:space="preserve">“), pod názvem </w:t>
      </w:r>
      <w:r w:rsidRPr="009D3656">
        <w:rPr>
          <w:rFonts w:asciiTheme="minorHAnsi" w:hAnsiTheme="minorHAnsi" w:cs="Calibri"/>
          <w:b/>
          <w:bCs/>
          <w:sz w:val="22"/>
          <w:szCs w:val="22"/>
        </w:rPr>
        <w:t>„</w:t>
      </w:r>
      <w:r w:rsidR="00FC1429" w:rsidRPr="00FC1429">
        <w:rPr>
          <w:rFonts w:asciiTheme="minorHAnsi" w:hAnsiTheme="minorHAnsi"/>
          <w:b/>
          <w:sz w:val="22"/>
          <w:szCs w:val="22"/>
        </w:rPr>
        <w:t>Klimatická komora</w:t>
      </w:r>
      <w:r w:rsidRPr="00B07140">
        <w:rPr>
          <w:rFonts w:ascii="Calibri" w:hAnsi="Calibri" w:cs="Calibri"/>
          <w:b/>
          <w:bCs/>
          <w:sz w:val="22"/>
          <w:szCs w:val="22"/>
        </w:rPr>
        <w:t>“</w:t>
      </w:r>
      <w:r w:rsidRPr="00914265">
        <w:rPr>
          <w:rFonts w:ascii="Calibri" w:hAnsi="Calibri" w:cs="Calibri"/>
          <w:sz w:val="22"/>
          <w:szCs w:val="22"/>
        </w:rPr>
        <w:t xml:space="preserve"> (dále jen „</w:t>
      </w:r>
      <w:r w:rsidRPr="00914265">
        <w:rPr>
          <w:rFonts w:ascii="Calibri" w:hAnsi="Calibri" w:cs="Calibri"/>
          <w:b/>
          <w:bCs/>
          <w:sz w:val="22"/>
          <w:szCs w:val="22"/>
        </w:rPr>
        <w:t>Zadávací řízení</w:t>
      </w:r>
      <w:r w:rsidRPr="00914265">
        <w:rPr>
          <w:rFonts w:ascii="Calibri" w:hAnsi="Calibri" w:cs="Calibri"/>
          <w:sz w:val="22"/>
          <w:szCs w:val="22"/>
        </w:rPr>
        <w:t>“) na dodání předmětu plnění dle této Smlouvy.</w:t>
      </w:r>
    </w:p>
    <w:p w:rsidR="00617325" w:rsidRPr="00473E88" w:rsidRDefault="00617325" w:rsidP="00257C7C">
      <w:pPr>
        <w:pStyle w:val="Odstavecseseznamem1"/>
        <w:numPr>
          <w:ilvl w:val="1"/>
          <w:numId w:val="2"/>
        </w:numPr>
        <w:tabs>
          <w:tab w:val="clear" w:pos="1021"/>
          <w:tab w:val="num" w:pos="567"/>
        </w:tabs>
        <w:spacing w:after="240"/>
        <w:jc w:val="both"/>
        <w:rPr>
          <w:rFonts w:ascii="Calibri" w:hAnsi="Calibri" w:cs="Calibri"/>
          <w:sz w:val="22"/>
          <w:szCs w:val="22"/>
          <w:u w:val="single"/>
        </w:rPr>
      </w:pPr>
      <w:r w:rsidRPr="00382F2D">
        <w:rPr>
          <w:rFonts w:ascii="Calibri" w:hAnsi="Calibri" w:cs="Calibri"/>
          <w:sz w:val="22"/>
          <w:szCs w:val="22"/>
        </w:rPr>
        <w:t>Výchozími podklady</w:t>
      </w:r>
      <w:r w:rsidRPr="00CE573A">
        <w:rPr>
          <w:rFonts w:ascii="Calibri" w:hAnsi="Calibri" w:cs="Calibri"/>
          <w:sz w:val="22"/>
          <w:szCs w:val="22"/>
        </w:rPr>
        <w:t xml:space="preserve"> pro dodání </w:t>
      </w:r>
      <w:r w:rsidRPr="00473E88">
        <w:rPr>
          <w:rFonts w:ascii="Calibri" w:hAnsi="Calibri" w:cs="Calibri"/>
          <w:sz w:val="22"/>
          <w:szCs w:val="22"/>
        </w:rPr>
        <w:t>předmětu plnění dle této Smlouvy jsou</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bCs/>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bCs/>
          <w:sz w:val="22"/>
          <w:szCs w:val="22"/>
        </w:rPr>
        <w:t>Příloha č. 1</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bCs/>
          <w:sz w:val="22"/>
          <w:szCs w:val="22"/>
        </w:rPr>
        <w:t>Nabídka</w:t>
      </w:r>
      <w:r w:rsidRPr="00317D4A">
        <w:rPr>
          <w:rFonts w:ascii="Calibri" w:hAnsi="Calibri" w:cs="Calibri"/>
          <w:sz w:val="22"/>
          <w:szCs w:val="22"/>
        </w:rPr>
        <w:t xml:space="preserve">“) jako </w:t>
      </w:r>
      <w:r w:rsidRPr="00317D4A">
        <w:rPr>
          <w:rFonts w:ascii="Calibri" w:hAnsi="Calibri" w:cs="Calibri"/>
          <w:b/>
          <w:bCs/>
          <w:sz w:val="22"/>
          <w:szCs w:val="22"/>
        </w:rPr>
        <w:t>Příloha č. 2</w:t>
      </w:r>
      <w:r w:rsidRPr="00317D4A">
        <w:rPr>
          <w:rFonts w:ascii="Calibri" w:hAnsi="Calibri" w:cs="Calibri"/>
          <w:sz w:val="22"/>
          <w:szCs w:val="22"/>
        </w:rPr>
        <w:t>.</w:t>
      </w:r>
    </w:p>
    <w:p w:rsidR="00617325" w:rsidRDefault="00617325"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 xml:space="preserve">Prodávající bere na vědomí, že </w:t>
      </w:r>
      <w:r w:rsidR="00686B74">
        <w:rPr>
          <w:rFonts w:ascii="Calibri" w:hAnsi="Calibri" w:cs="Calibri"/>
          <w:sz w:val="22"/>
          <w:szCs w:val="22"/>
        </w:rPr>
        <w:t>K</w:t>
      </w:r>
      <w:r w:rsidRPr="003A58CB">
        <w:rPr>
          <w:rFonts w:ascii="Calibri" w:hAnsi="Calibri" w:cs="Calibri"/>
          <w:sz w:val="22"/>
          <w:szCs w:val="22"/>
        </w:rPr>
        <w:t xml:space="preserve">upující považuje </w:t>
      </w:r>
      <w:r w:rsidR="00686B74">
        <w:rPr>
          <w:rFonts w:ascii="Calibri" w:hAnsi="Calibri" w:cs="Calibri"/>
          <w:sz w:val="22"/>
          <w:szCs w:val="22"/>
        </w:rPr>
        <w:t>účast P</w:t>
      </w:r>
      <w:r w:rsidRPr="003A58CB">
        <w:rPr>
          <w:rFonts w:ascii="Calibri" w:hAnsi="Calibri" w:cs="Calibri"/>
          <w:sz w:val="22"/>
          <w:szCs w:val="22"/>
        </w:rPr>
        <w:t>rodávajícího ve veřejné zakázce při splnění kvalifikačních předpoklad</w:t>
      </w:r>
      <w:r w:rsidR="00686B74">
        <w:rPr>
          <w:rFonts w:ascii="Calibri" w:hAnsi="Calibri" w:cs="Calibri"/>
          <w:sz w:val="22"/>
          <w:szCs w:val="22"/>
        </w:rPr>
        <w:t>ů za potvrzení skutečnosti, že P</w:t>
      </w:r>
      <w:r w:rsidRPr="003A58CB">
        <w:rPr>
          <w:rFonts w:ascii="Calibri" w:hAnsi="Calibri" w:cs="Calibri"/>
          <w:sz w:val="22"/>
          <w:szCs w:val="22"/>
        </w:rPr>
        <w:t>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bCs/>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sidR="00CF2876">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Pr="00FC305E">
        <w:rPr>
          <w:rFonts w:ascii="Calibri" w:hAnsi="Calibri" w:cs="Calibri"/>
          <w:sz w:val="22"/>
          <w:szCs w:val="22"/>
        </w:rPr>
        <w:t>, jak vyplývá z Příloh č. 1 a 2 této Smlouvy (včetně předání a vyúčtování), je pro Kupujícího zásadní.</w:t>
      </w:r>
      <w:r w:rsidRPr="00531D76">
        <w:rPr>
          <w:rFonts w:ascii="Calibri" w:hAnsi="Calibri" w:cs="Calibri"/>
          <w:sz w:val="22"/>
          <w:szCs w:val="22"/>
        </w:rPr>
        <w:t xml:space="preserve"> V případě, že Prodávající nesplní smluvní požadavky, může Kupujícímu vzniknout škoda.</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Prodávající prohlašuje, že přejímá na sebe nebezpečí změny okolností ve smyslu ustanovení § 1765 odst. 2 OZ. </w:t>
      </w:r>
    </w:p>
    <w:p w:rsidR="00617325" w:rsidRPr="00CF28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 xml:space="preserve">PŘEDMĚT SMLOUVY </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Pr>
          <w:rFonts w:ascii="Calibri" w:hAnsi="Calibri" w:cs="Calibri"/>
          <w:sz w:val="22"/>
          <w:szCs w:val="22"/>
        </w:rPr>
        <w:t xml:space="preserve">odevzdat </w:t>
      </w:r>
      <w:r w:rsidRPr="00B80551">
        <w:rPr>
          <w:rFonts w:ascii="Calibri" w:hAnsi="Calibri" w:cs="Calibri"/>
          <w:sz w:val="22"/>
          <w:szCs w:val="22"/>
        </w:rPr>
        <w:t xml:space="preserve">Kupujícímu a převést na Kupujícího </w:t>
      </w:r>
      <w:r w:rsidRPr="00B80551">
        <w:rPr>
          <w:rFonts w:ascii="Calibri" w:hAnsi="Calibri" w:cs="Calibri"/>
          <w:sz w:val="22"/>
          <w:szCs w:val="22"/>
        </w:rPr>
        <w:lastRenderedPageBreak/>
        <w:t xml:space="preserve">vlastnické právo </w:t>
      </w:r>
      <w:proofErr w:type="gramStart"/>
      <w:r w:rsidRPr="00B80551">
        <w:rPr>
          <w:rFonts w:ascii="Calibri" w:hAnsi="Calibri" w:cs="Calibri"/>
          <w:sz w:val="22"/>
          <w:szCs w:val="22"/>
        </w:rPr>
        <w:t>k</w:t>
      </w:r>
      <w:r w:rsidR="00FC1429">
        <w:rPr>
          <w:rFonts w:ascii="Calibri" w:hAnsi="Calibri" w:cs="Calibri"/>
          <w:sz w:val="22"/>
          <w:szCs w:val="22"/>
        </w:rPr>
        <w:t>e</w:t>
      </w:r>
      <w:proofErr w:type="gramEnd"/>
    </w:p>
    <w:p w:rsidR="009D3656" w:rsidRDefault="00FC1429" w:rsidP="00257C7C">
      <w:pPr>
        <w:tabs>
          <w:tab w:val="num" w:pos="567"/>
        </w:tabs>
        <w:spacing w:after="240"/>
        <w:ind w:left="567"/>
        <w:jc w:val="both"/>
        <w:rPr>
          <w:rFonts w:asciiTheme="minorHAnsi" w:hAnsiTheme="minorHAnsi"/>
          <w:b/>
          <w:sz w:val="22"/>
          <w:szCs w:val="22"/>
        </w:rPr>
      </w:pPr>
      <w:r>
        <w:rPr>
          <w:rFonts w:asciiTheme="minorHAnsi" w:hAnsiTheme="minorHAnsi"/>
          <w:b/>
          <w:sz w:val="22"/>
          <w:szCs w:val="22"/>
        </w:rPr>
        <w:t>klimatické komoře</w:t>
      </w:r>
    </w:p>
    <w:p w:rsidR="00617325" w:rsidRDefault="00FC1429" w:rsidP="00257C7C">
      <w:pPr>
        <w:tabs>
          <w:tab w:val="num" w:pos="567"/>
        </w:tabs>
        <w:spacing w:after="240"/>
        <w:ind w:left="567"/>
        <w:jc w:val="both"/>
        <w:rPr>
          <w:rFonts w:ascii="Calibri" w:hAnsi="Calibri" w:cs="Calibri"/>
          <w:sz w:val="22"/>
          <w:szCs w:val="22"/>
        </w:rPr>
      </w:pPr>
      <w:r>
        <w:rPr>
          <w:rFonts w:ascii="Calibri" w:hAnsi="Calibri" w:cs="Calibri"/>
          <w:sz w:val="22"/>
          <w:szCs w:val="22"/>
        </w:rPr>
        <w:t>specifikované</w:t>
      </w:r>
      <w:r w:rsidR="00D7235D">
        <w:rPr>
          <w:rFonts w:ascii="Calibri" w:hAnsi="Calibri" w:cs="Calibri"/>
          <w:sz w:val="22"/>
          <w:szCs w:val="22"/>
        </w:rPr>
        <w:t xml:space="preserve"> v </w:t>
      </w:r>
      <w:r w:rsidR="00D7235D" w:rsidRPr="000939BE">
        <w:rPr>
          <w:rFonts w:ascii="Calibri" w:hAnsi="Calibri" w:cs="Calibri"/>
          <w:sz w:val="22"/>
          <w:szCs w:val="22"/>
        </w:rPr>
        <w:t> Přílohách č. 1 a 2 Smlouvy</w:t>
      </w:r>
      <w:r w:rsidR="00D7235D">
        <w:rPr>
          <w:rFonts w:ascii="Calibri" w:hAnsi="Calibri" w:cs="Calibri"/>
          <w:sz w:val="22"/>
          <w:szCs w:val="22"/>
        </w:rPr>
        <w:t xml:space="preserve"> </w:t>
      </w:r>
      <w:r w:rsidR="00617325" w:rsidRPr="00382F2D">
        <w:rPr>
          <w:rFonts w:ascii="Calibri" w:hAnsi="Calibri" w:cs="Calibri"/>
          <w:sz w:val="22"/>
          <w:szCs w:val="22"/>
        </w:rPr>
        <w:t xml:space="preserve">(dále jen </w:t>
      </w:r>
      <w:r w:rsidR="00617325" w:rsidRPr="00382F2D">
        <w:rPr>
          <w:rFonts w:ascii="Calibri" w:hAnsi="Calibri" w:cs="Calibri"/>
          <w:b/>
          <w:bCs/>
          <w:sz w:val="22"/>
          <w:szCs w:val="22"/>
        </w:rPr>
        <w:t>„</w:t>
      </w:r>
      <w:r w:rsidR="00617325" w:rsidRPr="00B80551">
        <w:rPr>
          <w:rFonts w:ascii="Calibri" w:hAnsi="Calibri" w:cs="Calibri"/>
          <w:b/>
          <w:bCs/>
          <w:sz w:val="22"/>
          <w:szCs w:val="22"/>
        </w:rPr>
        <w:t>Přístroj“</w:t>
      </w:r>
      <w:r w:rsidR="00617325" w:rsidRPr="00B80551">
        <w:rPr>
          <w:rFonts w:ascii="Calibri" w:hAnsi="Calibri" w:cs="Calibri"/>
          <w:sz w:val="22"/>
          <w:szCs w:val="22"/>
        </w:rPr>
        <w:t xml:space="preserve">) </w:t>
      </w:r>
    </w:p>
    <w:p w:rsidR="00617325" w:rsidRPr="00317D4A" w:rsidRDefault="00617325" w:rsidP="00257C7C">
      <w:pPr>
        <w:tabs>
          <w:tab w:val="num" w:pos="567"/>
        </w:tabs>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Pr>
          <w:rFonts w:ascii="Calibri" w:hAnsi="Calibri" w:cs="Calibri"/>
          <w:sz w:val="22"/>
          <w:szCs w:val="22"/>
        </w:rPr>
        <w:t>Přístroj</w:t>
      </w:r>
      <w:r w:rsidRPr="00B80551">
        <w:rPr>
          <w:rFonts w:ascii="Calibri" w:hAnsi="Calibri" w:cs="Calibri"/>
          <w:sz w:val="22"/>
          <w:szCs w:val="22"/>
        </w:rPr>
        <w:t xml:space="preserve"> převzít a zaplatit Prodávajícímu za </w:t>
      </w:r>
      <w:r>
        <w:rPr>
          <w:rFonts w:ascii="Calibri" w:hAnsi="Calibri" w:cs="Calibri"/>
          <w:sz w:val="22"/>
          <w:szCs w:val="22"/>
        </w:rPr>
        <w:t>Přístroj</w:t>
      </w:r>
      <w:r w:rsidRPr="00B80551">
        <w:rPr>
          <w:rFonts w:ascii="Calibri" w:hAnsi="Calibri" w:cs="Calibri"/>
          <w:sz w:val="22"/>
          <w:szCs w:val="22"/>
        </w:rPr>
        <w:t xml:space="preserve"> sjednanou cenu.</w:t>
      </w:r>
    </w:p>
    <w:p w:rsidR="00617325" w:rsidRPr="00D22FCB"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D22FCB">
        <w:rPr>
          <w:rFonts w:ascii="Calibri" w:hAnsi="Calibri" w:cs="Calibri"/>
          <w:sz w:val="22"/>
          <w:szCs w:val="22"/>
        </w:rPr>
        <w:t>Součástí plnění je:</w:t>
      </w:r>
    </w:p>
    <w:p w:rsidR="00617325" w:rsidRPr="008A7D57" w:rsidRDefault="00617325" w:rsidP="00317D4A">
      <w:pPr>
        <w:pStyle w:val="Odstavecseseznamem1"/>
        <w:numPr>
          <w:ilvl w:val="2"/>
          <w:numId w:val="2"/>
        </w:numPr>
        <w:spacing w:after="240"/>
        <w:jc w:val="both"/>
        <w:rPr>
          <w:rFonts w:ascii="Calibri" w:hAnsi="Calibri" w:cs="Calibri"/>
          <w:b/>
          <w:bCs/>
          <w:sz w:val="22"/>
          <w:szCs w:val="22"/>
          <w:u w:val="single"/>
        </w:rPr>
      </w:pPr>
      <w:bookmarkStart w:id="3" w:name="_Ref381968903"/>
      <w:r w:rsidRPr="008A7D57">
        <w:rPr>
          <w:rFonts w:ascii="Calibri" w:hAnsi="Calibri" w:cs="Calibri"/>
          <w:sz w:val="22"/>
          <w:szCs w:val="22"/>
        </w:rPr>
        <w:t>doprava Přístroje včetně příslušenství dle Příloh č. 1 a 2 této Smlouvy do místa plnění, jeho vybalení a kontrola,</w:t>
      </w:r>
      <w:bookmarkEnd w:id="3"/>
    </w:p>
    <w:p w:rsidR="00617325" w:rsidRPr="008A7D57" w:rsidRDefault="00617325" w:rsidP="00317D4A">
      <w:pPr>
        <w:pStyle w:val="Odstavecseseznamem1"/>
        <w:numPr>
          <w:ilvl w:val="2"/>
          <w:numId w:val="2"/>
        </w:numPr>
        <w:spacing w:after="240"/>
        <w:jc w:val="both"/>
        <w:rPr>
          <w:rFonts w:ascii="Calibri" w:hAnsi="Calibri" w:cs="Calibri"/>
          <w:b/>
          <w:bCs/>
          <w:sz w:val="22"/>
          <w:szCs w:val="22"/>
          <w:u w:val="single"/>
        </w:rPr>
      </w:pPr>
      <w:bookmarkStart w:id="4" w:name="_Ref381968917"/>
      <w:r w:rsidRPr="008A7D57">
        <w:rPr>
          <w:rFonts w:ascii="Calibri" w:hAnsi="Calibri" w:cs="Calibri"/>
          <w:sz w:val="22"/>
          <w:szCs w:val="22"/>
        </w:rPr>
        <w:t>instalace Přístroje včetně připojení k instalačním rozvodům v místě plnění,</w:t>
      </w:r>
      <w:bookmarkEnd w:id="4"/>
    </w:p>
    <w:p w:rsidR="008177E9" w:rsidRPr="008A7D57" w:rsidRDefault="008177E9" w:rsidP="00317D4A">
      <w:pPr>
        <w:pStyle w:val="Odstavecseseznamem1"/>
        <w:numPr>
          <w:ilvl w:val="2"/>
          <w:numId w:val="2"/>
        </w:numPr>
        <w:spacing w:after="240"/>
        <w:jc w:val="both"/>
        <w:rPr>
          <w:rFonts w:ascii="Calibri" w:hAnsi="Calibri" w:cs="Calibri"/>
          <w:b/>
          <w:bCs/>
          <w:sz w:val="22"/>
          <w:szCs w:val="22"/>
          <w:u w:val="single"/>
        </w:rPr>
      </w:pPr>
      <w:r w:rsidRPr="008A7D57">
        <w:rPr>
          <w:rFonts w:ascii="Calibri" w:hAnsi="Calibri" w:cs="Calibri"/>
          <w:sz w:val="22"/>
          <w:szCs w:val="22"/>
        </w:rPr>
        <w:t xml:space="preserve">provedení testu </w:t>
      </w:r>
      <w:r w:rsidR="00321C2A" w:rsidRPr="008A7D57">
        <w:rPr>
          <w:rFonts w:ascii="Calibri" w:hAnsi="Calibri" w:cs="Calibri"/>
          <w:sz w:val="22"/>
          <w:szCs w:val="22"/>
        </w:rPr>
        <w:t>Přístroje</w:t>
      </w:r>
      <w:r w:rsidRPr="008A7D57">
        <w:rPr>
          <w:rFonts w:ascii="Calibri" w:hAnsi="Calibri" w:cs="Calibri"/>
          <w:sz w:val="22"/>
          <w:szCs w:val="22"/>
        </w:rPr>
        <w:t xml:space="preserve"> za účelem ověření jeho funkčnosti,</w:t>
      </w:r>
    </w:p>
    <w:p w:rsidR="00617325" w:rsidRPr="008A7D57" w:rsidRDefault="00617325" w:rsidP="00317D4A">
      <w:pPr>
        <w:pStyle w:val="Odstavecseseznamem1"/>
        <w:numPr>
          <w:ilvl w:val="2"/>
          <w:numId w:val="2"/>
        </w:numPr>
        <w:spacing w:after="240"/>
        <w:jc w:val="both"/>
        <w:rPr>
          <w:rFonts w:ascii="Calibri" w:hAnsi="Calibri" w:cs="Calibri"/>
          <w:b/>
          <w:bCs/>
          <w:sz w:val="22"/>
          <w:szCs w:val="22"/>
          <w:u w:val="single"/>
        </w:rPr>
      </w:pPr>
      <w:r w:rsidRPr="008A7D57">
        <w:rPr>
          <w:rFonts w:ascii="Calibri" w:hAnsi="Calibri" w:cs="Calibri"/>
          <w:sz w:val="22"/>
          <w:szCs w:val="22"/>
        </w:rPr>
        <w:t>dodání instrukcí a návodů k obsluze a údržbě Přístroje v českém nebo anglickém jazyce Kupujícímu, a to v</w:t>
      </w:r>
      <w:r w:rsidR="002F552D" w:rsidRPr="008A7D57">
        <w:rPr>
          <w:rFonts w:ascii="Calibri" w:hAnsi="Calibri" w:cs="Calibri"/>
          <w:sz w:val="22"/>
          <w:szCs w:val="22"/>
        </w:rPr>
        <w:t> </w:t>
      </w:r>
      <w:r w:rsidRPr="008A7D57">
        <w:rPr>
          <w:rFonts w:ascii="Calibri" w:hAnsi="Calibri" w:cs="Calibri"/>
          <w:sz w:val="22"/>
          <w:szCs w:val="22"/>
        </w:rPr>
        <w:t>elektronické nebo tištěné podobě,</w:t>
      </w:r>
    </w:p>
    <w:p w:rsidR="00617325" w:rsidRPr="008A7D57" w:rsidRDefault="00617325" w:rsidP="00317D4A">
      <w:pPr>
        <w:pStyle w:val="Odstavecseseznamem1"/>
        <w:numPr>
          <w:ilvl w:val="2"/>
          <w:numId w:val="2"/>
        </w:numPr>
        <w:spacing w:after="240"/>
        <w:jc w:val="both"/>
        <w:rPr>
          <w:rFonts w:ascii="Calibri" w:hAnsi="Calibri" w:cs="Calibri"/>
          <w:b/>
          <w:bCs/>
          <w:sz w:val="22"/>
          <w:szCs w:val="22"/>
          <w:u w:val="single"/>
        </w:rPr>
      </w:pPr>
      <w:r w:rsidRPr="008A7D57">
        <w:rPr>
          <w:rFonts w:ascii="Calibri" w:hAnsi="Calibri" w:cs="Calibri"/>
          <w:sz w:val="22"/>
          <w:szCs w:val="22"/>
        </w:rPr>
        <w:t>zaškolení obsluhy,</w:t>
      </w:r>
    </w:p>
    <w:p w:rsidR="00617325" w:rsidRPr="008A7D57" w:rsidRDefault="00256A09" w:rsidP="00317D4A">
      <w:pPr>
        <w:pStyle w:val="Odstavecseseznamem1"/>
        <w:numPr>
          <w:ilvl w:val="2"/>
          <w:numId w:val="2"/>
        </w:numPr>
        <w:spacing w:after="240"/>
        <w:jc w:val="both"/>
        <w:rPr>
          <w:rFonts w:ascii="Calibri" w:hAnsi="Calibri" w:cs="Calibri"/>
          <w:b/>
          <w:bCs/>
          <w:sz w:val="22"/>
          <w:szCs w:val="22"/>
          <w:u w:val="single"/>
        </w:rPr>
      </w:pPr>
      <w:r w:rsidRPr="008A7D57">
        <w:rPr>
          <w:rFonts w:ascii="Calibri" w:hAnsi="Calibri" w:cs="Calibri"/>
          <w:sz w:val="22"/>
          <w:szCs w:val="22"/>
        </w:rPr>
        <w:t xml:space="preserve">záruční </w:t>
      </w:r>
      <w:r w:rsidR="00617325" w:rsidRPr="008A7D57">
        <w:rPr>
          <w:rFonts w:ascii="Calibri" w:hAnsi="Calibri" w:cs="Calibri"/>
          <w:sz w:val="22"/>
          <w:szCs w:val="22"/>
        </w:rPr>
        <w:t>servis.</w:t>
      </w:r>
    </w:p>
    <w:p w:rsidR="00617325"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410881">
        <w:rPr>
          <w:rFonts w:ascii="Calibri" w:hAnsi="Calibri" w:cs="Calibri"/>
          <w:sz w:val="22"/>
          <w:szCs w:val="22"/>
        </w:rPr>
        <w:t xml:space="preserve">Prodávající odpovídá za to, že Přístroj a související služby budou v souladu s touto Smlouvou včetně </w:t>
      </w:r>
      <w:r w:rsidR="00D7235D">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617325" w:rsidRPr="00B05C17"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5" w:name="_Ref456704610"/>
      <w:r>
        <w:rPr>
          <w:rFonts w:ascii="Calibri" w:hAnsi="Calibri" w:cs="Calibri"/>
          <w:sz w:val="22"/>
          <w:szCs w:val="22"/>
        </w:rPr>
        <w:t>Dodaný Přístroj a všechny jeho součásti musí být nové, nepoužité.</w:t>
      </w:r>
      <w:bookmarkEnd w:id="5"/>
    </w:p>
    <w:p w:rsidR="00617325" w:rsidRPr="0085033C" w:rsidRDefault="00617325" w:rsidP="00317D4A">
      <w:pPr>
        <w:pStyle w:val="Odstavecseseznamem1"/>
        <w:numPr>
          <w:ilvl w:val="0"/>
          <w:numId w:val="2"/>
        </w:numPr>
        <w:spacing w:after="240"/>
        <w:jc w:val="both"/>
        <w:rPr>
          <w:rFonts w:ascii="Calibri" w:hAnsi="Calibri" w:cs="Calibri"/>
          <w:b/>
          <w:bCs/>
          <w:sz w:val="22"/>
          <w:szCs w:val="22"/>
          <w:u w:val="single"/>
        </w:rPr>
      </w:pPr>
      <w:bookmarkStart w:id="6" w:name="_Ref361227853"/>
      <w:r w:rsidRPr="008B49B5">
        <w:rPr>
          <w:rFonts w:ascii="Calibri" w:hAnsi="Calibri" w:cs="Calibri"/>
          <w:b/>
          <w:bCs/>
          <w:sz w:val="22"/>
          <w:szCs w:val="22"/>
          <w:u w:val="single"/>
        </w:rPr>
        <w:t>DOBA PLNĚNÍ</w:t>
      </w:r>
      <w:bookmarkEnd w:id="6"/>
    </w:p>
    <w:p w:rsidR="00617325" w:rsidRPr="00594730"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7" w:name="_Ref425154575"/>
      <w:bookmarkStart w:id="8" w:name="_Ref379964163"/>
      <w:bookmarkStart w:id="9" w:name="_Ref381969739"/>
      <w:r w:rsidRPr="0031752B">
        <w:rPr>
          <w:rFonts w:ascii="Calibri" w:hAnsi="Calibri" w:cs="Calibri"/>
          <w:sz w:val="22"/>
          <w:szCs w:val="22"/>
        </w:rPr>
        <w:t xml:space="preserve">Prodávající se zavazuje </w:t>
      </w:r>
      <w:bookmarkStart w:id="10" w:name="_Ref382231623"/>
      <w:r w:rsidRPr="0031752B">
        <w:rPr>
          <w:rFonts w:ascii="Calibri" w:hAnsi="Calibri" w:cs="Calibri"/>
          <w:sz w:val="22"/>
          <w:szCs w:val="22"/>
        </w:rPr>
        <w:t xml:space="preserve">Přístroj </w:t>
      </w:r>
      <w:bookmarkStart w:id="11" w:name="_Ref382231692"/>
      <w:bookmarkEnd w:id="10"/>
      <w:r>
        <w:rPr>
          <w:rFonts w:ascii="Calibri" w:hAnsi="Calibri" w:cs="Calibri"/>
          <w:sz w:val="22"/>
          <w:szCs w:val="22"/>
        </w:rPr>
        <w:t xml:space="preserve">řádně předat </w:t>
      </w:r>
      <w:r w:rsidRPr="0031752B">
        <w:rPr>
          <w:rFonts w:ascii="Calibri" w:hAnsi="Calibri" w:cs="Calibri"/>
          <w:sz w:val="22"/>
          <w:szCs w:val="22"/>
        </w:rPr>
        <w:t>po předchozí instalaci</w:t>
      </w:r>
      <w:r>
        <w:rPr>
          <w:rFonts w:ascii="Calibri" w:hAnsi="Calibri" w:cs="Calibri"/>
          <w:sz w:val="22"/>
          <w:szCs w:val="22"/>
        </w:rPr>
        <w:t>, demonstraci</w:t>
      </w:r>
      <w:r w:rsidRPr="0031752B">
        <w:rPr>
          <w:rFonts w:ascii="Calibri" w:hAnsi="Calibri" w:cs="Calibri"/>
          <w:sz w:val="22"/>
          <w:szCs w:val="22"/>
        </w:rPr>
        <w:t xml:space="preserve"> jeho funkčnost</w:t>
      </w:r>
      <w:r>
        <w:rPr>
          <w:rFonts w:ascii="Calibri" w:hAnsi="Calibri" w:cs="Calibri"/>
          <w:sz w:val="22"/>
          <w:szCs w:val="22"/>
        </w:rPr>
        <w:t xml:space="preserve">i a zaškolení </w:t>
      </w:r>
      <w:r w:rsidRPr="00594730">
        <w:rPr>
          <w:rFonts w:ascii="Calibri" w:hAnsi="Calibri" w:cs="Calibri"/>
          <w:sz w:val="22"/>
          <w:szCs w:val="22"/>
        </w:rPr>
        <w:t xml:space="preserve">obsluhy </w:t>
      </w:r>
      <w:bookmarkEnd w:id="7"/>
      <w:bookmarkEnd w:id="8"/>
      <w:bookmarkEnd w:id="9"/>
      <w:bookmarkEnd w:id="11"/>
      <w:r w:rsidR="00CA12CB" w:rsidRPr="002521F7">
        <w:rPr>
          <w:rFonts w:ascii="Calibri" w:hAnsi="Calibri" w:cs="Calibri"/>
          <w:sz w:val="22"/>
          <w:szCs w:val="22"/>
        </w:rPr>
        <w:t xml:space="preserve">do </w:t>
      </w:r>
      <w:r w:rsidR="00FC1429">
        <w:rPr>
          <w:rFonts w:ascii="Calibri" w:hAnsi="Calibri" w:cs="Calibri"/>
          <w:sz w:val="22"/>
          <w:szCs w:val="22"/>
        </w:rPr>
        <w:t>2 měsíců</w:t>
      </w:r>
      <w:r w:rsidR="00CA12CB" w:rsidRPr="002521F7">
        <w:rPr>
          <w:rFonts w:ascii="Calibri" w:hAnsi="Calibri" w:cs="Calibri"/>
          <w:sz w:val="22"/>
          <w:szCs w:val="22"/>
        </w:rPr>
        <w:t xml:space="preserve"> dnů od</w:t>
      </w:r>
      <w:r w:rsidR="00CA12CB">
        <w:rPr>
          <w:rFonts w:ascii="Calibri" w:hAnsi="Calibri" w:cs="Calibri"/>
          <w:sz w:val="22"/>
          <w:szCs w:val="22"/>
        </w:rPr>
        <w:t>e dne</w:t>
      </w:r>
      <w:r w:rsidR="00CA12CB" w:rsidRPr="002F0EF2">
        <w:rPr>
          <w:rFonts w:ascii="Calibri" w:hAnsi="Calibri" w:cs="Calibri"/>
          <w:sz w:val="22"/>
          <w:szCs w:val="22"/>
        </w:rPr>
        <w:t xml:space="preserve"> uzavření Smlouvy</w:t>
      </w:r>
      <w:r w:rsidR="00256A09">
        <w:rPr>
          <w:rFonts w:ascii="Calibri" w:hAnsi="Calibri" w:cs="Calibri"/>
          <w:sz w:val="22"/>
          <w:szCs w:val="22"/>
        </w:rPr>
        <w:t>.</w:t>
      </w:r>
    </w:p>
    <w:p w:rsidR="00617325" w:rsidRPr="008A7D5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A7D57">
        <w:rPr>
          <w:rFonts w:ascii="Calibri" w:hAnsi="Calibri" w:cs="Calibri"/>
          <w:sz w:val="22"/>
          <w:szCs w:val="22"/>
        </w:rPr>
        <w:t xml:space="preserve">Prodávající </w:t>
      </w:r>
      <w:r w:rsidR="00CA12CB" w:rsidRPr="008A7D57">
        <w:rPr>
          <w:rFonts w:ascii="Calibri" w:hAnsi="Calibri" w:cs="Calibri"/>
          <w:sz w:val="22"/>
          <w:szCs w:val="22"/>
        </w:rPr>
        <w:t xml:space="preserve">je povinen informovat Kupujícího o dodání </w:t>
      </w:r>
      <w:r w:rsidR="00DD191C" w:rsidRPr="008A7D57">
        <w:rPr>
          <w:rFonts w:ascii="Calibri" w:hAnsi="Calibri" w:cs="Calibri"/>
          <w:sz w:val="22"/>
          <w:szCs w:val="22"/>
        </w:rPr>
        <w:t>Přístroje</w:t>
      </w:r>
      <w:r w:rsidR="00CA12CB" w:rsidRPr="008A7D57">
        <w:rPr>
          <w:rFonts w:ascii="Calibri" w:hAnsi="Calibri" w:cs="Calibri"/>
          <w:sz w:val="22"/>
          <w:szCs w:val="22"/>
        </w:rPr>
        <w:t xml:space="preserve"> nejméně 3 pracovní dny předem</w:t>
      </w:r>
      <w:r w:rsidRPr="008A7D57">
        <w:rPr>
          <w:rFonts w:ascii="Calibri" w:hAnsi="Calibri" w:cs="Calibri"/>
          <w:sz w:val="22"/>
          <w:szCs w:val="22"/>
        </w:rPr>
        <w:t>.</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Doba plnění se prodlužuje o dobu, po kterou Prodávající nemohl plnit z důvodů překážek na straně Kupujícího.</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2" w:name="_Ref456703548"/>
      <w:r w:rsidRPr="005D4A8F">
        <w:rPr>
          <w:rFonts w:ascii="Calibri" w:hAnsi="Calibri" w:cs="Calibri"/>
          <w:sz w:val="22"/>
          <w:szCs w:val="22"/>
        </w:rPr>
        <w:t xml:space="preserve">Kupní cena činí </w:t>
      </w:r>
      <w:r w:rsidRPr="00C450C1">
        <w:rPr>
          <w:rFonts w:ascii="Calibri" w:hAnsi="Calibri" w:cs="Calibri"/>
          <w:sz w:val="22"/>
          <w:szCs w:val="22"/>
          <w:highlight w:val="yellow"/>
        </w:rPr>
        <w:t>________</w:t>
      </w:r>
      <w:r w:rsidR="00CF2876">
        <w:rPr>
          <w:rFonts w:ascii="Calibri" w:hAnsi="Calibri" w:cs="Calibri"/>
          <w:sz w:val="22"/>
          <w:szCs w:val="22"/>
        </w:rPr>
        <w:t xml:space="preserve"> </w:t>
      </w:r>
      <w:r>
        <w:rPr>
          <w:rFonts w:ascii="Calibri" w:hAnsi="Calibri" w:cs="Calibri"/>
          <w:sz w:val="22"/>
          <w:szCs w:val="22"/>
        </w:rPr>
        <w:t>Kč (</w:t>
      </w:r>
      <w:r w:rsidRPr="005D4A8F">
        <w:rPr>
          <w:rFonts w:ascii="Calibri" w:hAnsi="Calibri" w:cs="Calibri"/>
          <w:sz w:val="22"/>
          <w:szCs w:val="22"/>
        </w:rPr>
        <w:t xml:space="preserve">slovy: </w:t>
      </w:r>
      <w:proofErr w:type="gramStart"/>
      <w:r w:rsidRPr="00C450C1">
        <w:rPr>
          <w:rFonts w:ascii="Calibri" w:hAnsi="Calibri" w:cs="Calibri"/>
          <w:sz w:val="22"/>
          <w:szCs w:val="22"/>
          <w:highlight w:val="yellow"/>
        </w:rPr>
        <w:t>___________</w:t>
      </w:r>
      <w:r>
        <w:rPr>
          <w:rFonts w:ascii="Calibri" w:hAnsi="Calibri" w:cs="Calibri"/>
          <w:sz w:val="22"/>
          <w:szCs w:val="22"/>
        </w:rPr>
        <w:t>)</w:t>
      </w:r>
      <w:r w:rsidR="00D53C01">
        <w:rPr>
          <w:rFonts w:ascii="Calibri" w:hAnsi="Calibri" w:cs="Calibri"/>
          <w:sz w:val="22"/>
          <w:szCs w:val="22"/>
        </w:rPr>
        <w:t xml:space="preserve"> </w:t>
      </w:r>
      <w:r w:rsidRPr="005E0EC2">
        <w:rPr>
          <w:rFonts w:ascii="Calibri" w:hAnsi="Calibri" w:cs="Calibri"/>
          <w:color w:val="FF0000"/>
          <w:sz w:val="22"/>
          <w:szCs w:val="22"/>
        </w:rPr>
        <w:t>(doplní</w:t>
      </w:r>
      <w:proofErr w:type="gramEnd"/>
      <w:r w:rsidRPr="005E0EC2">
        <w:rPr>
          <w:rFonts w:ascii="Calibri" w:hAnsi="Calibri" w:cs="Calibri"/>
          <w:color w:val="FF0000"/>
          <w:sz w:val="22"/>
          <w:szCs w:val="22"/>
        </w:rPr>
        <w:t xml:space="preserve"> uchazeč)</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bookmarkEnd w:id="12"/>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w:t>
      </w:r>
      <w:r w:rsidR="00D37B9E">
        <w:rPr>
          <w:rFonts w:ascii="Calibri" w:hAnsi="Calibri" w:cs="Calibri"/>
          <w:sz w:val="22"/>
          <w:szCs w:val="22"/>
        </w:rPr>
        <w:t xml:space="preserve">dle </w:t>
      </w:r>
      <w:proofErr w:type="gramStart"/>
      <w:r w:rsidR="00D37B9E">
        <w:rPr>
          <w:rFonts w:ascii="Calibri" w:hAnsi="Calibri" w:cs="Calibri"/>
          <w:sz w:val="22"/>
          <w:szCs w:val="22"/>
        </w:rPr>
        <w:t xml:space="preserve">odst. </w:t>
      </w:r>
      <w:r w:rsidR="00D37B9E">
        <w:rPr>
          <w:rFonts w:ascii="Calibri" w:hAnsi="Calibri" w:cs="Calibri"/>
          <w:sz w:val="22"/>
          <w:szCs w:val="22"/>
        </w:rPr>
        <w:fldChar w:fldCharType="begin"/>
      </w:r>
      <w:r w:rsidR="00D37B9E">
        <w:rPr>
          <w:rFonts w:ascii="Calibri" w:hAnsi="Calibri" w:cs="Calibri"/>
          <w:sz w:val="22"/>
          <w:szCs w:val="22"/>
        </w:rPr>
        <w:instrText xml:space="preserve"> REF _Ref456703548 \r \h </w:instrText>
      </w:r>
      <w:r w:rsidR="00D37B9E">
        <w:rPr>
          <w:rFonts w:ascii="Calibri" w:hAnsi="Calibri" w:cs="Calibri"/>
          <w:sz w:val="22"/>
          <w:szCs w:val="22"/>
        </w:rPr>
      </w:r>
      <w:r w:rsidR="00D37B9E">
        <w:rPr>
          <w:rFonts w:ascii="Calibri" w:hAnsi="Calibri" w:cs="Calibri"/>
          <w:sz w:val="22"/>
          <w:szCs w:val="22"/>
        </w:rPr>
        <w:fldChar w:fldCharType="separate"/>
      </w:r>
      <w:r w:rsidR="00470296">
        <w:rPr>
          <w:rFonts w:ascii="Calibri" w:hAnsi="Calibri" w:cs="Calibri"/>
          <w:sz w:val="22"/>
          <w:szCs w:val="22"/>
        </w:rPr>
        <w:t>5.1</w:t>
      </w:r>
      <w:r w:rsidR="00D37B9E">
        <w:rPr>
          <w:rFonts w:ascii="Calibri" w:hAnsi="Calibri" w:cs="Calibri"/>
          <w:sz w:val="22"/>
          <w:szCs w:val="22"/>
        </w:rPr>
        <w:fldChar w:fldCharType="end"/>
      </w:r>
      <w:r w:rsidR="00D37B9E">
        <w:rPr>
          <w:rFonts w:ascii="Calibri" w:hAnsi="Calibri" w:cs="Calibri"/>
          <w:sz w:val="22"/>
          <w:szCs w:val="22"/>
        </w:rPr>
        <w:t xml:space="preserve"> vychází</w:t>
      </w:r>
      <w:proofErr w:type="gramEnd"/>
      <w:r w:rsidR="00D37B9E">
        <w:rPr>
          <w:rFonts w:ascii="Calibri" w:hAnsi="Calibri" w:cs="Calibri"/>
          <w:sz w:val="22"/>
          <w:szCs w:val="22"/>
        </w:rPr>
        <w:t xml:space="preserve"> </w:t>
      </w:r>
      <w:r w:rsidR="00D37B9E">
        <w:rPr>
          <w:rFonts w:ascii="Calibri" w:hAnsi="Calibri"/>
          <w:sz w:val="22"/>
          <w:szCs w:val="22"/>
        </w:rPr>
        <w:t>z Nabídky, pro plnění dle Smlouvy je</w:t>
      </w:r>
      <w:r w:rsidR="00D37B9E">
        <w:rPr>
          <w:rFonts w:ascii="Calibri" w:hAnsi="Calibri"/>
          <w:sz w:val="22"/>
          <w:szCs w:val="22"/>
        </w:rPr>
        <w:t xml:space="preserve"> </w:t>
      </w:r>
      <w:r w:rsidR="00D37B9E">
        <w:rPr>
          <w:rFonts w:ascii="Calibri" w:hAnsi="Calibri"/>
          <w:sz w:val="22"/>
          <w:szCs w:val="22"/>
        </w:rPr>
        <w:t xml:space="preserve">její výše maximální a nepřekročitelná </w:t>
      </w:r>
      <w:r w:rsidR="00D37B9E" w:rsidRPr="00B47872">
        <w:rPr>
          <w:rFonts w:ascii="Calibri" w:hAnsi="Calibri"/>
          <w:sz w:val="22"/>
          <w:szCs w:val="22"/>
        </w:rPr>
        <w:t>a</w:t>
      </w:r>
      <w:r w:rsidRPr="00C77C46">
        <w:rPr>
          <w:rFonts w:ascii="Calibri" w:hAnsi="Calibri" w:cs="Calibri"/>
          <w:sz w:val="22"/>
          <w:szCs w:val="22"/>
        </w:rPr>
        <w:t xml:space="preserve">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Pr>
          <w:rFonts w:ascii="Calibri" w:hAnsi="Calibri" w:cs="Calibri"/>
          <w:sz w:val="22"/>
          <w:szCs w:val="22"/>
        </w:rPr>
        <w:t xml:space="preserve">rovněž </w:t>
      </w:r>
      <w:r w:rsidRPr="00C77C46">
        <w:rPr>
          <w:rFonts w:ascii="Calibri" w:hAnsi="Calibri" w:cs="Calibri"/>
          <w:sz w:val="22"/>
          <w:szCs w:val="22"/>
        </w:rPr>
        <w:t xml:space="preserve">veškeré náklady </w:t>
      </w:r>
      <w:r>
        <w:rPr>
          <w:rFonts w:ascii="Calibri" w:hAnsi="Calibri" w:cs="Calibri"/>
          <w:sz w:val="22"/>
          <w:szCs w:val="22"/>
        </w:rPr>
        <w:t xml:space="preserve">Prodávajícího </w:t>
      </w:r>
      <w:r w:rsidRPr="00C77C46">
        <w:rPr>
          <w:rFonts w:ascii="Calibri" w:hAnsi="Calibri" w:cs="Calibri"/>
          <w:sz w:val="22"/>
          <w:szCs w:val="22"/>
        </w:rPr>
        <w:t>nutné k realizaci dodávky a k jejímu předání, veškeré poplatky, cla a pojištění</w:t>
      </w:r>
      <w:r>
        <w:rPr>
          <w:rFonts w:ascii="Calibri" w:hAnsi="Calibri" w:cs="Calibri"/>
          <w:sz w:val="22"/>
          <w:szCs w:val="22"/>
        </w:rPr>
        <w:t>,</w:t>
      </w:r>
      <w:r w:rsidRPr="00C77C46">
        <w:rPr>
          <w:rFonts w:ascii="Calibri" w:hAnsi="Calibri" w:cs="Calibri"/>
          <w:sz w:val="22"/>
          <w:szCs w:val="22"/>
        </w:rPr>
        <w:t xml:space="preserve"> veškeré náklady </w:t>
      </w:r>
      <w:r>
        <w:rPr>
          <w:rFonts w:ascii="Calibri" w:hAnsi="Calibri" w:cs="Calibri"/>
          <w:sz w:val="22"/>
          <w:szCs w:val="22"/>
        </w:rPr>
        <w:lastRenderedPageBreak/>
        <w:t xml:space="preserve">spojené s převzetím, jakož i veškeré další náklady vzniklé </w:t>
      </w:r>
      <w:r w:rsidRPr="00C77C46">
        <w:rPr>
          <w:rFonts w:ascii="Calibri" w:hAnsi="Calibri" w:cs="Calibri"/>
          <w:sz w:val="22"/>
          <w:szCs w:val="22"/>
        </w:rPr>
        <w:t>v souvislosti s vytvořením předmětu duševního vlastnictví a se získáním a udržováním ochrany takového předmětu duševního vlastnictví.</w:t>
      </w:r>
    </w:p>
    <w:p w:rsidR="00CA12CB" w:rsidRPr="00594730" w:rsidRDefault="00FC1429" w:rsidP="00FC1429">
      <w:pPr>
        <w:pStyle w:val="Odstavecseseznamem1"/>
        <w:numPr>
          <w:ilvl w:val="1"/>
          <w:numId w:val="2"/>
        </w:numPr>
        <w:spacing w:after="240"/>
        <w:jc w:val="both"/>
        <w:rPr>
          <w:rFonts w:ascii="Calibri" w:hAnsi="Calibri" w:cs="Calibri"/>
          <w:b/>
          <w:bCs/>
          <w:sz w:val="22"/>
          <w:szCs w:val="22"/>
          <w:u w:val="single"/>
        </w:rPr>
      </w:pPr>
      <w:bookmarkStart w:id="13" w:name="_Ref430605404"/>
      <w:r w:rsidRPr="003228FE">
        <w:rPr>
          <w:rFonts w:ascii="Calibri" w:hAnsi="Calibri" w:cs="Calibri"/>
          <w:sz w:val="22"/>
          <w:szCs w:val="22"/>
        </w:rPr>
        <w:t xml:space="preserve">Kupní Cenu je Prodávající oprávněn fakturovat po řádném předání Přístroje dle </w:t>
      </w:r>
      <w:proofErr w:type="gramStart"/>
      <w:r w:rsidRPr="003228FE">
        <w:rPr>
          <w:rFonts w:ascii="Calibri" w:hAnsi="Calibri" w:cs="Calibri"/>
          <w:sz w:val="22"/>
          <w:szCs w:val="22"/>
        </w:rPr>
        <w:t xml:space="preserve">odst. </w:t>
      </w:r>
      <w:r>
        <w:fldChar w:fldCharType="begin"/>
      </w:r>
      <w:r>
        <w:instrText xml:space="preserve"> REF _Ref380049631 \r \h  \* MERGEFORMAT </w:instrText>
      </w:r>
      <w:r>
        <w:fldChar w:fldCharType="separate"/>
      </w:r>
      <w:r w:rsidR="00470296" w:rsidRPr="00470296">
        <w:rPr>
          <w:rFonts w:ascii="Calibri" w:hAnsi="Calibri" w:cs="Calibri"/>
          <w:sz w:val="22"/>
          <w:szCs w:val="22"/>
        </w:rPr>
        <w:t>8.4</w:t>
      </w:r>
      <w:r>
        <w:fldChar w:fldCharType="end"/>
      </w:r>
      <w:r w:rsidRPr="003228FE">
        <w:rPr>
          <w:rFonts w:ascii="Calibri" w:hAnsi="Calibri" w:cs="Calibri"/>
          <w:sz w:val="22"/>
          <w:szCs w:val="22"/>
        </w:rPr>
        <w:t xml:space="preserve"> Smlouvy</w:t>
      </w:r>
      <w:proofErr w:type="gramEnd"/>
      <w:r w:rsidRPr="003228FE">
        <w:rPr>
          <w:rFonts w:ascii="Calibri" w:hAnsi="Calibri" w:cs="Calibri"/>
          <w:sz w:val="22"/>
          <w:szCs w:val="22"/>
        </w:rPr>
        <w:t xml:space="preserve"> na základě předávacího protokolu, který stvrzuje plnou funkčnost instalovaného Přístroje bez drobných vad a nedodělků</w:t>
      </w:r>
      <w:r>
        <w:rPr>
          <w:rFonts w:ascii="Calibri" w:hAnsi="Calibri" w:cs="Calibri"/>
          <w:sz w:val="22"/>
          <w:szCs w:val="22"/>
        </w:rPr>
        <w:t>.</w:t>
      </w:r>
      <w:bookmarkEnd w:id="13"/>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4"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sidR="001C2285">
        <w:rPr>
          <w:rFonts w:ascii="Calibri" w:hAnsi="Calibri" w:cs="Calibri"/>
          <w:sz w:val="22"/>
          <w:szCs w:val="22"/>
        </w:rPr>
        <w:t>ý</w:t>
      </w:r>
      <w:r w:rsidR="00D53C01">
        <w:rPr>
          <w:rFonts w:ascii="Calibri" w:hAnsi="Calibri" w:cs="Calibri"/>
          <w:sz w:val="22"/>
          <w:szCs w:val="22"/>
        </w:rPr>
        <w:t xml:space="preserve"> </w:t>
      </w:r>
      <w:r>
        <w:rPr>
          <w:rFonts w:ascii="Calibri" w:hAnsi="Calibri" w:cs="Calibri"/>
          <w:sz w:val="22"/>
          <w:szCs w:val="22"/>
        </w:rPr>
        <w:t>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sidR="00D53C01">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bookmarkEnd w:id="14"/>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adresu </w:t>
      </w:r>
      <w:hyperlink r:id="rId7" w:history="1">
        <w:r w:rsidRPr="006E5171">
          <w:rPr>
            <w:rStyle w:val="Hyperlink"/>
            <w:rFonts w:ascii="Calibri" w:hAnsi="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Lhůta splatnosti daňových dokladů</w:t>
      </w:r>
      <w:r w:rsidR="001C2285">
        <w:rPr>
          <w:rFonts w:ascii="Calibri" w:hAnsi="Calibri" w:cs="Calibri"/>
          <w:sz w:val="22"/>
          <w:szCs w:val="22"/>
        </w:rPr>
        <w:t xml:space="preserve"> - faktur</w:t>
      </w:r>
      <w:r w:rsidRPr="00CD21BA">
        <w:rPr>
          <w:rFonts w:ascii="Calibri" w:hAnsi="Calibri" w:cs="Calibri"/>
          <w:sz w:val="22"/>
          <w:szCs w:val="22"/>
        </w:rPr>
        <w:t xml:space="preserve"> je třicet (30) dnů od data jejich doručení </w:t>
      </w:r>
      <w:r w:rsidRPr="00134F3A">
        <w:rPr>
          <w:rFonts w:ascii="Calibri" w:hAnsi="Calibri" w:cs="Calibri"/>
          <w:sz w:val="22"/>
          <w:szCs w:val="22"/>
        </w:rPr>
        <w:t>Kupujícímu</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17325" w:rsidRPr="00C450C1" w:rsidRDefault="00D37B9E"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Pokud daňový </w:t>
      </w:r>
      <w:r>
        <w:rPr>
          <w:rFonts w:ascii="Calibri" w:hAnsi="Calibri" w:cs="Calibri"/>
          <w:sz w:val="22"/>
          <w:szCs w:val="22"/>
        </w:rPr>
        <w:t>doklad – faktura nebude vystaven</w:t>
      </w:r>
      <w:r w:rsidRPr="00C77C46">
        <w:rPr>
          <w:rFonts w:ascii="Calibri" w:hAnsi="Calibri" w:cs="Calibri"/>
          <w:sz w:val="22"/>
          <w:szCs w:val="22"/>
        </w:rPr>
        <w:t xml:space="preserve"> v souladu </w:t>
      </w:r>
      <w:r>
        <w:rPr>
          <w:rFonts w:ascii="Calibri" w:hAnsi="Calibri" w:cs="Calibri"/>
          <w:sz w:val="22"/>
          <w:szCs w:val="22"/>
        </w:rPr>
        <w:t xml:space="preserve">se </w:t>
      </w:r>
      <w:r w:rsidRPr="00C77C46">
        <w:rPr>
          <w:rFonts w:ascii="Calibri" w:hAnsi="Calibri" w:cs="Calibri"/>
          <w:sz w:val="22"/>
          <w:szCs w:val="22"/>
        </w:rPr>
        <w:t>Smlouvou, je Kupující oprávněn daňový doklad</w:t>
      </w:r>
      <w:r>
        <w:rPr>
          <w:rFonts w:ascii="Calibri" w:hAnsi="Calibri" w:cs="Calibri"/>
          <w:sz w:val="22"/>
          <w:szCs w:val="22"/>
        </w:rPr>
        <w:t xml:space="preserve"> - fakturu</w:t>
      </w:r>
      <w:r w:rsidRPr="00C77C46">
        <w:rPr>
          <w:rFonts w:ascii="Calibri" w:hAnsi="Calibri" w:cs="Calibri"/>
          <w:sz w:val="22"/>
          <w:szCs w:val="22"/>
        </w:rPr>
        <w:t xml:space="preserve"> Prodávajícímu vrátit </w:t>
      </w:r>
      <w:r>
        <w:rPr>
          <w:rFonts w:ascii="Calibri" w:hAnsi="Calibri" w:cs="Calibri"/>
          <w:sz w:val="22"/>
          <w:szCs w:val="22"/>
        </w:rPr>
        <w:t>k doplnění nebo</w:t>
      </w:r>
      <w:r w:rsidRPr="00C77C46">
        <w:rPr>
          <w:rFonts w:ascii="Calibri" w:hAnsi="Calibri" w:cs="Calibri"/>
          <w:sz w:val="22"/>
          <w:szCs w:val="22"/>
        </w:rPr>
        <w:t xml:space="preserve"> k novému vystavení, a to ve lhůtě pěti (5) pracovních dnů od data jeho doručení Kupujícímu. Kupující přitom není v prodlení s úhradou Ku</w:t>
      </w:r>
      <w:r>
        <w:rPr>
          <w:rFonts w:ascii="Calibri" w:hAnsi="Calibri" w:cs="Calibri"/>
          <w:sz w:val="22"/>
          <w:szCs w:val="22"/>
        </w:rPr>
        <w:t xml:space="preserve">pní Ceny nebo její části. </w:t>
      </w:r>
      <w:r>
        <w:rPr>
          <w:rFonts w:ascii="Calibri" w:hAnsi="Calibri"/>
          <w:sz w:val="22"/>
          <w:szCs w:val="22"/>
        </w:rPr>
        <w:t>D</w:t>
      </w:r>
      <w:r w:rsidRPr="00F12781">
        <w:rPr>
          <w:rFonts w:ascii="Calibri" w:hAnsi="Calibri"/>
          <w:sz w:val="22"/>
          <w:szCs w:val="22"/>
        </w:rPr>
        <w:t xml:space="preserve">nem </w:t>
      </w:r>
      <w:r w:rsidRPr="001B62E5">
        <w:rPr>
          <w:rFonts w:ascii="Calibri" w:hAnsi="Calibri"/>
          <w:sz w:val="22"/>
          <w:szCs w:val="22"/>
        </w:rPr>
        <w:t>doručení opraveného nebo nově vyhotoveného daňového dokladu</w:t>
      </w:r>
      <w:r>
        <w:rPr>
          <w:rFonts w:ascii="Calibri" w:hAnsi="Calibri"/>
          <w:sz w:val="22"/>
          <w:szCs w:val="22"/>
        </w:rPr>
        <w:t xml:space="preserve"> - faktury</w:t>
      </w:r>
      <w:r w:rsidRPr="001B62E5">
        <w:rPr>
          <w:rFonts w:ascii="Calibri" w:hAnsi="Calibri"/>
          <w:sz w:val="22"/>
          <w:szCs w:val="22"/>
        </w:rPr>
        <w:t xml:space="preserve"> </w:t>
      </w:r>
      <w:r>
        <w:rPr>
          <w:rFonts w:ascii="Calibri" w:hAnsi="Calibri"/>
          <w:sz w:val="22"/>
          <w:szCs w:val="22"/>
        </w:rPr>
        <w:t xml:space="preserve">Kupujícímu </w:t>
      </w:r>
      <w:r w:rsidRPr="00F12781">
        <w:rPr>
          <w:rFonts w:ascii="Calibri" w:hAnsi="Calibri"/>
          <w:sz w:val="22"/>
          <w:szCs w:val="22"/>
        </w:rPr>
        <w:t>začne plynout</w:t>
      </w:r>
      <w:r>
        <w:rPr>
          <w:rFonts w:ascii="Calibri" w:hAnsi="Calibri"/>
          <w:sz w:val="22"/>
          <w:szCs w:val="22"/>
        </w:rPr>
        <w:t xml:space="preserve"> nová l</w:t>
      </w:r>
      <w:r w:rsidRPr="00F12781">
        <w:rPr>
          <w:rFonts w:ascii="Calibri" w:hAnsi="Calibri"/>
          <w:sz w:val="22"/>
          <w:szCs w:val="22"/>
        </w:rPr>
        <w:t>hůta splatnosti</w:t>
      </w:r>
      <w:r>
        <w:rPr>
          <w:rFonts w:ascii="Calibri" w:hAnsi="Calibri"/>
          <w:sz w:val="22"/>
          <w:szCs w:val="22"/>
        </w:rPr>
        <w:t>.</w:t>
      </w:r>
    </w:p>
    <w:p w:rsidR="00617325" w:rsidRPr="00C450C1" w:rsidRDefault="00D37B9E"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Kupující je oprávněn započítat proti pohledávkám Prodávajícího kteroukoli </w:t>
      </w:r>
      <w:r>
        <w:rPr>
          <w:rFonts w:ascii="Calibri" w:hAnsi="Calibri" w:cs="Calibri"/>
          <w:sz w:val="22"/>
          <w:szCs w:val="22"/>
        </w:rPr>
        <w:t xml:space="preserve">svoji pohledávku za Prodávajícím </w:t>
      </w:r>
      <w:r w:rsidRPr="00C77C46">
        <w:rPr>
          <w:rFonts w:ascii="Calibri" w:hAnsi="Calibri" w:cs="Calibri"/>
          <w:sz w:val="22"/>
          <w:szCs w:val="22"/>
        </w:rPr>
        <w:t>z</w:t>
      </w:r>
      <w:r>
        <w:rPr>
          <w:rFonts w:ascii="Calibri" w:hAnsi="Calibri" w:cs="Calibri"/>
          <w:sz w:val="22"/>
          <w:szCs w:val="22"/>
        </w:rPr>
        <w:t> </w:t>
      </w:r>
      <w:r w:rsidRPr="00C77C46">
        <w:rPr>
          <w:rFonts w:ascii="Calibri" w:hAnsi="Calibri" w:cs="Calibri"/>
          <w:sz w:val="22"/>
          <w:szCs w:val="22"/>
        </w:rPr>
        <w:t>důvodu</w:t>
      </w:r>
      <w:r w:rsidR="00617325" w:rsidRPr="00C77C46">
        <w:rPr>
          <w:rFonts w:ascii="Calibri" w:hAnsi="Calibri" w:cs="Calibri"/>
          <w:sz w:val="22"/>
          <w:szCs w:val="22"/>
        </w:rPr>
        <w:t>:</w:t>
      </w:r>
    </w:p>
    <w:p w:rsidR="00617325" w:rsidRPr="00C450C1" w:rsidRDefault="00D37B9E" w:rsidP="00C450C1">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š</w:t>
      </w:r>
      <w:r w:rsidR="00617325" w:rsidRPr="00C77C46">
        <w:rPr>
          <w:rFonts w:ascii="Calibri" w:hAnsi="Calibri" w:cs="Calibri"/>
          <w:sz w:val="22"/>
          <w:szCs w:val="22"/>
        </w:rPr>
        <w:t xml:space="preserve">kody způsobené </w:t>
      </w:r>
      <w:r w:rsidR="00617325">
        <w:rPr>
          <w:rFonts w:ascii="Calibri" w:hAnsi="Calibri" w:cs="Calibri"/>
          <w:sz w:val="22"/>
          <w:szCs w:val="22"/>
        </w:rPr>
        <w:t>Prodávajícím</w:t>
      </w:r>
      <w:r w:rsidR="00617325" w:rsidRPr="00C77C46">
        <w:rPr>
          <w:rFonts w:ascii="Calibri" w:hAnsi="Calibri" w:cs="Calibri"/>
          <w:sz w:val="22"/>
          <w:szCs w:val="22"/>
        </w:rPr>
        <w:t>,</w:t>
      </w:r>
    </w:p>
    <w:p w:rsidR="00617325" w:rsidRPr="00C450C1" w:rsidRDefault="00617325"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cs="Calibri"/>
          <w:sz w:val="22"/>
          <w:szCs w:val="22"/>
        </w:rPr>
        <w:t>smluvní pokuty</w:t>
      </w:r>
      <w:r>
        <w:rPr>
          <w:rFonts w:ascii="Calibri" w:hAnsi="Calibri" w:cs="Calibri"/>
          <w:sz w:val="22"/>
          <w:szCs w:val="22"/>
        </w:rPr>
        <w:t xml:space="preserve"> a jiné majetkové sankce.</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Prodávající není oprávněn započítat žádnou svou pohledávku proti pohledávce Kupujícího z této </w:t>
      </w:r>
      <w:r>
        <w:rPr>
          <w:rFonts w:ascii="Calibri" w:hAnsi="Calibri" w:cs="Calibri"/>
          <w:sz w:val="22"/>
          <w:szCs w:val="22"/>
        </w:rPr>
        <w:t>S</w:t>
      </w:r>
      <w:r w:rsidRPr="00C77C46">
        <w:rPr>
          <w:rFonts w:ascii="Calibri" w:hAnsi="Calibri" w:cs="Calibri"/>
          <w:sz w:val="22"/>
          <w:szCs w:val="22"/>
        </w:rPr>
        <w:t>mlouvy.</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sidRPr="006A781F">
        <w:rPr>
          <w:rFonts w:ascii="Calibri" w:hAnsi="Calibri" w:cs="Calibri"/>
          <w:b/>
          <w:bCs/>
          <w:sz w:val="22"/>
          <w:szCs w:val="22"/>
          <w:u w:val="single"/>
        </w:rPr>
        <w:t>VLASTNICKÉ PRÁVO</w:t>
      </w:r>
    </w:p>
    <w:p w:rsidR="00617325" w:rsidRPr="00B05C17"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 xml:space="preserve">Vlastnické právo k Přístroji a zároveň i nebezpečí škody přechází na Kupujícího jeho </w:t>
      </w:r>
      <w:r w:rsidR="005C6FD7">
        <w:rPr>
          <w:rFonts w:ascii="Calibri" w:hAnsi="Calibri" w:cs="Calibri"/>
          <w:sz w:val="22"/>
          <w:szCs w:val="22"/>
        </w:rPr>
        <w:t xml:space="preserve">řádným předáním dle </w:t>
      </w:r>
      <w:proofErr w:type="gramStart"/>
      <w:r w:rsidR="003F270E">
        <w:rPr>
          <w:rFonts w:ascii="Calibri" w:hAnsi="Calibri" w:cs="Calibri"/>
          <w:sz w:val="22"/>
          <w:szCs w:val="22"/>
        </w:rPr>
        <w:t>odst</w:t>
      </w:r>
      <w:r w:rsidR="005C6FD7">
        <w:rPr>
          <w:rFonts w:ascii="Calibri" w:hAnsi="Calibri" w:cs="Calibri"/>
          <w:sz w:val="22"/>
          <w:szCs w:val="22"/>
        </w:rPr>
        <w:t xml:space="preserve">. </w:t>
      </w:r>
      <w:r w:rsidR="008F20F1">
        <w:rPr>
          <w:rFonts w:ascii="Calibri" w:hAnsi="Calibri" w:cs="Calibri"/>
          <w:sz w:val="22"/>
          <w:szCs w:val="22"/>
        </w:rPr>
        <w:fldChar w:fldCharType="begin"/>
      </w:r>
      <w:r w:rsidR="005C6FD7">
        <w:rPr>
          <w:rFonts w:ascii="Calibri" w:hAnsi="Calibri" w:cs="Calibri"/>
          <w:sz w:val="22"/>
          <w:szCs w:val="22"/>
        </w:rPr>
        <w:instrText xml:space="preserve"> REF _Ref380049631 \r \h </w:instrText>
      </w:r>
      <w:r w:rsidR="008F20F1">
        <w:rPr>
          <w:rFonts w:ascii="Calibri" w:hAnsi="Calibri" w:cs="Calibri"/>
          <w:sz w:val="22"/>
          <w:szCs w:val="22"/>
        </w:rPr>
      </w:r>
      <w:r w:rsidR="008F20F1">
        <w:rPr>
          <w:rFonts w:ascii="Calibri" w:hAnsi="Calibri" w:cs="Calibri"/>
          <w:sz w:val="22"/>
          <w:szCs w:val="22"/>
        </w:rPr>
        <w:fldChar w:fldCharType="separate"/>
      </w:r>
      <w:r w:rsidR="00470296">
        <w:rPr>
          <w:rFonts w:ascii="Calibri" w:hAnsi="Calibri" w:cs="Calibri"/>
          <w:sz w:val="22"/>
          <w:szCs w:val="22"/>
        </w:rPr>
        <w:t>8.4</w:t>
      </w:r>
      <w:r w:rsidR="008F20F1">
        <w:rPr>
          <w:rFonts w:ascii="Calibri" w:hAnsi="Calibri" w:cs="Calibri"/>
          <w:sz w:val="22"/>
          <w:szCs w:val="22"/>
        </w:rPr>
        <w:fldChar w:fldCharType="end"/>
      </w:r>
      <w:r>
        <w:rPr>
          <w:rFonts w:ascii="Calibri" w:hAnsi="Calibri" w:cs="Calibri"/>
          <w:sz w:val="22"/>
          <w:szCs w:val="22"/>
        </w:rPr>
        <w:t>.</w:t>
      </w:r>
      <w:proofErr w:type="gramEnd"/>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023BDC">
        <w:rPr>
          <w:rFonts w:ascii="Calibri" w:hAnsi="Calibri" w:cs="Calibri"/>
          <w:b/>
          <w:bCs/>
          <w:sz w:val="22"/>
          <w:szCs w:val="22"/>
          <w:u w:val="single"/>
        </w:rPr>
        <w:t xml:space="preserve">MÍSTO DODÁNÍ A </w:t>
      </w:r>
      <w:r w:rsidR="000C28A1">
        <w:rPr>
          <w:rFonts w:ascii="Calibri" w:hAnsi="Calibri" w:cs="Calibri"/>
          <w:b/>
          <w:bCs/>
          <w:sz w:val="22"/>
          <w:szCs w:val="22"/>
          <w:u w:val="single"/>
        </w:rPr>
        <w:t>PŘEDÁNÍ</w:t>
      </w:r>
      <w:r w:rsidR="00796583">
        <w:rPr>
          <w:rFonts w:ascii="Calibri" w:hAnsi="Calibri" w:cs="Calibri"/>
          <w:b/>
          <w:bCs/>
          <w:sz w:val="22"/>
          <w:szCs w:val="22"/>
          <w:u w:val="single"/>
        </w:rPr>
        <w:t xml:space="preserve"> </w:t>
      </w:r>
      <w:r>
        <w:rPr>
          <w:rFonts w:ascii="Calibri" w:hAnsi="Calibri" w:cs="Calibri"/>
          <w:b/>
          <w:bCs/>
          <w:sz w:val="22"/>
          <w:szCs w:val="22"/>
          <w:u w:val="single"/>
        </w:rPr>
        <w:t>PŘÍSTROJE</w:t>
      </w:r>
    </w:p>
    <w:p w:rsidR="00617325" w:rsidRPr="00177269" w:rsidRDefault="00617325" w:rsidP="00FC1429">
      <w:pPr>
        <w:pStyle w:val="Odstavecseseznamem1"/>
        <w:numPr>
          <w:ilvl w:val="1"/>
          <w:numId w:val="2"/>
        </w:numPr>
        <w:spacing w:after="240"/>
        <w:jc w:val="both"/>
        <w:rPr>
          <w:rFonts w:ascii="Calibri" w:hAnsi="Calibri" w:cs="Calibri"/>
          <w:b/>
          <w:bCs/>
          <w:sz w:val="22"/>
          <w:szCs w:val="22"/>
          <w:u w:val="single"/>
        </w:rPr>
      </w:pPr>
      <w:r w:rsidRPr="00480C5D">
        <w:rPr>
          <w:rFonts w:ascii="Calibri" w:hAnsi="Calibri" w:cs="Calibri"/>
          <w:sz w:val="22"/>
          <w:szCs w:val="22"/>
        </w:rPr>
        <w:t xml:space="preserve">Místem dodání a </w:t>
      </w:r>
      <w:r w:rsidR="000C28A1">
        <w:rPr>
          <w:rFonts w:ascii="Calibri" w:hAnsi="Calibri" w:cs="Calibri"/>
          <w:sz w:val="22"/>
          <w:szCs w:val="22"/>
        </w:rPr>
        <w:t>před</w:t>
      </w:r>
      <w:r w:rsidRPr="00480C5D">
        <w:rPr>
          <w:rFonts w:ascii="Calibri" w:hAnsi="Calibri" w:cs="Calibri"/>
          <w:sz w:val="22"/>
          <w:szCs w:val="22"/>
        </w:rPr>
        <w:t xml:space="preserve">ání Přístroje </w:t>
      </w:r>
      <w:r w:rsidR="00177269" w:rsidRPr="004518F1">
        <w:rPr>
          <w:rFonts w:asciiTheme="minorHAnsi" w:hAnsiTheme="minorHAnsi" w:cs="Calibri"/>
          <w:sz w:val="22"/>
          <w:szCs w:val="22"/>
        </w:rPr>
        <w:t xml:space="preserve">je místnost č. </w:t>
      </w:r>
      <w:r w:rsidR="008A7D57">
        <w:rPr>
          <w:rFonts w:asciiTheme="minorHAnsi" w:hAnsiTheme="minorHAnsi" w:cs="Calibri"/>
          <w:sz w:val="22"/>
          <w:szCs w:val="22"/>
        </w:rPr>
        <w:t>O 227</w:t>
      </w:r>
      <w:r w:rsidR="00FC1429">
        <w:rPr>
          <w:rFonts w:asciiTheme="minorHAnsi" w:hAnsiTheme="minorHAnsi" w:cs="Calibri"/>
          <w:sz w:val="22"/>
          <w:szCs w:val="22"/>
        </w:rPr>
        <w:t xml:space="preserve"> v</w:t>
      </w:r>
      <w:r w:rsidR="008A7D57">
        <w:rPr>
          <w:rFonts w:asciiTheme="minorHAnsi" w:hAnsiTheme="minorHAnsi" w:cs="Calibri"/>
          <w:sz w:val="22"/>
          <w:szCs w:val="22"/>
        </w:rPr>
        <w:t> </w:t>
      </w:r>
      <w:r w:rsidR="00FC1429">
        <w:rPr>
          <w:rFonts w:asciiTheme="minorHAnsi" w:hAnsiTheme="minorHAnsi" w:cs="Calibri"/>
          <w:sz w:val="22"/>
          <w:szCs w:val="22"/>
        </w:rPr>
        <w:t>budově</w:t>
      </w:r>
      <w:r w:rsidR="008A7D57">
        <w:rPr>
          <w:rFonts w:asciiTheme="minorHAnsi" w:hAnsiTheme="minorHAnsi" w:cs="Calibri"/>
          <w:sz w:val="22"/>
          <w:szCs w:val="22"/>
        </w:rPr>
        <w:t xml:space="preserve"> sekce optiky</w:t>
      </w:r>
      <w:r w:rsidR="00FC1429">
        <w:rPr>
          <w:rFonts w:asciiTheme="minorHAnsi" w:hAnsiTheme="minorHAnsi" w:cs="Calibri"/>
          <w:sz w:val="22"/>
          <w:szCs w:val="22"/>
        </w:rPr>
        <w:t xml:space="preserve"> </w:t>
      </w:r>
      <w:r w:rsidR="00FC1429" w:rsidRPr="00FC1429">
        <w:rPr>
          <w:rFonts w:ascii="Calibri" w:hAnsi="Calibri"/>
          <w:sz w:val="22"/>
          <w:szCs w:val="22"/>
        </w:rPr>
        <w:t>Fyzikální</w:t>
      </w:r>
      <w:r w:rsidR="00FC1429">
        <w:rPr>
          <w:rFonts w:ascii="Calibri" w:hAnsi="Calibri"/>
          <w:sz w:val="22"/>
          <w:szCs w:val="22"/>
        </w:rPr>
        <w:t>ho</w:t>
      </w:r>
      <w:r w:rsidR="00FC1429" w:rsidRPr="00FC1429">
        <w:rPr>
          <w:rFonts w:ascii="Calibri" w:hAnsi="Calibri"/>
          <w:sz w:val="22"/>
          <w:szCs w:val="22"/>
        </w:rPr>
        <w:t xml:space="preserve"> ústav</w:t>
      </w:r>
      <w:r w:rsidR="00FC1429">
        <w:rPr>
          <w:rFonts w:ascii="Calibri" w:hAnsi="Calibri"/>
          <w:sz w:val="22"/>
          <w:szCs w:val="22"/>
        </w:rPr>
        <w:t>u</w:t>
      </w:r>
      <w:r w:rsidR="00FC1429" w:rsidRPr="00FC1429">
        <w:rPr>
          <w:rFonts w:ascii="Calibri" w:hAnsi="Calibri"/>
          <w:sz w:val="22"/>
          <w:szCs w:val="22"/>
        </w:rPr>
        <w:t xml:space="preserve"> AV ČR, v. v. i</w:t>
      </w:r>
      <w:r w:rsidR="00FC1429">
        <w:rPr>
          <w:rFonts w:ascii="Calibri" w:hAnsi="Calibri"/>
          <w:sz w:val="22"/>
          <w:szCs w:val="22"/>
        </w:rPr>
        <w:t>.</w:t>
      </w:r>
      <w:r w:rsidR="00177269" w:rsidRPr="006321C0">
        <w:rPr>
          <w:rFonts w:ascii="Calibri" w:hAnsi="Calibri"/>
          <w:sz w:val="22"/>
          <w:szCs w:val="22"/>
        </w:rPr>
        <w:t>,</w:t>
      </w:r>
      <w:r w:rsidR="00177269" w:rsidRPr="00040E52">
        <w:rPr>
          <w:rFonts w:asciiTheme="minorHAnsi" w:hAnsiTheme="minorHAnsi"/>
          <w:color w:val="000000"/>
          <w:sz w:val="22"/>
          <w:szCs w:val="22"/>
        </w:rPr>
        <w:t xml:space="preserve"> na adrese </w:t>
      </w:r>
      <w:r w:rsidR="00FC1429" w:rsidRPr="008B49B5">
        <w:rPr>
          <w:rFonts w:ascii="Calibri" w:hAnsi="Calibri" w:cs="Calibri"/>
          <w:sz w:val="22"/>
          <w:szCs w:val="22"/>
        </w:rPr>
        <w:t>Na Slovance 1999/2, Praha 8</w:t>
      </w:r>
      <w:r w:rsidRPr="003F270E">
        <w:rPr>
          <w:rFonts w:ascii="Calibri" w:hAnsi="Calibri" w:cs="Calibri"/>
          <w:sz w:val="22"/>
          <w:szCs w:val="22"/>
        </w:rPr>
        <w:t>.</w:t>
      </w:r>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CE268F">
        <w:rPr>
          <w:rFonts w:ascii="Calibri" w:hAnsi="Calibri" w:cs="Calibri"/>
          <w:b/>
          <w:bCs/>
          <w:sz w:val="22"/>
          <w:szCs w:val="22"/>
          <w:u w:val="single"/>
        </w:rPr>
        <w:t>DODÁNÍ, INSTALACE, PŘEDÁNÍ</w:t>
      </w:r>
    </w:p>
    <w:p w:rsidR="00617325" w:rsidRPr="00531D76" w:rsidRDefault="00617325" w:rsidP="00506C30">
      <w:pPr>
        <w:pStyle w:val="Odstavecseseznamem1"/>
        <w:numPr>
          <w:ilvl w:val="1"/>
          <w:numId w:val="2"/>
        </w:numPr>
        <w:tabs>
          <w:tab w:val="clear" w:pos="1021"/>
          <w:tab w:val="num" w:pos="567"/>
        </w:tabs>
        <w:spacing w:after="240"/>
        <w:jc w:val="both"/>
        <w:rPr>
          <w:rStyle w:val="Emphasis"/>
          <w:rFonts w:ascii="Calibri" w:hAnsi="Calibri" w:cs="Calibri"/>
          <w:sz w:val="22"/>
          <w:szCs w:val="22"/>
          <w:u w:val="single"/>
        </w:rPr>
      </w:pPr>
      <w:r w:rsidRPr="00531D76">
        <w:rPr>
          <w:rStyle w:val="Emphasis"/>
          <w:rFonts w:ascii="Calibri" w:hAnsi="Calibri" w:cs="Calibri"/>
          <w:b w:val="0"/>
          <w:bCs w:val="0"/>
          <w:sz w:val="22"/>
          <w:szCs w:val="22"/>
        </w:rPr>
        <w:t xml:space="preserve">Prodávající na své náklady přepraví Přístroj do místa </w:t>
      </w:r>
      <w:r w:rsidR="00256A09">
        <w:rPr>
          <w:rStyle w:val="Emphasis"/>
          <w:rFonts w:ascii="Calibri" w:hAnsi="Calibri" w:cs="Calibri"/>
          <w:b w:val="0"/>
          <w:bCs w:val="0"/>
          <w:sz w:val="22"/>
          <w:szCs w:val="22"/>
        </w:rPr>
        <w:t xml:space="preserve">dodání a </w:t>
      </w:r>
      <w:r w:rsidR="000C28A1">
        <w:rPr>
          <w:rFonts w:ascii="Calibri" w:hAnsi="Calibri" w:cs="Calibri"/>
          <w:sz w:val="22"/>
          <w:szCs w:val="22"/>
        </w:rPr>
        <w:t>před</w:t>
      </w:r>
      <w:r w:rsidR="000C28A1" w:rsidRPr="00480C5D">
        <w:rPr>
          <w:rFonts w:ascii="Calibri" w:hAnsi="Calibri" w:cs="Calibri"/>
          <w:sz w:val="22"/>
          <w:szCs w:val="22"/>
        </w:rPr>
        <w:t>ání</w:t>
      </w:r>
      <w:r w:rsidRPr="00531D76">
        <w:rPr>
          <w:rStyle w:val="Emphasis"/>
          <w:rFonts w:ascii="Calibri" w:hAnsi="Calibri" w:cs="Calibri"/>
          <w:b w:val="0"/>
          <w:bCs w:val="0"/>
          <w:sz w:val="22"/>
          <w:szCs w:val="22"/>
        </w:rPr>
        <w:t>. Je-li dodávka neporušená, vystaví Kupující Prodávajícímu dodací list.</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5" w:name="_Ref379985378"/>
      <w:r w:rsidRPr="00531D76">
        <w:rPr>
          <w:rFonts w:ascii="Calibri" w:hAnsi="Calibri" w:cs="Calibri"/>
          <w:sz w:val="22"/>
          <w:szCs w:val="22"/>
        </w:rPr>
        <w:t>Prodávající provede a zdokumentuje instalaci Přístroje a zahájí zkušební test spočívající v ověření funkčnosti a splně</w:t>
      </w:r>
      <w:r>
        <w:rPr>
          <w:rFonts w:ascii="Calibri" w:hAnsi="Calibri" w:cs="Calibri"/>
          <w:sz w:val="22"/>
          <w:szCs w:val="22"/>
        </w:rPr>
        <w:t>ní technických požadavků podle P</w:t>
      </w:r>
      <w:r w:rsidRPr="00531D76">
        <w:rPr>
          <w:rFonts w:ascii="Calibri" w:hAnsi="Calibri" w:cs="Calibri"/>
          <w:sz w:val="22"/>
          <w:szCs w:val="22"/>
        </w:rPr>
        <w:t>řílohy č. 1 a 2 této Smlouvy.</w:t>
      </w:r>
      <w:bookmarkEnd w:id="15"/>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Style w:val="Emphasis"/>
          <w:rFonts w:ascii="Calibri" w:hAnsi="Calibri" w:cs="Calibri"/>
          <w:b w:val="0"/>
          <w:bCs w:val="0"/>
          <w:sz w:val="22"/>
          <w:szCs w:val="22"/>
        </w:rPr>
        <w:lastRenderedPageBreak/>
        <w:t xml:space="preserve">Součástí předávacího řízení je předání technické dokumentace vztahující se k Přístroji, návod k užívání a </w:t>
      </w:r>
      <w:r w:rsidRPr="00531D76">
        <w:rPr>
          <w:rFonts w:ascii="Calibri" w:hAnsi="Calibri" w:cs="Calibri"/>
          <w:sz w:val="22"/>
          <w:szCs w:val="22"/>
        </w:rPr>
        <w:t>prohlášení o shodě dodaného Přístroje a všech jeho součástí se schválenými standardy.</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6" w:name="_Ref380049631"/>
      <w:r w:rsidRPr="00531D76">
        <w:rPr>
          <w:rFonts w:ascii="Calibri" w:hAnsi="Calibri" w:cs="Calibri"/>
          <w:sz w:val="22"/>
          <w:szCs w:val="22"/>
        </w:rPr>
        <w:t xml:space="preserve">Předávací řízení je ukončeno </w:t>
      </w:r>
      <w:r w:rsidR="000C28A1">
        <w:rPr>
          <w:rFonts w:ascii="Calibri" w:hAnsi="Calibri" w:cs="Calibri"/>
          <w:sz w:val="22"/>
          <w:szCs w:val="22"/>
        </w:rPr>
        <w:t>předá</w:t>
      </w:r>
      <w:r w:rsidRPr="00531D76">
        <w:rPr>
          <w:rFonts w:ascii="Calibri" w:hAnsi="Calibri" w:cs="Calibri"/>
          <w:sz w:val="22"/>
          <w:szCs w:val="22"/>
        </w:rPr>
        <w:t xml:space="preserve">ním Přístroje </w:t>
      </w:r>
      <w:r>
        <w:rPr>
          <w:rFonts w:ascii="Calibri" w:hAnsi="Calibri" w:cs="Calibri"/>
          <w:sz w:val="22"/>
          <w:szCs w:val="22"/>
        </w:rPr>
        <w:t xml:space="preserve">Kupujícímu </w:t>
      </w:r>
      <w:r w:rsidRPr="00531D76">
        <w:rPr>
          <w:rFonts w:ascii="Calibri" w:hAnsi="Calibri" w:cs="Calibri"/>
          <w:sz w:val="22"/>
          <w:szCs w:val="22"/>
        </w:rPr>
        <w:t>potvrzen</w:t>
      </w:r>
      <w:r>
        <w:rPr>
          <w:rFonts w:ascii="Calibri" w:hAnsi="Calibri" w:cs="Calibri"/>
          <w:sz w:val="22"/>
          <w:szCs w:val="22"/>
        </w:rPr>
        <w:t>ým</w:t>
      </w:r>
      <w:r w:rsidRPr="00531D76">
        <w:rPr>
          <w:rFonts w:ascii="Calibri" w:hAnsi="Calibri" w:cs="Calibri"/>
          <w:sz w:val="22"/>
          <w:szCs w:val="22"/>
        </w:rPr>
        <w:t xml:space="preserve"> předávací</w:t>
      </w:r>
      <w:r>
        <w:rPr>
          <w:rFonts w:ascii="Calibri" w:hAnsi="Calibri" w:cs="Calibri"/>
          <w:sz w:val="22"/>
          <w:szCs w:val="22"/>
        </w:rPr>
        <w:t>m</w:t>
      </w:r>
      <w:r w:rsidRPr="00531D76">
        <w:rPr>
          <w:rFonts w:ascii="Calibri" w:hAnsi="Calibri" w:cs="Calibri"/>
          <w:sz w:val="22"/>
          <w:szCs w:val="22"/>
        </w:rPr>
        <w:t xml:space="preserve"> protokol</w:t>
      </w:r>
      <w:r>
        <w:rPr>
          <w:rFonts w:ascii="Calibri" w:hAnsi="Calibri" w:cs="Calibri"/>
          <w:sz w:val="22"/>
          <w:szCs w:val="22"/>
        </w:rPr>
        <w:t>em</w:t>
      </w:r>
      <w:r w:rsidRPr="00531D76">
        <w:rPr>
          <w:rFonts w:ascii="Calibri" w:hAnsi="Calibri" w:cs="Calibri"/>
          <w:sz w:val="22"/>
          <w:szCs w:val="22"/>
        </w:rPr>
        <w:t xml:space="preserve"> obsahující</w:t>
      </w:r>
      <w:r>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bCs/>
          <w:sz w:val="22"/>
          <w:szCs w:val="22"/>
        </w:rPr>
        <w:t>„Předávací protokol“</w:t>
      </w:r>
      <w:r w:rsidRPr="00531D76">
        <w:rPr>
          <w:rFonts w:ascii="Calibri" w:hAnsi="Calibri" w:cs="Calibri"/>
          <w:sz w:val="22"/>
          <w:szCs w:val="22"/>
        </w:rPr>
        <w:t>). Předávací protokol obsahuje tyto povinné náležitosti:</w:t>
      </w:r>
      <w:bookmarkEnd w:id="16"/>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sidRPr="00531D76">
        <w:rPr>
          <w:rFonts w:ascii="Calibri" w:hAnsi="Calibri" w:cs="Calibri"/>
          <w:sz w:val="22"/>
          <w:szCs w:val="22"/>
        </w:rPr>
        <w:t>údaje o Prodávajícím, Kupujícím a subdodavatelích,</w:t>
      </w:r>
    </w:p>
    <w:p w:rsidR="00617325" w:rsidRPr="007D6C00" w:rsidRDefault="00617325" w:rsidP="006449DE">
      <w:pPr>
        <w:pStyle w:val="Odstavecseseznamem1"/>
        <w:numPr>
          <w:ilvl w:val="2"/>
          <w:numId w:val="2"/>
        </w:numPr>
        <w:spacing w:after="240"/>
        <w:jc w:val="both"/>
        <w:rPr>
          <w:rFonts w:ascii="Calibri" w:hAnsi="Calibri" w:cs="Calibri"/>
          <w:b/>
          <w:bCs/>
          <w:sz w:val="22"/>
          <w:szCs w:val="22"/>
          <w:u w:val="single"/>
        </w:rPr>
      </w:pPr>
      <w:r w:rsidRPr="007D6C00">
        <w:rPr>
          <w:rFonts w:ascii="Calibri" w:hAnsi="Calibri" w:cs="Calibri"/>
          <w:sz w:val="22"/>
          <w:szCs w:val="22"/>
        </w:rPr>
        <w:t>popis Přístroje včetně soupisu komponent a sériových / výrobních čísel,</w:t>
      </w:r>
    </w:p>
    <w:p w:rsidR="00617325" w:rsidRPr="007D6C00" w:rsidRDefault="00617325" w:rsidP="006449DE">
      <w:pPr>
        <w:pStyle w:val="Odstavecseseznamem1"/>
        <w:numPr>
          <w:ilvl w:val="2"/>
          <w:numId w:val="2"/>
        </w:numPr>
        <w:spacing w:after="240"/>
        <w:jc w:val="both"/>
        <w:rPr>
          <w:rFonts w:ascii="Calibri" w:hAnsi="Calibri" w:cs="Calibri"/>
          <w:b/>
          <w:bCs/>
          <w:sz w:val="22"/>
          <w:szCs w:val="22"/>
          <w:u w:val="single"/>
        </w:rPr>
      </w:pPr>
      <w:r w:rsidRPr="007D6C00">
        <w:rPr>
          <w:rFonts w:ascii="Calibri" w:hAnsi="Calibri" w:cs="Calibri"/>
          <w:sz w:val="22"/>
          <w:szCs w:val="22"/>
        </w:rPr>
        <w:t>provedené zkušební testy</w:t>
      </w:r>
      <w:r w:rsidR="00177269" w:rsidRPr="007D6C00">
        <w:rPr>
          <w:rFonts w:ascii="Calibri" w:hAnsi="Calibri" w:cs="Calibri"/>
          <w:sz w:val="22"/>
          <w:szCs w:val="22"/>
        </w:rPr>
        <w:t xml:space="preserve"> včetně dosažených parametrů</w:t>
      </w:r>
      <w:r w:rsidR="00AD616A" w:rsidRPr="007D6C00">
        <w:rPr>
          <w:rFonts w:ascii="Calibri" w:hAnsi="Calibri" w:cs="Calibri"/>
          <w:sz w:val="22"/>
          <w:szCs w:val="22"/>
        </w:rPr>
        <w:t>,</w:t>
      </w:r>
    </w:p>
    <w:p w:rsidR="00617325" w:rsidRPr="007D6C00" w:rsidRDefault="00617325" w:rsidP="006449DE">
      <w:pPr>
        <w:pStyle w:val="Odstavecseseznamem1"/>
        <w:numPr>
          <w:ilvl w:val="2"/>
          <w:numId w:val="2"/>
        </w:numPr>
        <w:spacing w:after="240"/>
        <w:jc w:val="both"/>
        <w:rPr>
          <w:rFonts w:ascii="Calibri" w:hAnsi="Calibri" w:cs="Calibri"/>
          <w:sz w:val="22"/>
          <w:szCs w:val="22"/>
        </w:rPr>
      </w:pPr>
      <w:r w:rsidRPr="007D6C00">
        <w:rPr>
          <w:rFonts w:ascii="Calibri" w:hAnsi="Calibri" w:cs="Calibri"/>
          <w:sz w:val="22"/>
          <w:szCs w:val="22"/>
        </w:rPr>
        <w:t>potvrzení o zaškolení obsluhy,</w:t>
      </w:r>
    </w:p>
    <w:p w:rsidR="00617325" w:rsidRPr="007D6C00" w:rsidRDefault="00617325" w:rsidP="006449DE">
      <w:pPr>
        <w:pStyle w:val="Odstavecseseznamem1"/>
        <w:numPr>
          <w:ilvl w:val="2"/>
          <w:numId w:val="2"/>
        </w:numPr>
        <w:spacing w:after="240"/>
        <w:jc w:val="both"/>
        <w:rPr>
          <w:rFonts w:ascii="Calibri" w:hAnsi="Calibri" w:cs="Calibri"/>
          <w:b/>
          <w:bCs/>
          <w:sz w:val="22"/>
          <w:szCs w:val="22"/>
          <w:u w:val="single"/>
        </w:rPr>
      </w:pPr>
      <w:r w:rsidRPr="007D6C00">
        <w:rPr>
          <w:rFonts w:ascii="Calibri" w:hAnsi="Calibri" w:cs="Calibri"/>
          <w:sz w:val="22"/>
          <w:szCs w:val="22"/>
        </w:rPr>
        <w:t>seznam technické dokumentace včetně manuálu,</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17325" w:rsidRPr="00E60DC4"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Přístroje.</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ZAJIŠTĚNÍ TECHNICKÉ PODPORY FORMOU KONZULTACÍ</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437E8">
        <w:rPr>
          <w:rFonts w:ascii="Calibri" w:hAnsi="Calibri" w:cs="Calibri"/>
          <w:sz w:val="22"/>
          <w:szCs w:val="22"/>
        </w:rPr>
        <w:t xml:space="preserve">Prodávající </w:t>
      </w:r>
      <w:r w:rsidRPr="008B49B5">
        <w:rPr>
          <w:rFonts w:ascii="Calibri" w:hAnsi="Calibri" w:cs="Calibri"/>
          <w:sz w:val="22"/>
          <w:szCs w:val="22"/>
        </w:rPr>
        <w:t xml:space="preserve">je povinen poskytovat </w:t>
      </w:r>
      <w:r>
        <w:rPr>
          <w:rFonts w:ascii="Calibri" w:hAnsi="Calibri" w:cs="Calibri"/>
          <w:sz w:val="22"/>
          <w:szCs w:val="22"/>
        </w:rPr>
        <w:t>Kupujícímu</w:t>
      </w:r>
      <w:r w:rsidRPr="008B49B5">
        <w:rPr>
          <w:rFonts w:ascii="Calibri" w:hAnsi="Calibri" w:cs="Calibri"/>
          <w:sz w:val="22"/>
          <w:szCs w:val="22"/>
        </w:rPr>
        <w:t xml:space="preserve"> bezplatné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po dobu trvání záruční doby. </w:t>
      </w:r>
      <w:r>
        <w:rPr>
          <w:rFonts w:ascii="Calibri" w:hAnsi="Calibri" w:cs="Calibri"/>
          <w:sz w:val="22"/>
          <w:szCs w:val="22"/>
        </w:rPr>
        <w:t>Prodávající</w:t>
      </w:r>
      <w:r w:rsidRPr="008B49B5">
        <w:rPr>
          <w:rFonts w:ascii="Calibri" w:hAnsi="Calibri" w:cs="Calibri"/>
          <w:sz w:val="22"/>
          <w:szCs w:val="22"/>
        </w:rPr>
        <w:t xml:space="preserve"> se zavazuje poskytnout </w:t>
      </w:r>
      <w:r>
        <w:rPr>
          <w:rFonts w:ascii="Calibri" w:hAnsi="Calibri" w:cs="Calibri"/>
          <w:sz w:val="22"/>
          <w:szCs w:val="22"/>
        </w:rPr>
        <w:t>Kupujícímu</w:t>
      </w:r>
      <w:r w:rsidRPr="008B49B5">
        <w:rPr>
          <w:rFonts w:ascii="Calibri" w:hAnsi="Calibri" w:cs="Calibri"/>
          <w:sz w:val="22"/>
          <w:szCs w:val="22"/>
        </w:rPr>
        <w:t xml:space="preserve">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i v pozáruční době.</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ZÁSTUPCI, OZNAMOVÁNÍ:</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7"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Přístroje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7"/>
    </w:p>
    <w:p w:rsidR="00617325" w:rsidRPr="00580140" w:rsidRDefault="00617325"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617325" w:rsidRPr="00580140" w:rsidRDefault="00617325"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617325" w:rsidRPr="00580140" w:rsidRDefault="00686B74" w:rsidP="00580140">
      <w:pPr>
        <w:spacing w:after="240"/>
        <w:ind w:left="567"/>
        <w:jc w:val="both"/>
        <w:rPr>
          <w:rFonts w:ascii="Calibri" w:hAnsi="Calibri" w:cs="Calibri"/>
          <w:sz w:val="22"/>
          <w:szCs w:val="22"/>
        </w:rPr>
      </w:pPr>
      <w:r>
        <w:rPr>
          <w:rFonts w:ascii="Calibri" w:hAnsi="Calibri" w:cs="Calibri"/>
          <w:sz w:val="22"/>
          <w:szCs w:val="22"/>
        </w:rPr>
        <w:t>tel.</w:t>
      </w:r>
      <w:r w:rsidR="00617325" w:rsidRPr="00580140">
        <w:rPr>
          <w:rFonts w:ascii="Calibri" w:hAnsi="Calibri" w:cs="Calibri"/>
          <w:sz w:val="22"/>
          <w:szCs w:val="22"/>
        </w:rPr>
        <w:t xml:space="preserve">: </w:t>
      </w:r>
      <w:r w:rsidR="00617325" w:rsidRPr="00580140">
        <w:rPr>
          <w:rFonts w:ascii="Calibri" w:hAnsi="Calibri" w:cs="Calibri"/>
          <w:sz w:val="22"/>
          <w:szCs w:val="22"/>
          <w:highlight w:val="yellow"/>
        </w:rPr>
        <w:t>_______________________</w:t>
      </w:r>
      <w:r w:rsidR="005A15F7">
        <w:rPr>
          <w:rFonts w:ascii="Calibri" w:hAnsi="Calibri" w:cs="Calibri"/>
          <w:sz w:val="22"/>
          <w:szCs w:val="22"/>
        </w:rPr>
        <w:t xml:space="preserve"> </w:t>
      </w:r>
      <w:r w:rsidR="00617325" w:rsidRPr="00580140">
        <w:rPr>
          <w:rFonts w:ascii="Calibri" w:hAnsi="Calibri" w:cs="Calibri"/>
          <w:snapToGrid w:val="0"/>
          <w:color w:val="FF0000"/>
          <w:sz w:val="22"/>
          <w:szCs w:val="22"/>
        </w:rPr>
        <w:t>(doplní uchazeč)</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8" w:name="_Ref380049965"/>
      <w:r w:rsidRPr="00FF4AF3">
        <w:rPr>
          <w:rFonts w:ascii="Calibri" w:hAnsi="Calibri" w:cs="Calibri"/>
          <w:sz w:val="22"/>
          <w:szCs w:val="22"/>
        </w:rPr>
        <w:t>Kupující zmocnil tyto zástupce odpovědné za komunikaci s Prodávajícím:</w:t>
      </w:r>
      <w:bookmarkEnd w:id="18"/>
    </w:p>
    <w:p w:rsidR="00617325" w:rsidRPr="00EC5CCB" w:rsidRDefault="00FC1429" w:rsidP="00EC5CCB">
      <w:pPr>
        <w:ind w:left="567"/>
        <w:jc w:val="both"/>
        <w:rPr>
          <w:rFonts w:ascii="Calibri" w:hAnsi="Calibri" w:cs="Calibri"/>
          <w:sz w:val="22"/>
          <w:szCs w:val="22"/>
        </w:rPr>
      </w:pPr>
      <w:bookmarkStart w:id="19" w:name="OLE_LINK1"/>
      <w:bookmarkStart w:id="20" w:name="OLE_LINK2"/>
      <w:bookmarkStart w:id="21" w:name="OLE_LINK3"/>
      <w:r w:rsidRPr="00FC1429">
        <w:rPr>
          <w:rFonts w:ascii="Calibri" w:hAnsi="Calibri" w:cs="Calibri"/>
          <w:b/>
          <w:bCs/>
          <w:sz w:val="22"/>
          <w:szCs w:val="22"/>
        </w:rPr>
        <w:lastRenderedPageBreak/>
        <w:t>RNDr. Martina Boháčová, Ph.D.</w:t>
      </w:r>
    </w:p>
    <w:p w:rsidR="00617325" w:rsidRPr="00EC5CCB" w:rsidRDefault="00686B74" w:rsidP="00EC5CCB">
      <w:pPr>
        <w:ind w:left="567"/>
        <w:jc w:val="both"/>
        <w:rPr>
          <w:rFonts w:ascii="Calibri" w:hAnsi="Calibri" w:cs="Calibri"/>
          <w:sz w:val="22"/>
          <w:szCs w:val="22"/>
        </w:rPr>
      </w:pPr>
      <w:r w:rsidRPr="00580140">
        <w:rPr>
          <w:rFonts w:ascii="Calibri" w:hAnsi="Calibri" w:cs="Calibri"/>
          <w:sz w:val="22"/>
          <w:szCs w:val="22"/>
        </w:rPr>
        <w:t xml:space="preserve">e-mail: </w:t>
      </w:r>
      <w:hyperlink r:id="rId8" w:history="1">
        <w:r w:rsidR="00FC1429" w:rsidRPr="007379C0">
          <w:rPr>
            <w:rStyle w:val="Hyperlink"/>
            <w:rFonts w:asciiTheme="minorHAnsi" w:hAnsiTheme="minorHAnsi"/>
            <w:sz w:val="22"/>
            <w:szCs w:val="22"/>
          </w:rPr>
          <w:t>bohacova@fzu.cz</w:t>
        </w:r>
      </w:hyperlink>
    </w:p>
    <w:p w:rsidR="00617325" w:rsidRDefault="00617325" w:rsidP="00EC5CCB">
      <w:pPr>
        <w:ind w:left="567"/>
        <w:jc w:val="both"/>
        <w:rPr>
          <w:rFonts w:ascii="Calibri" w:hAnsi="Calibri" w:cs="Calibri"/>
          <w:sz w:val="22"/>
          <w:szCs w:val="22"/>
        </w:rPr>
      </w:pPr>
      <w:r>
        <w:rPr>
          <w:rFonts w:ascii="Calibri" w:hAnsi="Calibri" w:cs="Calibri"/>
          <w:sz w:val="22"/>
          <w:szCs w:val="22"/>
        </w:rPr>
        <w:t>tel.</w:t>
      </w:r>
      <w:r w:rsidR="00686B74">
        <w:rPr>
          <w:rFonts w:ascii="Calibri" w:hAnsi="Calibri" w:cs="Calibri"/>
          <w:sz w:val="22"/>
          <w:szCs w:val="22"/>
        </w:rPr>
        <w:t>: (+420)</w:t>
      </w:r>
      <w:r w:rsidR="00943514">
        <w:rPr>
          <w:rFonts w:ascii="Calibri" w:hAnsi="Calibri" w:cs="Calibri"/>
          <w:sz w:val="22"/>
          <w:szCs w:val="22"/>
        </w:rPr>
        <w:t xml:space="preserve"> </w:t>
      </w:r>
      <w:bookmarkEnd w:id="19"/>
      <w:bookmarkEnd w:id="20"/>
      <w:bookmarkEnd w:id="21"/>
      <w:r w:rsidR="00FC1429">
        <w:rPr>
          <w:rFonts w:ascii="Calibri" w:hAnsi="Calibri" w:cs="Calibri"/>
          <w:sz w:val="22"/>
          <w:szCs w:val="22"/>
        </w:rPr>
        <w:t>266 05</w:t>
      </w:r>
      <w:r w:rsidR="00177269">
        <w:rPr>
          <w:rFonts w:ascii="Calibri" w:hAnsi="Calibri" w:cs="Calibri"/>
          <w:sz w:val="22"/>
          <w:szCs w:val="22"/>
        </w:rPr>
        <w:t xml:space="preserve"> </w:t>
      </w:r>
      <w:r w:rsidR="00FC1429">
        <w:rPr>
          <w:rFonts w:ascii="Calibri" w:hAnsi="Calibri" w:cs="Calibri"/>
          <w:sz w:val="22"/>
          <w:szCs w:val="22"/>
        </w:rPr>
        <w:t>2660</w:t>
      </w:r>
    </w:p>
    <w:p w:rsidR="007C4F47" w:rsidRDefault="007C4F47" w:rsidP="00EC5CCB">
      <w:pPr>
        <w:ind w:left="567"/>
        <w:jc w:val="both"/>
        <w:rPr>
          <w:rFonts w:ascii="Calibri" w:hAnsi="Calibri" w:cs="Calibri"/>
          <w:sz w:val="22"/>
          <w:szCs w:val="22"/>
        </w:rPr>
      </w:pP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660469">
        <w:rPr>
          <w:rFonts w:ascii="Calibri" w:hAnsi="Calibri" w:cs="Calibri"/>
          <w:sz w:val="22"/>
          <w:szCs w:val="22"/>
        </w:rPr>
        <w:t xml:space="preserve"> či Prodávajícího</w:t>
      </w:r>
      <w:r w:rsidRPr="008B49B5">
        <w:rPr>
          <w:rFonts w:ascii="Calibri" w:hAnsi="Calibri" w:cs="Calibri"/>
          <w:sz w:val="22"/>
          <w:szCs w:val="22"/>
        </w:rPr>
        <w:t>), či jinou formou registrovaného poštovního nebo elektronického styku s elektronickým podpisem na adresu</w:t>
      </w:r>
      <w:r w:rsidR="00D53C01">
        <w:rPr>
          <w:rFonts w:ascii="Calibri" w:hAnsi="Calibri" w:cs="Calibri"/>
          <w:sz w:val="22"/>
          <w:szCs w:val="22"/>
        </w:rPr>
        <w:t xml:space="preserve"> </w:t>
      </w:r>
      <w:hyperlink r:id="rId9" w:history="1">
        <w:r w:rsidRPr="002C41E3">
          <w:rPr>
            <w:rStyle w:val="Hyperlink"/>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00D53C01">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617325" w:rsidRPr="00B05C17"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8F20F1">
        <w:rPr>
          <w:rFonts w:ascii="Calibri" w:hAnsi="Calibri" w:cs="Calibri"/>
          <w:sz w:val="22"/>
          <w:szCs w:val="22"/>
        </w:rPr>
        <w:fldChar w:fldCharType="begin"/>
      </w:r>
      <w:r>
        <w:rPr>
          <w:rFonts w:ascii="Calibri" w:hAnsi="Calibri" w:cs="Calibri"/>
          <w:sz w:val="22"/>
          <w:szCs w:val="22"/>
        </w:rPr>
        <w:instrText xml:space="preserve"> REF _Ref380049948 \r \h </w:instrText>
      </w:r>
      <w:r w:rsidR="008F20F1">
        <w:rPr>
          <w:rFonts w:ascii="Calibri" w:hAnsi="Calibri" w:cs="Calibri"/>
          <w:sz w:val="22"/>
          <w:szCs w:val="22"/>
        </w:rPr>
      </w:r>
      <w:r w:rsidR="008F20F1">
        <w:rPr>
          <w:rFonts w:ascii="Calibri" w:hAnsi="Calibri" w:cs="Calibri"/>
          <w:sz w:val="22"/>
          <w:szCs w:val="22"/>
        </w:rPr>
        <w:fldChar w:fldCharType="separate"/>
      </w:r>
      <w:proofErr w:type="gramStart"/>
      <w:r w:rsidR="00470296">
        <w:rPr>
          <w:rFonts w:ascii="Calibri" w:hAnsi="Calibri" w:cs="Calibri"/>
          <w:sz w:val="22"/>
          <w:szCs w:val="22"/>
        </w:rPr>
        <w:t>10.1</w:t>
      </w:r>
      <w:r w:rsidR="008F20F1">
        <w:rPr>
          <w:rFonts w:ascii="Calibri" w:hAnsi="Calibri" w:cs="Calibri"/>
          <w:sz w:val="22"/>
          <w:szCs w:val="22"/>
        </w:rPr>
        <w:fldChar w:fldCharType="end"/>
      </w:r>
      <w:r>
        <w:rPr>
          <w:rFonts w:ascii="Calibri" w:hAnsi="Calibri" w:cs="Calibri"/>
          <w:sz w:val="22"/>
          <w:szCs w:val="22"/>
        </w:rPr>
        <w:t xml:space="preserve"> a </w:t>
      </w:r>
      <w:r w:rsidR="008F20F1">
        <w:rPr>
          <w:rFonts w:ascii="Calibri" w:hAnsi="Calibri" w:cs="Calibri"/>
          <w:sz w:val="22"/>
          <w:szCs w:val="22"/>
        </w:rPr>
        <w:fldChar w:fldCharType="begin"/>
      </w:r>
      <w:r>
        <w:rPr>
          <w:rFonts w:ascii="Calibri" w:hAnsi="Calibri" w:cs="Calibri"/>
          <w:sz w:val="22"/>
          <w:szCs w:val="22"/>
        </w:rPr>
        <w:instrText xml:space="preserve"> REF _Ref380049965 \r \h </w:instrText>
      </w:r>
      <w:r w:rsidR="008F20F1">
        <w:rPr>
          <w:rFonts w:ascii="Calibri" w:hAnsi="Calibri" w:cs="Calibri"/>
          <w:sz w:val="22"/>
          <w:szCs w:val="22"/>
        </w:rPr>
      </w:r>
      <w:r w:rsidR="008F20F1">
        <w:rPr>
          <w:rFonts w:ascii="Calibri" w:hAnsi="Calibri" w:cs="Calibri"/>
          <w:sz w:val="22"/>
          <w:szCs w:val="22"/>
        </w:rPr>
        <w:fldChar w:fldCharType="separate"/>
      </w:r>
      <w:r w:rsidR="00470296">
        <w:rPr>
          <w:rFonts w:ascii="Calibri" w:hAnsi="Calibri" w:cs="Calibri"/>
          <w:sz w:val="22"/>
          <w:szCs w:val="22"/>
        </w:rPr>
        <w:t>10</w:t>
      </w:r>
      <w:proofErr w:type="gramEnd"/>
      <w:r w:rsidR="00470296">
        <w:rPr>
          <w:rFonts w:ascii="Calibri" w:hAnsi="Calibri" w:cs="Calibri"/>
          <w:sz w:val="22"/>
          <w:szCs w:val="22"/>
        </w:rPr>
        <w:t>.2</w:t>
      </w:r>
      <w:r w:rsidR="008F20F1">
        <w:rPr>
          <w:rFonts w:ascii="Calibri" w:hAnsi="Calibri" w:cs="Calibri"/>
          <w:sz w:val="22"/>
          <w:szCs w:val="22"/>
        </w:rPr>
        <w:fldChar w:fldCharType="end"/>
      </w:r>
      <w:r w:rsidRPr="008B49B5">
        <w:rPr>
          <w:rFonts w:ascii="Calibri" w:hAnsi="Calibri" w:cs="Calibri"/>
          <w:sz w:val="22"/>
          <w:szCs w:val="22"/>
        </w:rPr>
        <w:t>.</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UKONČENÍ SMLOUVY</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22"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881334">
        <w:fldChar w:fldCharType="begin"/>
      </w:r>
      <w:r w:rsidR="00881334">
        <w:instrText xml:space="preserve"> REF _Ref381969739 \r \h  \* MERGEFORMAT </w:instrText>
      </w:r>
      <w:r w:rsidR="00881334">
        <w:fldChar w:fldCharType="separate"/>
      </w:r>
      <w:r w:rsidR="00470296" w:rsidRPr="00470296">
        <w:rPr>
          <w:rFonts w:ascii="Calibri" w:hAnsi="Calibri" w:cs="Calibri"/>
          <w:sz w:val="22"/>
          <w:szCs w:val="22"/>
        </w:rPr>
        <w:t>4.1</w:t>
      </w:r>
      <w:r w:rsidR="00881334">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2"/>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23"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r w:rsidR="00470296">
        <w:rPr>
          <w:rFonts w:ascii="Calibri" w:hAnsi="Calibri" w:cs="Calibri"/>
          <w:sz w:val="22"/>
          <w:szCs w:val="22"/>
        </w:rPr>
        <w:t xml:space="preserve"> nebo nedojde k dodání nového</w:t>
      </w:r>
      <w:r w:rsidR="00470296">
        <w:rPr>
          <w:rFonts w:ascii="Calibri" w:hAnsi="Calibri" w:cs="Calibri"/>
          <w:sz w:val="22"/>
          <w:szCs w:val="22"/>
        </w:rPr>
        <w:t xml:space="preserve"> a nepoužit</w:t>
      </w:r>
      <w:r w:rsidR="00470296">
        <w:rPr>
          <w:rFonts w:ascii="Calibri" w:hAnsi="Calibri" w:cs="Calibri"/>
          <w:sz w:val="22"/>
          <w:szCs w:val="22"/>
        </w:rPr>
        <w:t xml:space="preserve">ého Přístroje </w:t>
      </w:r>
      <w:r w:rsidR="00470296">
        <w:rPr>
          <w:rFonts w:ascii="Calibri" w:hAnsi="Calibri" w:cs="Calibri"/>
          <w:sz w:val="22"/>
          <w:szCs w:val="22"/>
        </w:rPr>
        <w:t xml:space="preserve">dle </w:t>
      </w:r>
      <w:proofErr w:type="gramStart"/>
      <w:r w:rsidR="00470296">
        <w:rPr>
          <w:rFonts w:ascii="Calibri" w:hAnsi="Calibri" w:cs="Calibri"/>
          <w:sz w:val="22"/>
          <w:szCs w:val="22"/>
        </w:rPr>
        <w:t xml:space="preserve">čl. </w:t>
      </w:r>
      <w:r w:rsidR="00470296">
        <w:rPr>
          <w:rFonts w:ascii="Calibri" w:hAnsi="Calibri" w:cs="Calibri"/>
          <w:sz w:val="22"/>
          <w:szCs w:val="22"/>
        </w:rPr>
        <w:fldChar w:fldCharType="begin"/>
      </w:r>
      <w:r w:rsidR="00470296">
        <w:rPr>
          <w:rFonts w:ascii="Calibri" w:hAnsi="Calibri" w:cs="Calibri"/>
          <w:sz w:val="22"/>
          <w:szCs w:val="22"/>
        </w:rPr>
        <w:instrText xml:space="preserve"> REF _Ref456704610 \r \h </w:instrText>
      </w:r>
      <w:r w:rsidR="00470296">
        <w:rPr>
          <w:rFonts w:ascii="Calibri" w:hAnsi="Calibri" w:cs="Calibri"/>
          <w:sz w:val="22"/>
          <w:szCs w:val="22"/>
        </w:rPr>
      </w:r>
      <w:r w:rsidR="00470296">
        <w:rPr>
          <w:rFonts w:ascii="Calibri" w:hAnsi="Calibri" w:cs="Calibri"/>
          <w:sz w:val="22"/>
          <w:szCs w:val="22"/>
        </w:rPr>
        <w:fldChar w:fldCharType="separate"/>
      </w:r>
      <w:r w:rsidR="00470296">
        <w:rPr>
          <w:rFonts w:ascii="Calibri" w:hAnsi="Calibri" w:cs="Calibri"/>
          <w:sz w:val="22"/>
          <w:szCs w:val="22"/>
        </w:rPr>
        <w:t>3.4</w:t>
      </w:r>
      <w:r w:rsidR="00470296">
        <w:rPr>
          <w:rFonts w:ascii="Calibri" w:hAnsi="Calibri" w:cs="Calibri"/>
          <w:sz w:val="22"/>
          <w:szCs w:val="22"/>
        </w:rPr>
        <w:fldChar w:fldCharType="end"/>
      </w:r>
      <w:r w:rsidR="00470296">
        <w:rPr>
          <w:rFonts w:ascii="Calibri" w:hAnsi="Calibri" w:cs="Calibri"/>
          <w:sz w:val="22"/>
          <w:szCs w:val="22"/>
        </w:rPr>
        <w:t xml:space="preserve"> této</w:t>
      </w:r>
      <w:proofErr w:type="gramEnd"/>
      <w:r w:rsidR="00470296">
        <w:rPr>
          <w:rFonts w:ascii="Calibri" w:hAnsi="Calibri" w:cs="Calibri"/>
          <w:sz w:val="22"/>
          <w:szCs w:val="22"/>
        </w:rPr>
        <w:t xml:space="preserve"> Smlouvy</w:t>
      </w:r>
      <w:r w:rsidRPr="006272F0">
        <w:rPr>
          <w:rFonts w:ascii="Calibri" w:hAnsi="Calibri" w:cs="Calibri"/>
          <w:sz w:val="22"/>
          <w:szCs w:val="22"/>
        </w:rPr>
        <w:t>,</w:t>
      </w:r>
      <w:bookmarkEnd w:id="23"/>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617325" w:rsidRPr="00580140"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w:t>
      </w:r>
      <w:r w:rsidR="00256A09">
        <w:rPr>
          <w:rFonts w:ascii="Calibri" w:hAnsi="Calibri" w:cs="Calibri"/>
          <w:sz w:val="22"/>
          <w:szCs w:val="22"/>
        </w:rPr>
        <w:t>daného Přístroje nebo porušení S</w:t>
      </w:r>
      <w:r>
        <w:rPr>
          <w:rFonts w:ascii="Calibri" w:hAnsi="Calibri" w:cs="Calibri"/>
          <w:sz w:val="22"/>
          <w:szCs w:val="22"/>
        </w:rPr>
        <w:t>mlouvy Prodávajícím</w:t>
      </w:r>
      <w:r w:rsidRPr="008B49B5">
        <w:rPr>
          <w:rFonts w:ascii="Calibri" w:hAnsi="Calibri" w:cs="Calibri"/>
          <w:sz w:val="22"/>
          <w:szCs w:val="22"/>
        </w:rPr>
        <w:t>.</w:t>
      </w:r>
    </w:p>
    <w:p w:rsidR="00617325" w:rsidRPr="00B05C17"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xml:space="preserve">, ODPOVĚDNOST ZA ŠKODU </w:t>
      </w:r>
    </w:p>
    <w:p w:rsidR="00617325" w:rsidRPr="00292ED6"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sidR="000C28A1">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617325" w:rsidRPr="00B05C17" w:rsidRDefault="000C28A1" w:rsidP="00E63FC4">
      <w:pPr>
        <w:pStyle w:val="Odstavecseseznamem1"/>
        <w:numPr>
          <w:ilvl w:val="1"/>
          <w:numId w:val="2"/>
        </w:numPr>
        <w:tabs>
          <w:tab w:val="clear" w:pos="1021"/>
          <w:tab w:val="num" w:pos="567"/>
        </w:tabs>
        <w:spacing w:after="240"/>
        <w:jc w:val="both"/>
        <w:rPr>
          <w:sz w:val="22"/>
          <w:szCs w:val="22"/>
        </w:rPr>
      </w:pPr>
      <w:r>
        <w:rPr>
          <w:rFonts w:ascii="Calibri" w:hAnsi="Calibri" w:cs="Calibri"/>
          <w:sz w:val="22"/>
          <w:szCs w:val="22"/>
        </w:rPr>
        <w:t>Prodávající</w:t>
      </w:r>
      <w:r w:rsidR="00617325">
        <w:rPr>
          <w:rFonts w:ascii="Calibri" w:hAnsi="Calibri" w:cs="Calibri"/>
          <w:sz w:val="22"/>
          <w:szCs w:val="22"/>
        </w:rPr>
        <w:t xml:space="preserve"> odpovídá za škodu, kterou sám způsobí, rovněž odpovídá </w:t>
      </w:r>
      <w:r>
        <w:rPr>
          <w:rFonts w:ascii="Calibri" w:hAnsi="Calibri" w:cs="Calibri"/>
          <w:sz w:val="22"/>
          <w:szCs w:val="22"/>
        </w:rPr>
        <w:t>Kupujícímu</w:t>
      </w:r>
      <w:r w:rsidR="00617325">
        <w:rPr>
          <w:rFonts w:ascii="Calibri" w:hAnsi="Calibri" w:cs="Calibri"/>
          <w:sz w:val="22"/>
          <w:szCs w:val="22"/>
        </w:rPr>
        <w:t xml:space="preserve"> za škodu, kterou způsobí třetí osoby, které zavázal provést plnění nebo jeho část dle této Smlouvy.</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bookmarkStart w:id="24" w:name="_Ref382208733"/>
      <w:r w:rsidRPr="008B49B5">
        <w:rPr>
          <w:rFonts w:ascii="Calibri" w:hAnsi="Calibri" w:cs="Calibri"/>
          <w:b/>
          <w:bCs/>
          <w:sz w:val="22"/>
          <w:szCs w:val="22"/>
          <w:u w:val="single"/>
        </w:rPr>
        <w:lastRenderedPageBreak/>
        <w:t>ZÁRUKA, POZÁRUČNÍ A MIMOZÁRUČNÍ SERVIS</w:t>
      </w:r>
      <w:bookmarkEnd w:id="24"/>
    </w:p>
    <w:p w:rsidR="00617325" w:rsidRPr="007D6C0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5" w:name="_Ref380048977"/>
      <w:bookmarkStart w:id="26" w:name="_Ref382905171"/>
      <w:r w:rsidRPr="00134F3A">
        <w:rPr>
          <w:rFonts w:ascii="Calibri" w:hAnsi="Calibri" w:cs="Calibri"/>
          <w:sz w:val="22"/>
          <w:szCs w:val="22"/>
        </w:rPr>
        <w:t xml:space="preserve">Prodávající poskytuje Kupujícímu </w:t>
      </w:r>
      <w:r w:rsidRPr="00CD21BA">
        <w:rPr>
          <w:rFonts w:ascii="Calibri" w:hAnsi="Calibri" w:cs="Calibri"/>
          <w:sz w:val="22"/>
          <w:szCs w:val="22"/>
        </w:rPr>
        <w:t xml:space="preserve">záruku za </w:t>
      </w:r>
      <w:r w:rsidRPr="00A279FA">
        <w:rPr>
          <w:rFonts w:ascii="Calibri" w:hAnsi="Calibri" w:cs="Calibri"/>
          <w:sz w:val="22"/>
          <w:szCs w:val="22"/>
        </w:rPr>
        <w:t xml:space="preserve">jakost dodaného Přístroje po dobu </w:t>
      </w:r>
      <w:r w:rsidR="00177269">
        <w:rPr>
          <w:rFonts w:ascii="Calibri" w:hAnsi="Calibri"/>
          <w:sz w:val="22"/>
          <w:szCs w:val="22"/>
        </w:rPr>
        <w:t>24</w:t>
      </w:r>
      <w:r w:rsidRPr="00943514">
        <w:rPr>
          <w:rFonts w:ascii="Calibri" w:hAnsi="Calibri" w:cs="Calibri"/>
          <w:sz w:val="22"/>
          <w:szCs w:val="22"/>
        </w:rPr>
        <w:t xml:space="preserve"> měsíců</w:t>
      </w:r>
      <w:r w:rsidRPr="00A279FA">
        <w:rPr>
          <w:rFonts w:ascii="Calibri" w:hAnsi="Calibri" w:cs="Calibri"/>
          <w:sz w:val="22"/>
          <w:szCs w:val="22"/>
        </w:rPr>
        <w:t xml:space="preserve">. Záruka za jakost počíná běžet dnem následujícím po podpisu </w:t>
      </w:r>
      <w:r>
        <w:rPr>
          <w:rFonts w:ascii="Calibri" w:hAnsi="Calibri" w:cs="Calibri"/>
          <w:sz w:val="22"/>
          <w:szCs w:val="22"/>
        </w:rPr>
        <w:t>P</w:t>
      </w:r>
      <w:r w:rsidRPr="00A279FA">
        <w:rPr>
          <w:rFonts w:ascii="Calibri" w:hAnsi="Calibri" w:cs="Calibri"/>
          <w:sz w:val="22"/>
          <w:szCs w:val="22"/>
        </w:rPr>
        <w:t xml:space="preserve">ředávacího protokolu dle </w:t>
      </w:r>
      <w:proofErr w:type="gramStart"/>
      <w:r w:rsidRPr="00A279FA">
        <w:rPr>
          <w:rFonts w:ascii="Calibri" w:hAnsi="Calibri" w:cs="Calibri"/>
          <w:sz w:val="22"/>
          <w:szCs w:val="22"/>
        </w:rPr>
        <w:t xml:space="preserve">odst. </w:t>
      </w:r>
      <w:r w:rsidR="00881334">
        <w:fldChar w:fldCharType="begin"/>
      </w:r>
      <w:r w:rsidR="00881334">
        <w:instrText xml:space="preserve"> REF _Ref380049631 \r \h  \* MERGEFORMAT </w:instrText>
      </w:r>
      <w:r w:rsidR="00881334">
        <w:fldChar w:fldCharType="separate"/>
      </w:r>
      <w:r w:rsidR="00470296" w:rsidRPr="00470296">
        <w:rPr>
          <w:rFonts w:ascii="Calibri" w:hAnsi="Calibri" w:cs="Calibri"/>
          <w:sz w:val="22"/>
          <w:szCs w:val="22"/>
        </w:rPr>
        <w:t>8.4</w:t>
      </w:r>
      <w:r w:rsidR="00881334">
        <w:fldChar w:fldCharType="end"/>
      </w:r>
      <w:r w:rsidRPr="00A279FA">
        <w:rPr>
          <w:rFonts w:ascii="Calibri" w:hAnsi="Calibri" w:cs="Calibri"/>
          <w:sz w:val="22"/>
          <w:szCs w:val="22"/>
        </w:rPr>
        <w:t xml:space="preserve"> Smlouvy</w:t>
      </w:r>
      <w:proofErr w:type="gramEnd"/>
      <w:r w:rsidRPr="007D6C00">
        <w:rPr>
          <w:rFonts w:ascii="Calibri" w:hAnsi="Calibri" w:cs="Calibri"/>
          <w:sz w:val="22"/>
          <w:szCs w:val="22"/>
        </w:rPr>
        <w:t>.</w:t>
      </w:r>
      <w:bookmarkEnd w:id="25"/>
      <w:r w:rsidRPr="007D6C00">
        <w:rPr>
          <w:rFonts w:ascii="Calibri" w:hAnsi="Calibri" w:cs="Calibri"/>
          <w:sz w:val="22"/>
          <w:szCs w:val="22"/>
        </w:rPr>
        <w:t xml:space="preserve"> Záruka se nevztahuje na věci spotřebního charakteru.</w:t>
      </w:r>
      <w:bookmarkEnd w:id="26"/>
    </w:p>
    <w:p w:rsidR="00617325" w:rsidRPr="007D6C0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7" w:name="_Ref382208775"/>
      <w:r w:rsidRPr="007D6C00">
        <w:rPr>
          <w:rFonts w:ascii="Calibri" w:hAnsi="Calibri" w:cs="Calibri"/>
          <w:sz w:val="22"/>
          <w:szCs w:val="22"/>
        </w:rPr>
        <w:t xml:space="preserve">Prodávající se zavazuje zajistit bezplatný servis a pravidelné servisní prohlídky </w:t>
      </w:r>
      <w:r w:rsidR="001303A3" w:rsidRPr="007D6C00">
        <w:rPr>
          <w:rFonts w:ascii="Calibri" w:hAnsi="Calibri" w:cs="Calibri"/>
          <w:sz w:val="22"/>
          <w:szCs w:val="22"/>
        </w:rPr>
        <w:t xml:space="preserve">v místě předání Přístroje </w:t>
      </w:r>
      <w:r w:rsidRPr="007D6C00">
        <w:rPr>
          <w:rFonts w:ascii="Calibri" w:hAnsi="Calibri" w:cs="Calibri"/>
          <w:sz w:val="22"/>
          <w:szCs w:val="22"/>
        </w:rPr>
        <w:t>v rozsahu stanoveném výrobcem po celou dobu záruční doby dle této Smlouvy, včetně oprav, dodávky náhradních dílů</w:t>
      </w:r>
      <w:r w:rsidR="00D7235D" w:rsidRPr="007D6C00">
        <w:rPr>
          <w:rFonts w:ascii="Calibri" w:hAnsi="Calibri" w:cs="Calibri"/>
          <w:sz w:val="22"/>
          <w:szCs w:val="22"/>
        </w:rPr>
        <w:t>,</w:t>
      </w:r>
      <w:r w:rsidRPr="007D6C00">
        <w:rPr>
          <w:rFonts w:ascii="Calibri" w:hAnsi="Calibri" w:cs="Calibri"/>
          <w:sz w:val="22"/>
          <w:szCs w:val="22"/>
        </w:rPr>
        <w:t xml:space="preserve"> dopravy a práce servisního technika.</w:t>
      </w:r>
      <w:bookmarkEnd w:id="27"/>
      <w:r w:rsidR="00260159" w:rsidRPr="007D6C00">
        <w:rPr>
          <w:rFonts w:ascii="Calibri" w:hAnsi="Calibri" w:cs="Calibri"/>
          <w:sz w:val="22"/>
          <w:szCs w:val="22"/>
        </w:rPr>
        <w:t xml:space="preserve"> Prodávající zároveň garantuje, že disponuje servisními techniky v České republice.  </w:t>
      </w:r>
    </w:p>
    <w:p w:rsidR="005C6FD7"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8"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sidR="00D53C01">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uchazeč)</w:t>
      </w:r>
      <w:r w:rsidRPr="00686B74">
        <w:rPr>
          <w:rFonts w:ascii="Calibri" w:hAnsi="Calibri" w:cs="Calibri"/>
          <w:snapToGrid w:val="0"/>
          <w:sz w:val="22"/>
          <w:szCs w:val="22"/>
        </w:rPr>
        <w:t>.</w:t>
      </w:r>
    </w:p>
    <w:p w:rsidR="00617325"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9" w:name="_Ref382905432"/>
      <w:bookmarkStart w:id="30" w:name="_Ref381970150"/>
      <w:bookmarkEnd w:id="28"/>
      <w:r w:rsidRPr="00943514">
        <w:rPr>
          <w:rFonts w:ascii="Calibri" w:hAnsi="Calibri" w:cs="Calibri"/>
          <w:sz w:val="22"/>
          <w:szCs w:val="22"/>
        </w:rPr>
        <w:t xml:space="preserve">Prodávající je povinen </w:t>
      </w:r>
      <w:r w:rsidRPr="007D6C00">
        <w:rPr>
          <w:rFonts w:ascii="Calibri" w:hAnsi="Calibri" w:cs="Calibri"/>
          <w:sz w:val="22"/>
          <w:szCs w:val="22"/>
        </w:rPr>
        <w:t xml:space="preserve">odstranit uplatněné vady ve lhůtě </w:t>
      </w:r>
      <w:r w:rsidR="005C6FD7" w:rsidRPr="007D6C00">
        <w:rPr>
          <w:rFonts w:ascii="Calibri" w:hAnsi="Calibri" w:cs="Calibri"/>
          <w:sz w:val="22"/>
          <w:szCs w:val="22"/>
        </w:rPr>
        <w:t>1</w:t>
      </w:r>
      <w:r w:rsidR="00177269" w:rsidRPr="007D6C00">
        <w:rPr>
          <w:rFonts w:ascii="Calibri" w:hAnsi="Calibri" w:cs="Calibri"/>
          <w:sz w:val="22"/>
          <w:szCs w:val="22"/>
        </w:rPr>
        <w:t>0</w:t>
      </w:r>
      <w:r w:rsidRPr="007D6C00">
        <w:rPr>
          <w:rFonts w:ascii="Calibri" w:hAnsi="Calibri" w:cs="Calibri"/>
          <w:sz w:val="22"/>
          <w:szCs w:val="22"/>
        </w:rPr>
        <w:t xml:space="preserve"> dnů</w:t>
      </w:r>
      <w:r w:rsidRPr="00943514">
        <w:rPr>
          <w:rFonts w:ascii="Calibri" w:hAnsi="Calibri" w:cs="Calibri"/>
          <w:sz w:val="22"/>
          <w:szCs w:val="22"/>
        </w:rPr>
        <w:t xml:space="preserve"> ode dne přijetí reklamačního oznámení</w:t>
      </w:r>
      <w:r w:rsidRPr="005C6FD7">
        <w:rPr>
          <w:rFonts w:ascii="Calibri" w:hAnsi="Calibri" w:cs="Calibri"/>
          <w:sz w:val="22"/>
          <w:szCs w:val="22"/>
        </w:rPr>
        <w:t>. V případě vady nikoli běžné je Prodávající povinen provést opravu v době obvyklé charakteru vady a dle toho stanovit termín předání opravené věci.</w:t>
      </w:r>
      <w:bookmarkEnd w:id="29"/>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1" w:name="_Ref382905275"/>
      <w:r w:rsidRPr="001E367E">
        <w:rPr>
          <w:rFonts w:ascii="Calibri" w:hAnsi="Calibri" w:cs="Calibri"/>
          <w:sz w:val="22"/>
          <w:szCs w:val="22"/>
        </w:rPr>
        <w:t>Náklady související s opravou včetně přepravného a cestovného vždy hradí Prodávající.</w:t>
      </w:r>
      <w:bookmarkEnd w:id="30"/>
      <w:bookmarkEnd w:id="31"/>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2" w:name="_Ref382905181"/>
      <w:r w:rsidRPr="001E367E">
        <w:rPr>
          <w:rFonts w:ascii="Calibri" w:hAnsi="Calibri" w:cs="Calibri"/>
          <w:sz w:val="22"/>
          <w:szCs w:val="22"/>
        </w:rPr>
        <w:t>Opravený Přístroj předá Prodávající Kupujícímu na základě</w:t>
      </w:r>
      <w:r w:rsidR="00D53C01">
        <w:rPr>
          <w:rFonts w:ascii="Calibri" w:hAnsi="Calibri" w:cs="Calibri"/>
          <w:sz w:val="22"/>
          <w:szCs w:val="22"/>
        </w:rPr>
        <w:t xml:space="preserve"> </w:t>
      </w:r>
      <w:r w:rsidRPr="001E367E">
        <w:rPr>
          <w:rFonts w:ascii="Calibri" w:hAnsi="Calibri" w:cs="Calibri"/>
          <w:sz w:val="22"/>
          <w:szCs w:val="22"/>
        </w:rPr>
        <w:t>předávacího</w:t>
      </w:r>
      <w:r w:rsidR="00D53C01">
        <w:rPr>
          <w:rFonts w:ascii="Calibri" w:hAnsi="Calibri" w:cs="Calibri"/>
          <w:sz w:val="22"/>
          <w:szCs w:val="22"/>
        </w:rPr>
        <w:t xml:space="preserve"> </w:t>
      </w:r>
      <w:r w:rsidRPr="001E367E">
        <w:rPr>
          <w:rFonts w:ascii="Calibri" w:hAnsi="Calibri" w:cs="Calibri"/>
          <w:sz w:val="22"/>
          <w:szCs w:val="22"/>
        </w:rPr>
        <w:t>protokolu o opravě vady</w:t>
      </w:r>
      <w:r w:rsidR="00CF2876">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sidR="00D53C01">
        <w:rPr>
          <w:rFonts w:ascii="Calibri" w:hAnsi="Calibri" w:cs="Calibri"/>
          <w:bCs/>
          <w:sz w:val="22"/>
          <w:szCs w:val="22"/>
        </w:rPr>
        <w:t xml:space="preserve"> </w:t>
      </w:r>
      <w:r w:rsidRPr="001E367E">
        <w:rPr>
          <w:rFonts w:ascii="Calibri" w:hAnsi="Calibri" w:cs="Calibri"/>
          <w:sz w:val="22"/>
          <w:szCs w:val="22"/>
        </w:rPr>
        <w:t>obsahujícího</w:t>
      </w:r>
      <w:r w:rsidR="00D53C01">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bookmarkEnd w:id="32"/>
    </w:p>
    <w:p w:rsidR="00617325" w:rsidRPr="006272F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3" w:name="_Ref382905183"/>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881334">
        <w:fldChar w:fldCharType="begin"/>
      </w:r>
      <w:r w:rsidR="00881334">
        <w:instrText xml:space="preserve"> REF _Ref380048977 \r \h  \* MERGEFORMAT </w:instrText>
      </w:r>
      <w:r w:rsidR="00881334">
        <w:fldChar w:fldCharType="separate"/>
      </w:r>
      <w:proofErr w:type="gramStart"/>
      <w:r w:rsidR="00470296" w:rsidRPr="00470296">
        <w:rPr>
          <w:rFonts w:ascii="Calibri" w:hAnsi="Calibri" w:cs="Calibri"/>
          <w:sz w:val="22"/>
          <w:szCs w:val="22"/>
        </w:rPr>
        <w:t>13.1</w:t>
      </w:r>
      <w:r w:rsidR="00881334">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sidR="005C6FD7">
        <w:rPr>
          <w:rFonts w:ascii="Calibri" w:hAnsi="Calibri" w:cs="Calibri"/>
          <w:sz w:val="22"/>
          <w:szCs w:val="22"/>
        </w:rPr>
        <w:t>doloženého</w:t>
      </w:r>
      <w:r w:rsidRPr="0035417B">
        <w:rPr>
          <w:rFonts w:ascii="Calibri" w:hAnsi="Calibri" w:cs="Calibri"/>
          <w:sz w:val="22"/>
          <w:szCs w:val="22"/>
        </w:rPr>
        <w:t xml:space="preserve"> Protokol</w:t>
      </w:r>
      <w:r w:rsidR="005C6FD7">
        <w:rPr>
          <w:rFonts w:ascii="Calibri" w:hAnsi="Calibri" w:cs="Calibri"/>
          <w:sz w:val="22"/>
          <w:szCs w:val="22"/>
        </w:rPr>
        <w:t>em</w:t>
      </w:r>
      <w:r w:rsidRPr="0035417B">
        <w:rPr>
          <w:rFonts w:ascii="Calibri" w:hAnsi="Calibri" w:cs="Calibri"/>
          <w:sz w:val="22"/>
          <w:szCs w:val="22"/>
        </w:rPr>
        <w:t xml:space="preserve"> o opravě vady.</w:t>
      </w:r>
      <w:bookmarkEnd w:id="33"/>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4" w:name="_Ref382209017"/>
      <w:r w:rsidRPr="001E367E">
        <w:rPr>
          <w:rFonts w:ascii="Calibri" w:hAnsi="Calibri" w:cs="Calibri"/>
          <w:sz w:val="22"/>
          <w:szCs w:val="22"/>
        </w:rPr>
        <w:t xml:space="preserve">Vykazuje-li Přístroj vady, pro které jej nelze prokazatelně užívat </w:t>
      </w:r>
      <w:r w:rsidR="00773903">
        <w:rPr>
          <w:rFonts w:ascii="Calibri" w:hAnsi="Calibri" w:cs="Calibri"/>
          <w:sz w:val="22"/>
          <w:szCs w:val="22"/>
        </w:rPr>
        <w:t xml:space="preserve">v plném rozsahu </w:t>
      </w:r>
      <w:r w:rsidRPr="001E367E">
        <w:rPr>
          <w:rFonts w:ascii="Calibri" w:hAnsi="Calibri" w:cs="Calibri"/>
          <w:sz w:val="22"/>
          <w:szCs w:val="22"/>
        </w:rPr>
        <w:t xml:space="preserve">více jak </w:t>
      </w:r>
      <w:r w:rsidR="00177269">
        <w:rPr>
          <w:rFonts w:ascii="Calibri" w:hAnsi="Calibri" w:cs="Calibri"/>
          <w:sz w:val="22"/>
          <w:szCs w:val="22"/>
        </w:rPr>
        <w:t>6</w:t>
      </w:r>
      <w:r w:rsidRPr="001E367E">
        <w:rPr>
          <w:rFonts w:ascii="Calibri" w:hAnsi="Calibri" w:cs="Calibri"/>
          <w:sz w:val="22"/>
          <w:szCs w:val="22"/>
        </w:rPr>
        <w:t xml:space="preserve">0 dnů (doba závad) během šesti </w:t>
      </w:r>
      <w:r>
        <w:rPr>
          <w:rFonts w:ascii="Calibri" w:hAnsi="Calibri" w:cs="Calibri"/>
          <w:sz w:val="22"/>
          <w:szCs w:val="22"/>
        </w:rPr>
        <w:t xml:space="preserve">nebo méně </w:t>
      </w:r>
      <w:r w:rsidRPr="001E367E">
        <w:rPr>
          <w:rFonts w:ascii="Calibri" w:hAnsi="Calibri" w:cs="Calibri"/>
          <w:sz w:val="22"/>
          <w:szCs w:val="22"/>
        </w:rPr>
        <w:t>po sobě jdoucích měsíců záruční doby, je Prodávající povinen odstranit vadu dodáním nového Přístroje bez vady dle § 2106 odst. (1) písm. a) OZ ve lhůtě 60 dnů</w:t>
      </w:r>
      <w:r>
        <w:rPr>
          <w:rFonts w:ascii="Calibri" w:hAnsi="Calibri" w:cs="Calibri"/>
          <w:sz w:val="22"/>
          <w:szCs w:val="22"/>
        </w:rPr>
        <w:t xml:space="preserve"> ode dne odeslání výzvy k</w:t>
      </w:r>
      <w:r w:rsidR="00773903">
        <w:rPr>
          <w:rFonts w:ascii="Calibri" w:hAnsi="Calibri" w:cs="Calibri"/>
          <w:sz w:val="22"/>
          <w:szCs w:val="22"/>
        </w:rPr>
        <w:t> </w:t>
      </w:r>
      <w:r>
        <w:rPr>
          <w:rFonts w:ascii="Calibri" w:hAnsi="Calibri" w:cs="Calibri"/>
          <w:sz w:val="22"/>
          <w:szCs w:val="22"/>
        </w:rPr>
        <w:t>dodání</w:t>
      </w:r>
      <w:bookmarkEnd w:id="34"/>
      <w:r w:rsidR="00773903">
        <w:rPr>
          <w:rFonts w:ascii="Calibri" w:hAnsi="Calibri" w:cs="Calibri"/>
          <w:sz w:val="22"/>
          <w:szCs w:val="22"/>
        </w:rPr>
        <w:t>, nedohodnou-li se Smluvní strany jinak.</w:t>
      </w:r>
    </w:p>
    <w:p w:rsidR="00617325" w:rsidRPr="007D6C0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5" w:name="_Ref382208790"/>
      <w:r w:rsidRPr="007D6C00">
        <w:rPr>
          <w:rFonts w:ascii="Calibri" w:hAnsi="Calibri" w:cs="Calibri"/>
          <w:sz w:val="22"/>
          <w:szCs w:val="22"/>
        </w:rPr>
        <w:t xml:space="preserve">Kupující má nárok na úhradu </w:t>
      </w:r>
      <w:r w:rsidR="005C6FD7" w:rsidRPr="007D6C00">
        <w:rPr>
          <w:rFonts w:ascii="Calibri" w:hAnsi="Calibri" w:cs="Calibri"/>
          <w:sz w:val="22"/>
          <w:szCs w:val="22"/>
        </w:rPr>
        <w:t>5</w:t>
      </w:r>
      <w:r w:rsidRPr="007D6C00">
        <w:rPr>
          <w:rFonts w:ascii="Calibri" w:hAnsi="Calibri" w:cs="Calibri"/>
          <w:sz w:val="22"/>
          <w:szCs w:val="22"/>
        </w:rPr>
        <w:t>00,-</w:t>
      </w:r>
      <w:r w:rsidR="00DF5F56" w:rsidRPr="007D6C00">
        <w:rPr>
          <w:rFonts w:ascii="Calibri" w:hAnsi="Calibri" w:cs="Calibri"/>
          <w:sz w:val="22"/>
          <w:szCs w:val="22"/>
        </w:rPr>
        <w:t xml:space="preserve"> </w:t>
      </w:r>
      <w:r w:rsidRPr="007D6C00">
        <w:rPr>
          <w:rFonts w:ascii="Calibri" w:hAnsi="Calibri" w:cs="Calibri"/>
          <w:sz w:val="22"/>
          <w:szCs w:val="22"/>
        </w:rPr>
        <w:t>Kč za každý den, po který nemohl Přístroj pro vadu podléhající záruční opravě používat</w:t>
      </w:r>
      <w:r w:rsidR="005C6FD7" w:rsidRPr="007D6C00">
        <w:rPr>
          <w:rFonts w:ascii="Calibri" w:hAnsi="Calibri" w:cs="Calibri"/>
          <w:sz w:val="22"/>
          <w:szCs w:val="22"/>
        </w:rPr>
        <w:t xml:space="preserve">, </w:t>
      </w:r>
      <w:bookmarkStart w:id="36" w:name="_Ref381616598"/>
      <w:r w:rsidRPr="007D6C00">
        <w:rPr>
          <w:rFonts w:ascii="Calibri" w:hAnsi="Calibri" w:cs="Calibri"/>
          <w:sz w:val="22"/>
          <w:szCs w:val="22"/>
        </w:rPr>
        <w:t>počínaje 15. dnem po uplatnění záruční vady.</w:t>
      </w:r>
      <w:bookmarkEnd w:id="35"/>
      <w:bookmarkEnd w:id="36"/>
    </w:p>
    <w:p w:rsidR="00D7235D" w:rsidRPr="00943514" w:rsidRDefault="001F1DC7"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943514">
        <w:rPr>
          <w:rFonts w:ascii="Calibri" w:hAnsi="Calibri" w:cs="Calibri"/>
          <w:bCs/>
          <w:sz w:val="22"/>
          <w:szCs w:val="22"/>
        </w:rPr>
        <w:t xml:space="preserve">Prodávající se zavazuje zajistit </w:t>
      </w:r>
      <w:r w:rsidR="00D7235D" w:rsidRPr="00943514">
        <w:rPr>
          <w:rFonts w:ascii="Calibri" w:hAnsi="Calibri" w:cs="Calibri"/>
          <w:bCs/>
          <w:sz w:val="22"/>
          <w:szCs w:val="22"/>
        </w:rPr>
        <w:t xml:space="preserve">mimozáruční servis </w:t>
      </w:r>
      <w:r w:rsidR="001303A3" w:rsidRPr="00943514">
        <w:rPr>
          <w:rFonts w:ascii="Calibri" w:hAnsi="Calibri" w:cs="Calibri"/>
          <w:sz w:val="22"/>
          <w:szCs w:val="22"/>
        </w:rPr>
        <w:t>v místě předání Přístroje</w:t>
      </w:r>
      <w:r w:rsidR="00D53C01" w:rsidRPr="00943514">
        <w:rPr>
          <w:rFonts w:ascii="Calibri" w:hAnsi="Calibri" w:cs="Calibri"/>
          <w:sz w:val="22"/>
          <w:szCs w:val="22"/>
        </w:rPr>
        <w:t xml:space="preserve"> </w:t>
      </w:r>
      <w:r w:rsidR="00D7235D" w:rsidRPr="00943514">
        <w:rPr>
          <w:rFonts w:ascii="Calibri" w:hAnsi="Calibri" w:cs="Calibri"/>
          <w:bCs/>
          <w:sz w:val="22"/>
          <w:szCs w:val="22"/>
        </w:rPr>
        <w:t xml:space="preserve">včetně oprav, zajištění dodávky náhradních dílů a dopravy a práce servisního technika za cenu nepřevyšující cenu obvyklou a ve lhůtě dle čl. </w:t>
      </w:r>
      <w:r w:rsidR="00881334" w:rsidRPr="00943514">
        <w:fldChar w:fldCharType="begin"/>
      </w:r>
      <w:r w:rsidR="00881334" w:rsidRPr="00943514">
        <w:instrText xml:space="preserve"> REF _Ref382905178 \r \h  \* MERGEFORMAT </w:instrText>
      </w:r>
      <w:r w:rsidR="00881334" w:rsidRPr="00943514">
        <w:fldChar w:fldCharType="separate"/>
      </w:r>
      <w:proofErr w:type="gramStart"/>
      <w:r w:rsidR="00470296" w:rsidRPr="00470296">
        <w:rPr>
          <w:rFonts w:ascii="Calibri" w:hAnsi="Calibri" w:cs="Calibri"/>
          <w:bCs/>
          <w:sz w:val="22"/>
          <w:szCs w:val="22"/>
        </w:rPr>
        <w:t>13.3</w:t>
      </w:r>
      <w:r w:rsidR="00881334" w:rsidRPr="00943514">
        <w:fldChar w:fldCharType="end"/>
      </w:r>
      <w:r w:rsidR="00D7235D" w:rsidRPr="00943514">
        <w:rPr>
          <w:rFonts w:ascii="Calibri" w:hAnsi="Calibri" w:cs="Calibri"/>
          <w:bCs/>
          <w:sz w:val="22"/>
          <w:szCs w:val="22"/>
        </w:rPr>
        <w:t xml:space="preserve"> a </w:t>
      </w:r>
      <w:r w:rsidR="00881334" w:rsidRPr="00943514">
        <w:fldChar w:fldCharType="begin"/>
      </w:r>
      <w:r w:rsidR="00881334" w:rsidRPr="00943514">
        <w:instrText xml:space="preserve"> REF _Ref382905432 \r \h  \* MERGEFORMAT </w:instrText>
      </w:r>
      <w:r w:rsidR="00881334" w:rsidRPr="00943514">
        <w:fldChar w:fldCharType="separate"/>
      </w:r>
      <w:r w:rsidR="00470296" w:rsidRPr="00470296">
        <w:rPr>
          <w:rFonts w:ascii="Calibri" w:hAnsi="Calibri" w:cs="Calibri"/>
          <w:bCs/>
          <w:sz w:val="22"/>
          <w:szCs w:val="22"/>
        </w:rPr>
        <w:t>13</w:t>
      </w:r>
      <w:proofErr w:type="gramEnd"/>
      <w:r w:rsidR="00470296" w:rsidRPr="00470296">
        <w:rPr>
          <w:rFonts w:ascii="Calibri" w:hAnsi="Calibri" w:cs="Calibri"/>
          <w:bCs/>
          <w:sz w:val="22"/>
          <w:szCs w:val="22"/>
        </w:rPr>
        <w:t>.4</w:t>
      </w:r>
      <w:r w:rsidR="00881334" w:rsidRPr="00943514">
        <w:fldChar w:fldCharType="end"/>
      </w:r>
      <w:r w:rsidR="00D7235D" w:rsidRPr="00943514">
        <w:rPr>
          <w:rFonts w:ascii="Calibri" w:hAnsi="Calibri" w:cs="Calibri"/>
          <w:bCs/>
          <w:sz w:val="22"/>
          <w:szCs w:val="22"/>
        </w:rPr>
        <w:t>.</w:t>
      </w:r>
    </w:p>
    <w:p w:rsidR="001F1DC7" w:rsidRDefault="00D7235D"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B05C17">
        <w:rPr>
          <w:rFonts w:ascii="Calibri" w:hAnsi="Calibri" w:cs="Calibri"/>
          <w:bCs/>
          <w:sz w:val="22"/>
          <w:szCs w:val="22"/>
        </w:rPr>
        <w:t xml:space="preserve">Prodávající se zavazuje zajistit </w:t>
      </w:r>
      <w:r w:rsidR="001F1DC7" w:rsidRPr="00B05C17">
        <w:rPr>
          <w:rFonts w:ascii="Calibri" w:hAnsi="Calibri" w:cs="Calibri"/>
          <w:bCs/>
          <w:sz w:val="22"/>
          <w:szCs w:val="22"/>
        </w:rPr>
        <w:t xml:space="preserve">pozáruční servis a pravidelné servisní prohlídky </w:t>
      </w:r>
      <w:r w:rsidR="001303A3" w:rsidRPr="00B05C17">
        <w:rPr>
          <w:rFonts w:ascii="Calibri" w:hAnsi="Calibri" w:cs="Calibri"/>
          <w:sz w:val="22"/>
          <w:szCs w:val="22"/>
        </w:rPr>
        <w:t>v místě předání Přístroje</w:t>
      </w:r>
      <w:r w:rsidR="001B0EBC" w:rsidRPr="00B05C17">
        <w:rPr>
          <w:rFonts w:ascii="Calibri" w:hAnsi="Calibri" w:cs="Calibri"/>
          <w:sz w:val="22"/>
          <w:szCs w:val="22"/>
        </w:rPr>
        <w:t xml:space="preserve"> </w:t>
      </w:r>
      <w:r w:rsidR="001F1DC7" w:rsidRPr="00B05C17">
        <w:rPr>
          <w:rFonts w:ascii="Calibri" w:hAnsi="Calibri" w:cs="Calibri"/>
          <w:bCs/>
          <w:sz w:val="22"/>
          <w:szCs w:val="22"/>
        </w:rPr>
        <w:t xml:space="preserve">v rozsahu stanoveném výrobcem </w:t>
      </w:r>
      <w:r w:rsidR="00B05C17" w:rsidRPr="00B05C17">
        <w:rPr>
          <w:rFonts w:ascii="Calibri" w:hAnsi="Calibri" w:cs="Calibri"/>
          <w:bCs/>
          <w:sz w:val="22"/>
          <w:szCs w:val="22"/>
        </w:rPr>
        <w:t xml:space="preserve">minimálně </w:t>
      </w:r>
      <w:r w:rsidR="001F1DC7" w:rsidRPr="00B05C17">
        <w:rPr>
          <w:rFonts w:ascii="Calibri" w:hAnsi="Calibri" w:cs="Calibri"/>
          <w:bCs/>
          <w:sz w:val="22"/>
          <w:szCs w:val="22"/>
        </w:rPr>
        <w:t xml:space="preserve">po dobu </w:t>
      </w:r>
      <w:r w:rsidR="00B05C17" w:rsidRPr="00B05C17">
        <w:rPr>
          <w:rFonts w:ascii="Calibri" w:hAnsi="Calibri" w:cs="Calibri"/>
          <w:sz w:val="22"/>
          <w:szCs w:val="22"/>
        </w:rPr>
        <w:t>5 let</w:t>
      </w:r>
      <w:r w:rsidR="001F1DC7" w:rsidRPr="00B05C17">
        <w:rPr>
          <w:rFonts w:ascii="Calibri" w:hAnsi="Calibri" w:cs="Calibri"/>
          <w:bCs/>
          <w:sz w:val="22"/>
          <w:szCs w:val="22"/>
        </w:rPr>
        <w:t xml:space="preserve">, a to včetně oprav, </w:t>
      </w:r>
      <w:r w:rsidR="00846C4D" w:rsidRPr="00B05C17">
        <w:rPr>
          <w:rFonts w:ascii="Calibri" w:hAnsi="Calibri" w:cs="Calibri"/>
          <w:bCs/>
          <w:sz w:val="22"/>
          <w:szCs w:val="22"/>
        </w:rPr>
        <w:t xml:space="preserve">zajištění </w:t>
      </w:r>
      <w:r w:rsidR="001F1DC7" w:rsidRPr="00B05C17">
        <w:rPr>
          <w:rFonts w:ascii="Calibri" w:hAnsi="Calibri" w:cs="Calibri"/>
          <w:bCs/>
          <w:sz w:val="22"/>
          <w:szCs w:val="22"/>
        </w:rPr>
        <w:t>dodávky náhradních dílů a dopravy a práce servisního technika</w:t>
      </w:r>
      <w:r w:rsidRPr="00B05C17">
        <w:rPr>
          <w:rFonts w:ascii="Calibri" w:hAnsi="Calibri" w:cs="Calibri"/>
          <w:bCs/>
          <w:sz w:val="22"/>
          <w:szCs w:val="22"/>
        </w:rPr>
        <w:t xml:space="preserve"> za cenu nepřevyšující cenu obvyklou a ve lhůtě dle čl. </w:t>
      </w:r>
      <w:r w:rsidR="00881334" w:rsidRPr="00B05C17">
        <w:fldChar w:fldCharType="begin"/>
      </w:r>
      <w:r w:rsidR="00881334" w:rsidRPr="00B05C17">
        <w:instrText xml:space="preserve"> REF _Ref382905178 \r \h  \* MERGEFORMAT </w:instrText>
      </w:r>
      <w:r w:rsidR="00881334" w:rsidRPr="00B05C17">
        <w:fldChar w:fldCharType="separate"/>
      </w:r>
      <w:proofErr w:type="gramStart"/>
      <w:r w:rsidR="00470296" w:rsidRPr="00470296">
        <w:rPr>
          <w:rFonts w:ascii="Calibri" w:hAnsi="Calibri" w:cs="Calibri"/>
          <w:bCs/>
          <w:sz w:val="22"/>
          <w:szCs w:val="22"/>
        </w:rPr>
        <w:t>13.3</w:t>
      </w:r>
      <w:r w:rsidR="00881334" w:rsidRPr="00B05C17">
        <w:fldChar w:fldCharType="end"/>
      </w:r>
      <w:r w:rsidRPr="00B05C17">
        <w:rPr>
          <w:rFonts w:ascii="Calibri" w:hAnsi="Calibri" w:cs="Calibri"/>
          <w:bCs/>
          <w:sz w:val="22"/>
          <w:szCs w:val="22"/>
        </w:rPr>
        <w:t xml:space="preserve"> a </w:t>
      </w:r>
      <w:r w:rsidR="00881334" w:rsidRPr="00B05C17">
        <w:fldChar w:fldCharType="begin"/>
      </w:r>
      <w:r w:rsidR="00881334" w:rsidRPr="00B05C17">
        <w:instrText xml:space="preserve"> REF _Ref382905432 \r \h  \* MERGEFORMAT </w:instrText>
      </w:r>
      <w:r w:rsidR="00881334" w:rsidRPr="00B05C17">
        <w:fldChar w:fldCharType="separate"/>
      </w:r>
      <w:r w:rsidR="00470296" w:rsidRPr="00470296">
        <w:rPr>
          <w:rFonts w:ascii="Calibri" w:hAnsi="Calibri" w:cs="Calibri"/>
          <w:bCs/>
          <w:sz w:val="22"/>
          <w:szCs w:val="22"/>
        </w:rPr>
        <w:t>13</w:t>
      </w:r>
      <w:proofErr w:type="gramEnd"/>
      <w:r w:rsidR="00470296" w:rsidRPr="00470296">
        <w:rPr>
          <w:rFonts w:ascii="Calibri" w:hAnsi="Calibri" w:cs="Calibri"/>
          <w:bCs/>
          <w:sz w:val="22"/>
          <w:szCs w:val="22"/>
        </w:rPr>
        <w:t>.4</w:t>
      </w:r>
      <w:r w:rsidR="00881334" w:rsidRPr="00B05C17">
        <w:fldChar w:fldCharType="end"/>
      </w:r>
      <w:r w:rsidR="00846C4D" w:rsidRPr="00B05C17">
        <w:rPr>
          <w:rFonts w:ascii="Calibri" w:hAnsi="Calibri" w:cs="Calibri"/>
          <w:bCs/>
          <w:sz w:val="22"/>
          <w:szCs w:val="22"/>
        </w:rPr>
        <w:t>.</w:t>
      </w:r>
    </w:p>
    <w:p w:rsidR="00617325" w:rsidRPr="0004472F" w:rsidRDefault="00617325" w:rsidP="00233E08">
      <w:pPr>
        <w:pStyle w:val="Odstavecseseznamem1"/>
        <w:numPr>
          <w:ilvl w:val="0"/>
          <w:numId w:val="2"/>
        </w:numPr>
        <w:spacing w:after="240"/>
        <w:jc w:val="both"/>
        <w:rPr>
          <w:rFonts w:ascii="Calibri" w:hAnsi="Calibri" w:cs="Calibri"/>
          <w:b/>
          <w:bCs/>
          <w:sz w:val="22"/>
          <w:szCs w:val="22"/>
          <w:u w:val="single"/>
        </w:rPr>
      </w:pPr>
      <w:r w:rsidRPr="0004472F">
        <w:rPr>
          <w:rFonts w:ascii="Calibri" w:hAnsi="Calibri" w:cs="Calibri"/>
          <w:b/>
          <w:bCs/>
          <w:sz w:val="22"/>
          <w:szCs w:val="22"/>
          <w:u w:val="single"/>
        </w:rPr>
        <w:t>SMLUVNÍ POKUTY</w:t>
      </w:r>
    </w:p>
    <w:p w:rsidR="005C6FD7" w:rsidRPr="00943514"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6F4C">
        <w:rPr>
          <w:rFonts w:ascii="Calibri" w:hAnsi="Calibri" w:cs="Calibri"/>
          <w:sz w:val="22"/>
          <w:szCs w:val="22"/>
        </w:rPr>
        <w:t xml:space="preserve">Kupující je oprávněn uplatnit vůči Prodávajícímu smluvní pokutu ve </w:t>
      </w:r>
      <w:r w:rsidRPr="00943514">
        <w:rPr>
          <w:rFonts w:ascii="Calibri" w:hAnsi="Calibri" w:cs="Calibri"/>
          <w:sz w:val="22"/>
          <w:szCs w:val="22"/>
        </w:rPr>
        <w:t>výši 0,</w:t>
      </w:r>
      <w:r w:rsidR="00177269">
        <w:rPr>
          <w:rFonts w:ascii="Calibri" w:hAnsi="Calibri" w:cs="Calibri"/>
          <w:sz w:val="22"/>
          <w:szCs w:val="22"/>
        </w:rPr>
        <w:t>1</w:t>
      </w:r>
      <w:r w:rsidRPr="00943514">
        <w:rPr>
          <w:rFonts w:ascii="Calibri" w:hAnsi="Calibri" w:cs="Calibri"/>
          <w:sz w:val="22"/>
          <w:szCs w:val="22"/>
        </w:rPr>
        <w:t xml:space="preserve"> % z Kupní Ceny za každý započatý den</w:t>
      </w:r>
      <w:r w:rsidR="00487547" w:rsidRPr="00943514">
        <w:rPr>
          <w:rFonts w:ascii="Calibri" w:hAnsi="Calibri" w:cs="Calibri"/>
          <w:sz w:val="22"/>
          <w:szCs w:val="22"/>
        </w:rPr>
        <w:t xml:space="preserve"> prodlení s plněním dle </w:t>
      </w:r>
      <w:proofErr w:type="gramStart"/>
      <w:r w:rsidR="00487547" w:rsidRPr="00943514">
        <w:rPr>
          <w:rFonts w:ascii="Calibri" w:hAnsi="Calibri" w:cs="Calibri"/>
          <w:sz w:val="22"/>
          <w:szCs w:val="22"/>
        </w:rPr>
        <w:t>odst.</w:t>
      </w:r>
      <w:r w:rsidRPr="00943514">
        <w:rPr>
          <w:rFonts w:ascii="Calibri" w:hAnsi="Calibri" w:cs="Calibri"/>
          <w:sz w:val="22"/>
          <w:szCs w:val="22"/>
        </w:rPr>
        <w:t xml:space="preserve"> </w:t>
      </w:r>
      <w:r w:rsidR="00881334" w:rsidRPr="00943514">
        <w:fldChar w:fldCharType="begin"/>
      </w:r>
      <w:r w:rsidR="00881334" w:rsidRPr="00943514">
        <w:instrText xml:space="preserve"> REF _Ref382231692 \r \h  \* MERGEFORMAT </w:instrText>
      </w:r>
      <w:r w:rsidR="00881334" w:rsidRPr="00943514">
        <w:fldChar w:fldCharType="separate"/>
      </w:r>
      <w:r w:rsidR="00470296" w:rsidRPr="00470296">
        <w:rPr>
          <w:rFonts w:ascii="Calibri" w:hAnsi="Calibri" w:cs="Calibri"/>
          <w:sz w:val="22"/>
          <w:szCs w:val="22"/>
        </w:rPr>
        <w:t>4.1</w:t>
      </w:r>
      <w:r w:rsidR="00881334" w:rsidRPr="00943514">
        <w:fldChar w:fldCharType="end"/>
      </w:r>
      <w:r w:rsidRPr="00943514">
        <w:rPr>
          <w:rFonts w:ascii="Calibri" w:hAnsi="Calibri" w:cs="Calibri"/>
          <w:sz w:val="22"/>
          <w:szCs w:val="22"/>
        </w:rPr>
        <w:t xml:space="preserve"> a </w:t>
      </w:r>
      <w:r w:rsidR="00881334" w:rsidRPr="00943514">
        <w:fldChar w:fldCharType="begin"/>
      </w:r>
      <w:r w:rsidR="00881334" w:rsidRPr="00943514">
        <w:instrText xml:space="preserve"> REF _Ref382209017 \r \h  \* MERGEFORMAT </w:instrText>
      </w:r>
      <w:r w:rsidR="00881334" w:rsidRPr="00943514">
        <w:fldChar w:fldCharType="separate"/>
      </w:r>
      <w:r w:rsidR="00470296" w:rsidRPr="00470296">
        <w:rPr>
          <w:rFonts w:ascii="Calibri" w:hAnsi="Calibri" w:cs="Calibri"/>
          <w:sz w:val="22"/>
          <w:szCs w:val="22"/>
        </w:rPr>
        <w:t>13</w:t>
      </w:r>
      <w:proofErr w:type="gramEnd"/>
      <w:r w:rsidR="00470296" w:rsidRPr="00470296">
        <w:rPr>
          <w:rFonts w:ascii="Calibri" w:hAnsi="Calibri" w:cs="Calibri"/>
          <w:sz w:val="22"/>
          <w:szCs w:val="22"/>
        </w:rPr>
        <w:t>.8</w:t>
      </w:r>
      <w:r w:rsidR="00881334" w:rsidRPr="00943514">
        <w:fldChar w:fldCharType="end"/>
      </w:r>
      <w:r w:rsidRPr="00943514">
        <w:rPr>
          <w:rFonts w:ascii="Calibri" w:hAnsi="Calibri" w:cs="Calibri"/>
          <w:sz w:val="22"/>
          <w:szCs w:val="22"/>
        </w:rPr>
        <w:t xml:space="preserve"> Smlouvy</w:t>
      </w:r>
      <w:r w:rsidR="005C6FD7" w:rsidRPr="00943514">
        <w:rPr>
          <w:rFonts w:ascii="Calibri" w:hAnsi="Calibri" w:cs="Calibri"/>
          <w:sz w:val="22"/>
          <w:szCs w:val="22"/>
        </w:rPr>
        <w:t xml:space="preserve">. </w:t>
      </w:r>
    </w:p>
    <w:p w:rsidR="00617325" w:rsidRPr="00A24D54"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7" w:name="_Ref381970744"/>
      <w:r w:rsidRPr="00943514">
        <w:rPr>
          <w:rFonts w:ascii="Calibri" w:hAnsi="Calibri" w:cs="Calibri"/>
          <w:sz w:val="22"/>
          <w:szCs w:val="22"/>
        </w:rPr>
        <w:t xml:space="preserve">V případě prodlení Prodávajícího s provedením </w:t>
      </w:r>
      <w:r w:rsidR="00D7235D" w:rsidRPr="00943514">
        <w:rPr>
          <w:rFonts w:ascii="Calibri" w:hAnsi="Calibri" w:cs="Calibri"/>
          <w:sz w:val="22"/>
          <w:szCs w:val="22"/>
        </w:rPr>
        <w:t xml:space="preserve">mimozáruční a </w:t>
      </w:r>
      <w:r w:rsidRPr="00943514">
        <w:rPr>
          <w:rFonts w:ascii="Calibri" w:hAnsi="Calibri" w:cs="Calibri"/>
          <w:sz w:val="22"/>
          <w:szCs w:val="22"/>
        </w:rPr>
        <w:t>pozáruční opravy je Kupující oprávněn uplatnit vůči Prodávajícímu smluvní pokutu ve výši 300,-</w:t>
      </w:r>
      <w:r w:rsidR="00DF5F56" w:rsidRPr="00943514">
        <w:rPr>
          <w:rFonts w:ascii="Calibri" w:hAnsi="Calibri" w:cs="Calibri"/>
          <w:sz w:val="22"/>
          <w:szCs w:val="22"/>
        </w:rPr>
        <w:t xml:space="preserve"> </w:t>
      </w:r>
      <w:r w:rsidRPr="00943514">
        <w:rPr>
          <w:rFonts w:ascii="Calibri" w:hAnsi="Calibri" w:cs="Calibri"/>
          <w:sz w:val="22"/>
          <w:szCs w:val="22"/>
        </w:rPr>
        <w:t>Kč za každý započatý den prodlení.</w:t>
      </w:r>
      <w:bookmarkEnd w:id="37"/>
    </w:p>
    <w:p w:rsidR="00A24D54" w:rsidRPr="00943514" w:rsidRDefault="00A24D54"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6F4C">
        <w:rPr>
          <w:rFonts w:ascii="Calibri" w:hAnsi="Calibri" w:cs="Calibri"/>
          <w:sz w:val="22"/>
          <w:szCs w:val="22"/>
        </w:rPr>
        <w:lastRenderedPageBreak/>
        <w:t xml:space="preserve">Kupující je oprávněn uplatnit vůči Prodávajícímu smluvní pokutu ve </w:t>
      </w:r>
      <w:r w:rsidRPr="00943514">
        <w:rPr>
          <w:rFonts w:ascii="Calibri" w:hAnsi="Calibri" w:cs="Calibri"/>
          <w:sz w:val="22"/>
          <w:szCs w:val="22"/>
        </w:rPr>
        <w:t>výši</w:t>
      </w:r>
      <w:r>
        <w:rPr>
          <w:rFonts w:ascii="Calibri" w:hAnsi="Calibri" w:cs="Calibri"/>
          <w:bCs/>
          <w:sz w:val="22"/>
          <w:szCs w:val="22"/>
        </w:rPr>
        <w:t xml:space="preserve"> 5</w:t>
      </w:r>
      <w:r w:rsidRPr="00DB1FBF">
        <w:rPr>
          <w:rFonts w:ascii="Calibri" w:hAnsi="Calibri" w:cs="Calibri"/>
          <w:bCs/>
          <w:sz w:val="22"/>
          <w:szCs w:val="22"/>
        </w:rPr>
        <w:t xml:space="preserve">0.000,- Kč za prodlení s dodáním řádně vystaveného daňového dokladu </w:t>
      </w:r>
      <w:r>
        <w:rPr>
          <w:rFonts w:ascii="Calibri" w:hAnsi="Calibri" w:cs="Calibri"/>
          <w:bCs/>
          <w:sz w:val="22"/>
          <w:szCs w:val="22"/>
        </w:rPr>
        <w:t xml:space="preserve">– faktury </w:t>
      </w:r>
      <w:r w:rsidRPr="00DB1FBF">
        <w:rPr>
          <w:rFonts w:ascii="Calibri" w:hAnsi="Calibri" w:cs="Calibri"/>
          <w:bCs/>
          <w:sz w:val="22"/>
          <w:szCs w:val="22"/>
        </w:rPr>
        <w:t xml:space="preserve">dle </w:t>
      </w:r>
      <w:proofErr w:type="gramStart"/>
      <w:r>
        <w:rPr>
          <w:rFonts w:ascii="Calibri" w:hAnsi="Calibri" w:cs="Calibri"/>
          <w:bCs/>
          <w:sz w:val="22"/>
          <w:szCs w:val="22"/>
        </w:rPr>
        <w:t xml:space="preserve">odst. </w:t>
      </w:r>
      <w:r w:rsidR="00C71D8A">
        <w:rPr>
          <w:rFonts w:ascii="Calibri" w:hAnsi="Calibri" w:cs="Calibri"/>
          <w:bCs/>
          <w:sz w:val="22"/>
          <w:szCs w:val="22"/>
        </w:rPr>
        <w:fldChar w:fldCharType="begin"/>
      </w:r>
      <w:r w:rsidR="00C71D8A">
        <w:rPr>
          <w:rFonts w:ascii="Calibri" w:hAnsi="Calibri" w:cs="Calibri"/>
          <w:bCs/>
          <w:sz w:val="22"/>
          <w:szCs w:val="22"/>
        </w:rPr>
        <w:instrText xml:space="preserve"> REF _Ref430605404 \r \h </w:instrText>
      </w:r>
      <w:r w:rsidR="00C71D8A">
        <w:rPr>
          <w:rFonts w:ascii="Calibri" w:hAnsi="Calibri" w:cs="Calibri"/>
          <w:bCs/>
          <w:sz w:val="22"/>
          <w:szCs w:val="22"/>
        </w:rPr>
      </w:r>
      <w:r w:rsidR="00C71D8A">
        <w:rPr>
          <w:rFonts w:ascii="Calibri" w:hAnsi="Calibri" w:cs="Calibri"/>
          <w:bCs/>
          <w:sz w:val="22"/>
          <w:szCs w:val="22"/>
        </w:rPr>
        <w:fldChar w:fldCharType="separate"/>
      </w:r>
      <w:r w:rsidR="00470296">
        <w:rPr>
          <w:rFonts w:ascii="Calibri" w:hAnsi="Calibri" w:cs="Calibri"/>
          <w:bCs/>
          <w:sz w:val="22"/>
          <w:szCs w:val="22"/>
        </w:rPr>
        <w:t>5.3</w:t>
      </w:r>
      <w:r w:rsidR="00C71D8A">
        <w:rPr>
          <w:rFonts w:ascii="Calibri" w:hAnsi="Calibri" w:cs="Calibri"/>
          <w:bCs/>
          <w:sz w:val="22"/>
          <w:szCs w:val="22"/>
        </w:rPr>
        <w:fldChar w:fldCharType="end"/>
      </w:r>
      <w:r>
        <w:rPr>
          <w:rFonts w:ascii="Calibri" w:hAnsi="Calibri" w:cs="Calibri"/>
          <w:bCs/>
          <w:sz w:val="22"/>
          <w:szCs w:val="22"/>
        </w:rPr>
        <w:t xml:space="preserve"> přesahující</w:t>
      </w:r>
      <w:proofErr w:type="gramEnd"/>
      <w:r>
        <w:rPr>
          <w:rFonts w:ascii="Calibri" w:hAnsi="Calibri" w:cs="Calibri"/>
          <w:bCs/>
          <w:sz w:val="22"/>
          <w:szCs w:val="22"/>
        </w:rPr>
        <w:t xml:space="preserve"> termín </w:t>
      </w:r>
      <w:r w:rsidRPr="00A24D54">
        <w:rPr>
          <w:rFonts w:ascii="Calibri" w:hAnsi="Calibri" w:cs="Calibri"/>
          <w:bCs/>
          <w:sz w:val="22"/>
          <w:szCs w:val="22"/>
        </w:rPr>
        <w:t>23. 12. 2016.</w:t>
      </w:r>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A279FA">
        <w:rPr>
          <w:rFonts w:ascii="Calibri" w:hAnsi="Calibri" w:cs="Calibri"/>
          <w:sz w:val="22"/>
          <w:szCs w:val="22"/>
        </w:rPr>
        <w:t xml:space="preserve">V případě uplatnění důvodů pro odstoupení  od Smlouvy dle odst. </w:t>
      </w:r>
      <w:r w:rsidR="00881334">
        <w:fldChar w:fldCharType="begin"/>
      </w:r>
      <w:r w:rsidR="00881334">
        <w:instrText xml:space="preserve"> REF _Ref412114688 \r \h  \* MERGEFORMAT </w:instrText>
      </w:r>
      <w:r w:rsidR="00881334">
        <w:fldChar w:fldCharType="separate"/>
      </w:r>
      <w:proofErr w:type="gramStart"/>
      <w:r w:rsidR="00470296" w:rsidRPr="00470296">
        <w:rPr>
          <w:rFonts w:ascii="Calibri" w:hAnsi="Calibri" w:cs="Calibri"/>
          <w:sz w:val="22"/>
          <w:szCs w:val="22"/>
        </w:rPr>
        <w:t>11.2.1</w:t>
      </w:r>
      <w:proofErr w:type="gramEnd"/>
      <w:r w:rsidR="00881334">
        <w:fldChar w:fldCharType="end"/>
      </w:r>
      <w:r w:rsidRPr="00A279FA">
        <w:rPr>
          <w:rFonts w:ascii="Calibri" w:hAnsi="Calibri" w:cs="Calibri"/>
          <w:sz w:val="22"/>
          <w:szCs w:val="22"/>
        </w:rPr>
        <w:t xml:space="preserve"> a </w:t>
      </w:r>
      <w:r w:rsidR="00881334">
        <w:fldChar w:fldCharType="begin"/>
      </w:r>
      <w:r w:rsidR="00881334">
        <w:instrText xml:space="preserve"> REF _Ref380048761 \r \h  \* MERGEFORMAT </w:instrText>
      </w:r>
      <w:r w:rsidR="00881334">
        <w:fldChar w:fldCharType="separate"/>
      </w:r>
      <w:r w:rsidR="00470296" w:rsidRPr="00470296">
        <w:rPr>
          <w:rFonts w:ascii="Calibri" w:hAnsi="Calibri" w:cs="Calibri"/>
          <w:sz w:val="22"/>
          <w:szCs w:val="22"/>
        </w:rPr>
        <w:t>11.2.2</w:t>
      </w:r>
      <w:r w:rsidR="00881334">
        <w:fldChar w:fldCharType="end"/>
      </w:r>
      <w:r w:rsidRPr="00A279FA">
        <w:rPr>
          <w:rFonts w:ascii="Calibri" w:hAnsi="Calibri" w:cs="Calibri"/>
          <w:sz w:val="22"/>
          <w:szCs w:val="22"/>
        </w:rPr>
        <w:t xml:space="preserve"> je Kupující oprávněn uplatnit vůči Prodávajícímu smluvní pokutu ve výši 30 % Kupní Ceny.</w:t>
      </w:r>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sidR="00773903">
        <w:rPr>
          <w:rFonts w:ascii="Calibri" w:hAnsi="Calibri" w:cs="Calibri"/>
          <w:sz w:val="22"/>
          <w:szCs w:val="22"/>
        </w:rPr>
        <w:t>Kupující</w:t>
      </w:r>
      <w:r w:rsidRPr="00A279FA">
        <w:rPr>
          <w:rFonts w:ascii="Calibri" w:hAnsi="Calibri" w:cs="Calibri"/>
          <w:sz w:val="22"/>
          <w:szCs w:val="22"/>
        </w:rPr>
        <w:t xml:space="preserve"> či </w:t>
      </w:r>
      <w:r w:rsidR="00773903">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sidR="001C4297">
        <w:rPr>
          <w:rFonts w:ascii="Calibri" w:hAnsi="Calibri" w:cs="Calibri"/>
          <w:sz w:val="22"/>
          <w:szCs w:val="22"/>
        </w:rPr>
        <w:t xml:space="preserve"> zákonné</w:t>
      </w:r>
      <w:r w:rsidRPr="00A279FA">
        <w:rPr>
          <w:rFonts w:ascii="Calibri" w:hAnsi="Calibri" w:cs="Calibri"/>
          <w:sz w:val="22"/>
          <w:szCs w:val="22"/>
        </w:rPr>
        <w:t xml:space="preserve"> výši za každý </w:t>
      </w:r>
      <w:r w:rsidR="001C4297">
        <w:rPr>
          <w:rFonts w:ascii="Calibri" w:hAnsi="Calibri" w:cs="Calibri"/>
          <w:sz w:val="22"/>
          <w:szCs w:val="22"/>
        </w:rPr>
        <w:t xml:space="preserve">započatý </w:t>
      </w:r>
      <w:r w:rsidRPr="00A279FA">
        <w:rPr>
          <w:rFonts w:ascii="Calibri" w:hAnsi="Calibri" w:cs="Calibri"/>
          <w:sz w:val="22"/>
          <w:szCs w:val="22"/>
        </w:rPr>
        <w:t xml:space="preserve">den prodlení. </w:t>
      </w:r>
    </w:p>
    <w:p w:rsidR="00617325" w:rsidRPr="00382F2D"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w:t>
      </w:r>
      <w:r w:rsidR="008F238C">
        <w:rPr>
          <w:rFonts w:ascii="Calibri" w:hAnsi="Calibri" w:cs="Calibri"/>
          <w:sz w:val="22"/>
          <w:szCs w:val="22"/>
        </w:rPr>
        <w:t>í pokuty nejsou dotčeny nároky S</w:t>
      </w:r>
      <w:r w:rsidRPr="001E367E">
        <w:rPr>
          <w:rFonts w:ascii="Calibri" w:hAnsi="Calibri" w:cs="Calibri"/>
          <w:sz w:val="22"/>
          <w:szCs w:val="22"/>
        </w:rPr>
        <w:t>mluvních stran na náhradu škody, použití ustanovení § 2050 OZ je vyloučeno.</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sidRPr="00233E08">
        <w:rPr>
          <w:rFonts w:ascii="Calibri" w:hAnsi="Calibri" w:cs="Calibri"/>
          <w:b/>
          <w:bCs/>
          <w:sz w:val="22"/>
          <w:szCs w:val="22"/>
          <w:u w:val="single"/>
        </w:rPr>
        <w:t>SPORY</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D53C01">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617325" w:rsidRPr="00F26D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00D53C01">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00D53C01">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F26D08" w:rsidRPr="00901396" w:rsidRDefault="00F26D08" w:rsidP="00F26D0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 označení této S</w:t>
      </w:r>
      <w:r w:rsidRPr="00381425">
        <w:rPr>
          <w:rFonts w:ascii="Calibri" w:hAnsi="Calibri" w:cs="Calibri"/>
          <w:bCs/>
          <w:sz w:val="22"/>
          <w:szCs w:val="22"/>
        </w:rPr>
        <w:t>mlouvy</w:t>
      </w:r>
      <w:r>
        <w:rPr>
          <w:rFonts w:ascii="Calibri" w:hAnsi="Calibri" w:cs="Calibri"/>
          <w:bCs/>
          <w:sz w:val="22"/>
          <w:szCs w:val="22"/>
        </w:rPr>
        <w:t>, Kupní 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F26D08">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F26D08" w:rsidRPr="00233E08" w:rsidRDefault="00F26D08" w:rsidP="00F26D0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EC3ED0">
        <w:rPr>
          <w:rFonts w:ascii="Calibri" w:hAnsi="Calibri" w:cs="Calibri"/>
          <w:bCs/>
          <w:sz w:val="22"/>
          <w:szCs w:val="22"/>
        </w:rPr>
        <w:lastRenderedPageBreak/>
        <w:t>Smluvní st</w:t>
      </w:r>
      <w:r>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617325" w:rsidRPr="00233E08" w:rsidRDefault="00617325" w:rsidP="00871540">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871540" w:rsidRPr="00686B74">
        <w:rPr>
          <w:rFonts w:ascii="Calibri" w:hAnsi="Calibri" w:cs="Calibri"/>
          <w:color w:val="FF0000"/>
          <w:sz w:val="22"/>
          <w:szCs w:val="22"/>
        </w:rPr>
        <w:t xml:space="preserve">(Prodávající doplní </w:t>
      </w:r>
      <w:r w:rsidR="00177269">
        <w:rPr>
          <w:rFonts w:ascii="Calibri" w:hAnsi="Calibri" w:cs="Calibri"/>
          <w:color w:val="FF0000"/>
          <w:sz w:val="22"/>
          <w:szCs w:val="22"/>
        </w:rPr>
        <w:t xml:space="preserve">v </w:t>
      </w:r>
      <w:r w:rsidR="00104A13" w:rsidRPr="0007603F">
        <w:rPr>
          <w:rFonts w:ascii="Calibri" w:hAnsi="Calibri" w:cs="Calibri"/>
          <w:color w:val="FF0000"/>
          <w:sz w:val="22"/>
          <w:szCs w:val="22"/>
        </w:rPr>
        <w:t>tabulce sloupce</w:t>
      </w:r>
      <w:r w:rsidR="00104A13" w:rsidRPr="00686B74">
        <w:rPr>
          <w:rFonts w:ascii="Calibri" w:hAnsi="Calibri" w:cs="Calibri"/>
          <w:color w:val="FF0000"/>
          <w:sz w:val="22"/>
          <w:szCs w:val="22"/>
        </w:rPr>
        <w:t xml:space="preserve"> </w:t>
      </w:r>
      <w:r w:rsidR="00871540" w:rsidRPr="00686B74">
        <w:rPr>
          <w:rFonts w:ascii="Calibri" w:hAnsi="Calibri" w:cs="Calibri"/>
          <w:color w:val="FF0000"/>
          <w:sz w:val="22"/>
          <w:szCs w:val="22"/>
        </w:rPr>
        <w:t xml:space="preserve">„Popis a </w:t>
      </w:r>
      <w:r w:rsidR="00D00D81">
        <w:rPr>
          <w:rFonts w:ascii="Calibri" w:hAnsi="Calibri" w:cs="Calibri"/>
          <w:color w:val="FF0000"/>
          <w:sz w:val="22"/>
          <w:szCs w:val="22"/>
        </w:rPr>
        <w:t xml:space="preserve">minimální </w:t>
      </w:r>
      <w:r w:rsidR="00871540" w:rsidRPr="00686B74">
        <w:rPr>
          <w:rFonts w:ascii="Calibri" w:hAnsi="Calibri" w:cs="Calibri"/>
          <w:color w:val="FF0000"/>
          <w:sz w:val="22"/>
          <w:szCs w:val="22"/>
        </w:rPr>
        <w:t>specifikace Přístroje nabízeného dodavatelem“ a „Splňuje ANO/NE</w:t>
      </w:r>
      <w:r w:rsidR="00177269">
        <w:rPr>
          <w:rFonts w:ascii="Calibri" w:hAnsi="Calibri" w:cs="Calibri"/>
          <w:color w:val="FF0000"/>
          <w:sz w:val="22"/>
          <w:szCs w:val="22"/>
        </w:rPr>
        <w:t>“</w:t>
      </w:r>
      <w:r w:rsidR="00104A13" w:rsidRPr="0007603F">
        <w:rPr>
          <w:rFonts w:ascii="Calibri" w:hAnsi="Calibri" w:cs="Calibri"/>
          <w:color w:val="FF0000"/>
          <w:sz w:val="22"/>
          <w:szCs w:val="22"/>
        </w:rPr>
        <w:t>)</w:t>
      </w:r>
    </w:p>
    <w:p w:rsidR="00617325" w:rsidRPr="005C6FD7" w:rsidRDefault="00617325" w:rsidP="00871540">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r w:rsidRPr="00686B74">
        <w:rPr>
          <w:rFonts w:ascii="Calibri" w:hAnsi="Calibri" w:cs="Calibri"/>
          <w:color w:val="FF0000"/>
          <w:sz w:val="22"/>
          <w:szCs w:val="22"/>
        </w:rPr>
        <w:t>(uchazeč předloží v rámci nabídky)</w:t>
      </w:r>
    </w:p>
    <w:p w:rsidR="00617325" w:rsidRPr="001E367E" w:rsidRDefault="00617325" w:rsidP="001E367E">
      <w:pPr>
        <w:ind w:left="2124"/>
        <w:jc w:val="both"/>
        <w:rPr>
          <w:rFonts w:ascii="Calibri" w:hAnsi="Calibri" w:cs="Calibri"/>
          <w:sz w:val="22"/>
          <w:szCs w:val="22"/>
        </w:rPr>
      </w:pPr>
    </w:p>
    <w:p w:rsidR="00617325" w:rsidRPr="001B49B9"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stvrzují Smlouvu podpisem na důkaz souhlasu s celým jejím obsahem.</w:t>
      </w:r>
    </w:p>
    <w:bookmarkEnd w:id="0"/>
    <w:p w:rsidR="001B49B9" w:rsidRPr="00233E08" w:rsidRDefault="001B49B9" w:rsidP="001B49B9">
      <w:pPr>
        <w:pStyle w:val="Odstavecseseznamem1"/>
        <w:spacing w:after="240"/>
        <w:ind w:left="0"/>
        <w:jc w:val="both"/>
        <w:rPr>
          <w:rFonts w:ascii="Calibri" w:hAnsi="Calibri" w:cs="Calibri"/>
          <w:b/>
          <w:bCs/>
          <w:sz w:val="22"/>
          <w:szCs w:val="22"/>
          <w:u w:val="single"/>
        </w:rPr>
      </w:pPr>
    </w:p>
    <w:p w:rsidR="00617325" w:rsidRPr="005714D6" w:rsidRDefault="00617325" w:rsidP="00EE03A3">
      <w:pPr>
        <w:sectPr w:rsidR="00617325" w:rsidRPr="005714D6" w:rsidSect="008119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617325" w:rsidRPr="001061FE" w:rsidRDefault="00617325" w:rsidP="00EE03A3">
      <w:pPr>
        <w:pStyle w:val="Heading7"/>
        <w:spacing w:before="0" w:after="0"/>
        <w:jc w:val="both"/>
        <w:rPr>
          <w:rFonts w:ascii="Calibri" w:hAnsi="Calibri" w:cs="Calibri"/>
          <w:sz w:val="22"/>
          <w:szCs w:val="22"/>
        </w:rPr>
      </w:pPr>
      <w:r w:rsidRPr="008B49B5">
        <w:rPr>
          <w:rFonts w:ascii="Calibri" w:hAnsi="Calibri" w:cs="Calibri"/>
          <w:sz w:val="22"/>
          <w:szCs w:val="22"/>
        </w:rPr>
        <w:t>V Praze dne ____________</w:t>
      </w:r>
    </w:p>
    <w:p w:rsidR="00617325" w:rsidRPr="008B49B5" w:rsidRDefault="00617325"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617325" w:rsidRPr="008B49B5" w:rsidRDefault="00617325" w:rsidP="00EE03A3">
      <w:pPr>
        <w:jc w:val="both"/>
        <w:rPr>
          <w:rFonts w:ascii="Calibri" w:hAnsi="Calibri" w:cs="Calibri"/>
          <w:sz w:val="22"/>
          <w:szCs w:val="22"/>
        </w:rPr>
      </w:pPr>
    </w:p>
    <w:p w:rsidR="0061732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Pr>
          <w:rFonts w:ascii="Calibri" w:hAnsi="Calibri" w:cs="Calibri"/>
          <w:sz w:val="22"/>
          <w:szCs w:val="22"/>
        </w:rPr>
        <w:t>prof</w:t>
      </w:r>
      <w:r w:rsidRPr="008B49B5">
        <w:rPr>
          <w:rFonts w:ascii="Calibri" w:hAnsi="Calibri" w:cs="Calibri"/>
          <w:sz w:val="22"/>
          <w:szCs w:val="22"/>
        </w:rPr>
        <w:t>. Jan Řídký, DrSc.</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617325" w:rsidRDefault="00617325" w:rsidP="00EE03A3">
      <w:pPr>
        <w:rPr>
          <w:rFonts w:ascii="Calibri" w:hAnsi="Calibri" w:cs="Calibri"/>
          <w:sz w:val="22"/>
          <w:szCs w:val="22"/>
        </w:rPr>
      </w:pPr>
    </w:p>
    <w:p w:rsidR="001B49B9" w:rsidRPr="008B49B5" w:rsidRDefault="001B49B9" w:rsidP="00EE03A3">
      <w:pPr>
        <w:rPr>
          <w:rFonts w:ascii="Calibri" w:hAnsi="Calibri" w:cs="Calibri"/>
          <w:sz w:val="22"/>
          <w:szCs w:val="22"/>
        </w:rPr>
      </w:pPr>
    </w:p>
    <w:p w:rsidR="00617325" w:rsidRPr="008B49B5" w:rsidRDefault="00617325"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p>
    <w:p w:rsidR="00487547" w:rsidRDefault="00487547"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00B05C17">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617325" w:rsidRPr="008B49B5" w:rsidRDefault="00617325" w:rsidP="00EE03A3">
      <w:pPr>
        <w:rPr>
          <w:rFonts w:ascii="Calibri" w:hAnsi="Calibri" w:cs="Calibri"/>
          <w:sz w:val="22"/>
          <w:szCs w:val="22"/>
        </w:rPr>
      </w:pPr>
    </w:p>
    <w:p w:rsidR="00617325" w:rsidRDefault="00617325" w:rsidP="00EE03A3">
      <w:pPr>
        <w:rPr>
          <w:rFonts w:ascii="Calibri" w:hAnsi="Calibri" w:cs="Calibri"/>
          <w:sz w:val="22"/>
          <w:szCs w:val="22"/>
        </w:rPr>
      </w:pPr>
    </w:p>
    <w:p w:rsidR="001B49B9" w:rsidRPr="008B49B5" w:rsidRDefault="001B49B9" w:rsidP="00EE03A3">
      <w:pPr>
        <w:rPr>
          <w:rFonts w:ascii="Calibri" w:hAnsi="Calibri" w:cs="Calibri"/>
          <w:sz w:val="22"/>
          <w:szCs w:val="22"/>
        </w:rPr>
        <w:sectPr w:rsidR="001B49B9" w:rsidRPr="008B49B5" w:rsidSect="0081199F">
          <w:type w:val="continuous"/>
          <w:pgSz w:w="11906" w:h="16838"/>
          <w:pgMar w:top="1417" w:right="1417" w:bottom="1417" w:left="1417" w:header="708" w:footer="708" w:gutter="0"/>
          <w:cols w:num="2" w:space="708"/>
          <w:docGrid w:linePitch="360"/>
        </w:sectPr>
      </w:pPr>
    </w:p>
    <w:p w:rsidR="001B49B9" w:rsidRDefault="001B49B9">
      <w:pPr>
        <w:widowControl/>
        <w:suppressAutoHyphens w:val="0"/>
        <w:rPr>
          <w:rFonts w:ascii="Calibri" w:hAnsi="Calibri" w:cs="Calibri"/>
          <w:b/>
          <w:bCs/>
          <w:sz w:val="22"/>
          <w:szCs w:val="22"/>
        </w:rPr>
      </w:pPr>
      <w:r>
        <w:rPr>
          <w:rFonts w:ascii="Calibri" w:hAnsi="Calibri" w:cs="Calibri"/>
          <w:b/>
          <w:bCs/>
          <w:sz w:val="22"/>
          <w:szCs w:val="22"/>
        </w:rPr>
        <w:br w:type="page"/>
      </w:r>
    </w:p>
    <w:p w:rsidR="00617325" w:rsidRPr="00D22FCB" w:rsidRDefault="00617325" w:rsidP="00C807EA">
      <w:pPr>
        <w:widowControl/>
        <w:suppressAutoHyphens w:val="0"/>
        <w:spacing w:after="200" w:line="276" w:lineRule="auto"/>
        <w:rPr>
          <w:rFonts w:ascii="Calibri" w:hAnsi="Calibri" w:cs="Calibri"/>
          <w:b/>
          <w:bCs/>
          <w:sz w:val="22"/>
          <w:szCs w:val="22"/>
        </w:rPr>
      </w:pPr>
      <w:r w:rsidRPr="00D22FCB">
        <w:rPr>
          <w:rFonts w:ascii="Calibri" w:hAnsi="Calibri" w:cs="Calibri"/>
          <w:b/>
          <w:bCs/>
          <w:sz w:val="22"/>
          <w:szCs w:val="22"/>
        </w:rPr>
        <w:lastRenderedPageBreak/>
        <w:t>Příloha č. 1 – Technické specifikace</w:t>
      </w:r>
    </w:p>
    <w:p w:rsidR="00871540" w:rsidRPr="002413DD" w:rsidRDefault="002413DD" w:rsidP="002413DD">
      <w:pPr>
        <w:rPr>
          <w:rFonts w:ascii="Calibri" w:hAnsi="Calibri" w:cs="Verdana"/>
          <w:sz w:val="22"/>
          <w:szCs w:val="22"/>
          <w:u w:val="single"/>
        </w:rPr>
      </w:pPr>
      <w:r w:rsidRPr="002413DD">
        <w:rPr>
          <w:rFonts w:ascii="Calibri" w:hAnsi="Calibri" w:cs="Verdana"/>
          <w:sz w:val="22"/>
          <w:szCs w:val="22"/>
          <w:u w:val="single"/>
        </w:rPr>
        <w:t>Klimatická komora</w:t>
      </w:r>
    </w:p>
    <w:p w:rsidR="002413DD" w:rsidRDefault="002413DD" w:rsidP="00871540">
      <w:pPr>
        <w:ind w:left="1416"/>
        <w:rPr>
          <w:rFonts w:ascii="Verdana" w:hAnsi="Verdana" w:cs="Verdana"/>
          <w:sz w:val="20"/>
          <w:szCs w:val="20"/>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502"/>
        <w:gridCol w:w="992"/>
      </w:tblGrid>
      <w:tr w:rsidR="00871540" w:rsidRPr="00382F2D" w:rsidTr="00FA2CB1">
        <w:tc>
          <w:tcPr>
            <w:tcW w:w="4395" w:type="dxa"/>
            <w:tcBorders>
              <w:top w:val="single" w:sz="18" w:space="0" w:color="auto"/>
              <w:left w:val="single" w:sz="18" w:space="0" w:color="auto"/>
              <w:bottom w:val="single" w:sz="2" w:space="0" w:color="auto"/>
            </w:tcBorders>
            <w:shd w:val="clear" w:color="auto" w:fill="C0C0C0"/>
          </w:tcPr>
          <w:p w:rsidR="00871540" w:rsidRPr="00415766" w:rsidRDefault="00871540" w:rsidP="00FA2CB1">
            <w:pPr>
              <w:pStyle w:val="NoSpacing"/>
              <w:rPr>
                <w:rFonts w:cs="Calibri"/>
              </w:rPr>
            </w:pPr>
            <w:r w:rsidRPr="00415766">
              <w:rPr>
                <w:rFonts w:cs="Calibri"/>
              </w:rPr>
              <w:t>Popis a minimální specifikace Přístroje stanovená zadavatelem</w:t>
            </w:r>
          </w:p>
        </w:tc>
        <w:tc>
          <w:tcPr>
            <w:tcW w:w="4502" w:type="dxa"/>
            <w:tcBorders>
              <w:top w:val="single" w:sz="18" w:space="0" w:color="auto"/>
              <w:bottom w:val="single" w:sz="2" w:space="0" w:color="auto"/>
            </w:tcBorders>
            <w:shd w:val="clear" w:color="auto" w:fill="C0C0C0"/>
          </w:tcPr>
          <w:p w:rsidR="00871540" w:rsidRPr="00415766" w:rsidRDefault="00871540" w:rsidP="00FA2CB1">
            <w:pPr>
              <w:pStyle w:val="NoSpacing"/>
              <w:rPr>
                <w:rFonts w:cs="Calibri"/>
              </w:rPr>
            </w:pPr>
            <w:r w:rsidRPr="00415766">
              <w:rPr>
                <w:rFonts w:cs="Calibri"/>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871540" w:rsidRPr="00415766" w:rsidRDefault="00871540" w:rsidP="00FA2CB1">
            <w:pPr>
              <w:pStyle w:val="NoSpacing"/>
              <w:rPr>
                <w:rFonts w:cs="Calibri"/>
              </w:rPr>
            </w:pPr>
            <w:r w:rsidRPr="00415766">
              <w:rPr>
                <w:rFonts w:cs="Calibri"/>
              </w:rPr>
              <w:t>Splňuje ANO/NE</w:t>
            </w:r>
          </w:p>
        </w:tc>
      </w:tr>
      <w:tr w:rsidR="00871540" w:rsidRPr="00382F2D" w:rsidTr="00FA2CB1">
        <w:tc>
          <w:tcPr>
            <w:tcW w:w="4395" w:type="dxa"/>
            <w:tcBorders>
              <w:top w:val="single" w:sz="2" w:space="0" w:color="auto"/>
              <w:left w:val="single" w:sz="18" w:space="0" w:color="auto"/>
              <w:bottom w:val="single" w:sz="2" w:space="0" w:color="auto"/>
            </w:tcBorders>
          </w:tcPr>
          <w:p w:rsidR="00871540" w:rsidRPr="007D6C00" w:rsidRDefault="00FD0134" w:rsidP="009D3656">
            <w:pPr>
              <w:pStyle w:val="NoSpacing"/>
              <w:rPr>
                <w:rFonts w:cs="Calibri"/>
              </w:rPr>
            </w:pPr>
            <w:r w:rsidRPr="007D6C00">
              <w:rPr>
                <w:rFonts w:cs="Calibri"/>
                <w:kern w:val="1"/>
              </w:rPr>
              <w:t xml:space="preserve">Objem testovacího prostoru alespoň 115 </w:t>
            </w:r>
            <w:proofErr w:type="spellStart"/>
            <w:r w:rsidRPr="007D6C00">
              <w:rPr>
                <w:rFonts w:cs="Calibri"/>
                <w:kern w:val="1"/>
              </w:rPr>
              <w:t>ltr</w:t>
            </w:r>
            <w:proofErr w:type="spellEnd"/>
          </w:p>
        </w:tc>
        <w:tc>
          <w:tcPr>
            <w:tcW w:w="4502" w:type="dxa"/>
            <w:tcBorders>
              <w:top w:val="single" w:sz="2" w:space="0" w:color="auto"/>
              <w:bottom w:val="single" w:sz="2" w:space="0" w:color="auto"/>
            </w:tcBorders>
          </w:tcPr>
          <w:p w:rsidR="00871540" w:rsidRPr="007D6C00" w:rsidRDefault="000D7B56" w:rsidP="00FA2CB1">
            <w:pPr>
              <w:pStyle w:val="NoSpacing"/>
              <w:rPr>
                <w:rFonts w:cs="Calibri"/>
              </w:rPr>
            </w:pPr>
            <w:r w:rsidRPr="007D6C00">
              <w:rPr>
                <w:rFonts w:cs="Calibri"/>
              </w:rPr>
              <w:t xml:space="preserve">   </w:t>
            </w:r>
          </w:p>
        </w:tc>
        <w:tc>
          <w:tcPr>
            <w:tcW w:w="992" w:type="dxa"/>
            <w:tcBorders>
              <w:top w:val="single" w:sz="2" w:space="0" w:color="auto"/>
              <w:bottom w:val="single" w:sz="2" w:space="0" w:color="auto"/>
              <w:right w:val="single" w:sz="18" w:space="0" w:color="auto"/>
            </w:tcBorders>
          </w:tcPr>
          <w:p w:rsidR="00871540" w:rsidRPr="007D6C00" w:rsidRDefault="00871540" w:rsidP="00FA2CB1">
            <w:pPr>
              <w:pStyle w:val="NoSpacing"/>
              <w:rPr>
                <w:rFonts w:cs="Calibri"/>
              </w:rPr>
            </w:pPr>
          </w:p>
        </w:tc>
      </w:tr>
      <w:tr w:rsidR="00871540" w:rsidRPr="00382F2D" w:rsidTr="00FA2CB1">
        <w:tc>
          <w:tcPr>
            <w:tcW w:w="4395" w:type="dxa"/>
            <w:tcBorders>
              <w:top w:val="single" w:sz="2" w:space="0" w:color="auto"/>
              <w:left w:val="single" w:sz="18" w:space="0" w:color="auto"/>
              <w:bottom w:val="single" w:sz="2" w:space="0" w:color="auto"/>
            </w:tcBorders>
          </w:tcPr>
          <w:p w:rsidR="00871540" w:rsidRPr="007D6C00" w:rsidRDefault="00FD0134" w:rsidP="00E27865">
            <w:pPr>
              <w:pStyle w:val="NoSpacing"/>
              <w:rPr>
                <w:rFonts w:cs="Calibri"/>
              </w:rPr>
            </w:pPr>
            <w:r w:rsidRPr="007D6C00">
              <w:rPr>
                <w:rFonts w:cs="Calibri"/>
                <w:kern w:val="1"/>
              </w:rPr>
              <w:t>Minimální pracovní teplota -60°C nebo méně</w:t>
            </w:r>
          </w:p>
        </w:tc>
        <w:tc>
          <w:tcPr>
            <w:tcW w:w="4502" w:type="dxa"/>
            <w:tcBorders>
              <w:top w:val="single" w:sz="2" w:space="0" w:color="auto"/>
              <w:bottom w:val="single" w:sz="2" w:space="0" w:color="auto"/>
            </w:tcBorders>
          </w:tcPr>
          <w:p w:rsidR="00871540" w:rsidRPr="007D6C00" w:rsidRDefault="00871540" w:rsidP="00FA2CB1">
            <w:pPr>
              <w:pStyle w:val="NoSpacing"/>
              <w:rPr>
                <w:rFonts w:cs="Calibri"/>
              </w:rPr>
            </w:pPr>
          </w:p>
        </w:tc>
        <w:tc>
          <w:tcPr>
            <w:tcW w:w="992" w:type="dxa"/>
            <w:tcBorders>
              <w:top w:val="single" w:sz="2" w:space="0" w:color="auto"/>
              <w:bottom w:val="single" w:sz="2" w:space="0" w:color="auto"/>
              <w:right w:val="single" w:sz="18" w:space="0" w:color="auto"/>
            </w:tcBorders>
          </w:tcPr>
          <w:p w:rsidR="00871540" w:rsidRPr="007D6C00" w:rsidRDefault="00871540" w:rsidP="00FA2CB1">
            <w:pPr>
              <w:pStyle w:val="NoSpacing"/>
              <w:rPr>
                <w:rFonts w:cs="Calibri"/>
              </w:rPr>
            </w:pPr>
          </w:p>
        </w:tc>
      </w:tr>
      <w:tr w:rsidR="000D7B56" w:rsidRPr="00382F2D" w:rsidTr="00FA2CB1">
        <w:tc>
          <w:tcPr>
            <w:tcW w:w="4395" w:type="dxa"/>
            <w:tcBorders>
              <w:top w:val="single" w:sz="2" w:space="0" w:color="auto"/>
              <w:left w:val="single" w:sz="18" w:space="0" w:color="auto"/>
              <w:bottom w:val="single" w:sz="2" w:space="0" w:color="auto"/>
            </w:tcBorders>
          </w:tcPr>
          <w:p w:rsidR="000D7B56" w:rsidRPr="007D6C00" w:rsidRDefault="00FD0134" w:rsidP="00E27865">
            <w:pPr>
              <w:pStyle w:val="NoSpacing"/>
              <w:rPr>
                <w:rFonts w:cs="Calibri"/>
              </w:rPr>
            </w:pPr>
            <w:r w:rsidRPr="007D6C00">
              <w:rPr>
                <w:rFonts w:cs="Calibri"/>
                <w:kern w:val="1"/>
              </w:rPr>
              <w:t>Maximální pracovní teplota +180 °C nebo více</w:t>
            </w:r>
          </w:p>
        </w:tc>
        <w:tc>
          <w:tcPr>
            <w:tcW w:w="4502" w:type="dxa"/>
            <w:tcBorders>
              <w:top w:val="single" w:sz="2" w:space="0" w:color="auto"/>
              <w:bottom w:val="single" w:sz="2" w:space="0" w:color="auto"/>
            </w:tcBorders>
          </w:tcPr>
          <w:p w:rsidR="000D7B56" w:rsidRPr="007D6C00" w:rsidRDefault="000D7B56" w:rsidP="00FA2CB1">
            <w:pPr>
              <w:pStyle w:val="NoSpacing"/>
              <w:rPr>
                <w:rFonts w:cs="Calibri"/>
              </w:rPr>
            </w:pPr>
          </w:p>
        </w:tc>
        <w:tc>
          <w:tcPr>
            <w:tcW w:w="992" w:type="dxa"/>
            <w:tcBorders>
              <w:top w:val="single" w:sz="2" w:space="0" w:color="auto"/>
              <w:bottom w:val="single" w:sz="2" w:space="0" w:color="auto"/>
              <w:right w:val="single" w:sz="18" w:space="0" w:color="auto"/>
            </w:tcBorders>
          </w:tcPr>
          <w:p w:rsidR="000D7B56" w:rsidRPr="007D6C00" w:rsidRDefault="000D7B56" w:rsidP="00FA2CB1">
            <w:pPr>
              <w:pStyle w:val="NoSpacing"/>
              <w:rPr>
                <w:rFonts w:cs="Calibri"/>
              </w:rPr>
            </w:pPr>
          </w:p>
        </w:tc>
      </w:tr>
      <w:tr w:rsidR="000D7B56" w:rsidRPr="00382F2D" w:rsidTr="00FA2CB1">
        <w:tc>
          <w:tcPr>
            <w:tcW w:w="4395" w:type="dxa"/>
            <w:tcBorders>
              <w:top w:val="single" w:sz="2" w:space="0" w:color="auto"/>
              <w:left w:val="single" w:sz="18" w:space="0" w:color="auto"/>
              <w:bottom w:val="single" w:sz="2" w:space="0" w:color="auto"/>
            </w:tcBorders>
          </w:tcPr>
          <w:p w:rsidR="000D7B56" w:rsidRPr="007D6C00" w:rsidRDefault="00FD0134" w:rsidP="00E27865">
            <w:pPr>
              <w:pStyle w:val="NoSpacing"/>
              <w:rPr>
                <w:rFonts w:cs="Calibri"/>
              </w:rPr>
            </w:pPr>
            <w:r w:rsidRPr="007D6C00">
              <w:rPr>
                <w:rFonts w:cs="Calibri"/>
                <w:kern w:val="1"/>
              </w:rPr>
              <w:t xml:space="preserve">Minimální pracovní vlhkost 10% </w:t>
            </w:r>
            <w:proofErr w:type="spellStart"/>
            <w:r w:rsidRPr="007D6C00">
              <w:rPr>
                <w:rFonts w:cs="Calibri"/>
                <w:kern w:val="1"/>
              </w:rPr>
              <w:t>rH</w:t>
            </w:r>
            <w:proofErr w:type="spellEnd"/>
            <w:r w:rsidRPr="007D6C00">
              <w:rPr>
                <w:rFonts w:cs="Calibri"/>
                <w:kern w:val="1"/>
              </w:rPr>
              <w:t xml:space="preserve"> nebo méně</w:t>
            </w:r>
          </w:p>
        </w:tc>
        <w:tc>
          <w:tcPr>
            <w:tcW w:w="4502" w:type="dxa"/>
            <w:tcBorders>
              <w:top w:val="single" w:sz="2" w:space="0" w:color="auto"/>
              <w:bottom w:val="single" w:sz="2" w:space="0" w:color="auto"/>
            </w:tcBorders>
          </w:tcPr>
          <w:p w:rsidR="000D7B56" w:rsidRPr="007D6C00" w:rsidRDefault="000D7B56" w:rsidP="00FA2CB1">
            <w:pPr>
              <w:pStyle w:val="NoSpacing"/>
              <w:rPr>
                <w:rFonts w:cs="Calibri"/>
              </w:rPr>
            </w:pPr>
          </w:p>
        </w:tc>
        <w:tc>
          <w:tcPr>
            <w:tcW w:w="992" w:type="dxa"/>
            <w:tcBorders>
              <w:top w:val="single" w:sz="2" w:space="0" w:color="auto"/>
              <w:bottom w:val="single" w:sz="2" w:space="0" w:color="auto"/>
              <w:right w:val="single" w:sz="18" w:space="0" w:color="auto"/>
            </w:tcBorders>
          </w:tcPr>
          <w:p w:rsidR="000D7B56" w:rsidRPr="007D6C00" w:rsidRDefault="000D7B56" w:rsidP="00FA2CB1">
            <w:pPr>
              <w:pStyle w:val="NoSpacing"/>
              <w:rPr>
                <w:rFonts w:cs="Calibri"/>
              </w:rPr>
            </w:pPr>
          </w:p>
        </w:tc>
      </w:tr>
      <w:tr w:rsidR="000D7B56" w:rsidRPr="00382F2D" w:rsidTr="00FA2CB1">
        <w:tc>
          <w:tcPr>
            <w:tcW w:w="4395" w:type="dxa"/>
            <w:tcBorders>
              <w:top w:val="single" w:sz="2" w:space="0" w:color="auto"/>
              <w:left w:val="single" w:sz="18" w:space="0" w:color="auto"/>
              <w:bottom w:val="single" w:sz="2" w:space="0" w:color="auto"/>
            </w:tcBorders>
          </w:tcPr>
          <w:p w:rsidR="000D7B56" w:rsidRPr="007D6C00" w:rsidRDefault="00FD0134" w:rsidP="00E27865">
            <w:pPr>
              <w:pStyle w:val="NoSpacing"/>
              <w:rPr>
                <w:rFonts w:cs="Calibri"/>
              </w:rPr>
            </w:pPr>
            <w:r w:rsidRPr="007D6C00">
              <w:rPr>
                <w:rFonts w:cs="Calibri"/>
                <w:kern w:val="1"/>
              </w:rPr>
              <w:t xml:space="preserve">Maximální pracovní vlhkost alespoň 95% </w:t>
            </w:r>
            <w:proofErr w:type="spellStart"/>
            <w:r w:rsidRPr="007D6C00">
              <w:rPr>
                <w:rFonts w:cs="Calibri"/>
                <w:kern w:val="1"/>
              </w:rPr>
              <w:t>rH</w:t>
            </w:r>
            <w:proofErr w:type="spellEnd"/>
            <w:r w:rsidRPr="007D6C00">
              <w:rPr>
                <w:rFonts w:cs="Calibri"/>
                <w:kern w:val="1"/>
              </w:rPr>
              <w:t xml:space="preserve"> nebo více</w:t>
            </w:r>
          </w:p>
        </w:tc>
        <w:tc>
          <w:tcPr>
            <w:tcW w:w="4502" w:type="dxa"/>
            <w:tcBorders>
              <w:top w:val="single" w:sz="2" w:space="0" w:color="auto"/>
              <w:bottom w:val="single" w:sz="2" w:space="0" w:color="auto"/>
            </w:tcBorders>
          </w:tcPr>
          <w:p w:rsidR="000D7B56" w:rsidRPr="007D6C00" w:rsidRDefault="000D7B56" w:rsidP="00FA2CB1">
            <w:pPr>
              <w:pStyle w:val="NoSpacing"/>
              <w:rPr>
                <w:rFonts w:cs="Calibri"/>
              </w:rPr>
            </w:pPr>
          </w:p>
        </w:tc>
        <w:tc>
          <w:tcPr>
            <w:tcW w:w="992" w:type="dxa"/>
            <w:tcBorders>
              <w:top w:val="single" w:sz="2" w:space="0" w:color="auto"/>
              <w:bottom w:val="single" w:sz="2" w:space="0" w:color="auto"/>
              <w:right w:val="single" w:sz="18" w:space="0" w:color="auto"/>
            </w:tcBorders>
          </w:tcPr>
          <w:p w:rsidR="000D7B56" w:rsidRPr="007D6C00" w:rsidRDefault="000D7B56"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Rychlost změny teploty - Ohřev dle IEC 60068-3-5 alespoň 5,0 °C za minutu</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Rychlost změny teploty - Chlazení dle IEC 60068-3-5 alespoň 4,0 °C za minutu</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D0134">
        <w:tc>
          <w:tcPr>
            <w:tcW w:w="4395" w:type="dxa"/>
            <w:tcBorders>
              <w:top w:val="single" w:sz="2" w:space="0" w:color="auto"/>
              <w:left w:val="single" w:sz="18" w:space="0" w:color="auto"/>
              <w:bottom w:val="single" w:sz="2" w:space="0" w:color="auto"/>
            </w:tcBorders>
            <w:shd w:val="clear" w:color="auto" w:fill="auto"/>
          </w:tcPr>
          <w:p w:rsidR="00B6745A" w:rsidRPr="007D6C00" w:rsidRDefault="00FD0134" w:rsidP="00E27865">
            <w:pPr>
              <w:pStyle w:val="NoSpacing"/>
              <w:rPr>
                <w:rFonts w:cs="Calibri"/>
              </w:rPr>
            </w:pPr>
            <w:r w:rsidRPr="007D6C00">
              <w:rPr>
                <w:rFonts w:cs="Calibri"/>
                <w:kern w:val="1"/>
              </w:rPr>
              <w:t>Chladící výkon umožňující při RT (25°C) tepelnou kompenzaci alespoň 1 400 W</w:t>
            </w:r>
          </w:p>
        </w:tc>
        <w:tc>
          <w:tcPr>
            <w:tcW w:w="4502" w:type="dxa"/>
            <w:tcBorders>
              <w:top w:val="single" w:sz="2" w:space="0" w:color="auto"/>
              <w:bottom w:val="single" w:sz="2" w:space="0" w:color="auto"/>
            </w:tcBorders>
            <w:shd w:val="clear" w:color="auto" w:fill="auto"/>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Možnost volby napájení demineralizovanou vodou z externího nebo interního zdroje</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0D7B56" w:rsidRPr="00382F2D" w:rsidTr="00FA2CB1">
        <w:tc>
          <w:tcPr>
            <w:tcW w:w="4395" w:type="dxa"/>
            <w:tcBorders>
              <w:top w:val="single" w:sz="2" w:space="0" w:color="auto"/>
              <w:left w:val="single" w:sz="18" w:space="0" w:color="auto"/>
              <w:bottom w:val="single" w:sz="2" w:space="0" w:color="auto"/>
            </w:tcBorders>
          </w:tcPr>
          <w:p w:rsidR="000D7B56" w:rsidRPr="007D6C00" w:rsidRDefault="00FD0134" w:rsidP="00E27865">
            <w:pPr>
              <w:pStyle w:val="NoSpacing"/>
              <w:rPr>
                <w:rFonts w:cs="Calibri"/>
              </w:rPr>
            </w:pPr>
            <w:r w:rsidRPr="007D6C00">
              <w:rPr>
                <w:rFonts w:cs="Calibri"/>
                <w:kern w:val="1"/>
              </w:rPr>
              <w:t xml:space="preserve">Interní zdroj musí mít kapacitu alespoň 15 </w:t>
            </w:r>
            <w:proofErr w:type="spellStart"/>
            <w:r w:rsidRPr="007D6C00">
              <w:rPr>
                <w:rFonts w:cs="Calibri"/>
                <w:kern w:val="1"/>
              </w:rPr>
              <w:t>ltr</w:t>
            </w:r>
            <w:proofErr w:type="spellEnd"/>
            <w:r w:rsidRPr="007D6C00">
              <w:rPr>
                <w:rFonts w:cs="Calibri"/>
                <w:kern w:val="1"/>
              </w:rPr>
              <w:t>. a alarm upozorňující na nedostatečné množství vody v zásobníku</w:t>
            </w:r>
          </w:p>
        </w:tc>
        <w:tc>
          <w:tcPr>
            <w:tcW w:w="4502" w:type="dxa"/>
            <w:tcBorders>
              <w:top w:val="single" w:sz="2" w:space="0" w:color="auto"/>
              <w:bottom w:val="single" w:sz="2" w:space="0" w:color="auto"/>
            </w:tcBorders>
          </w:tcPr>
          <w:p w:rsidR="000D7B56" w:rsidRPr="007D6C00" w:rsidRDefault="000D7B56" w:rsidP="00FA2CB1">
            <w:pPr>
              <w:pStyle w:val="NoSpacing"/>
              <w:rPr>
                <w:rFonts w:cs="Calibri"/>
              </w:rPr>
            </w:pPr>
          </w:p>
        </w:tc>
        <w:tc>
          <w:tcPr>
            <w:tcW w:w="992" w:type="dxa"/>
            <w:tcBorders>
              <w:top w:val="single" w:sz="2" w:space="0" w:color="auto"/>
              <w:bottom w:val="single" w:sz="2" w:space="0" w:color="auto"/>
              <w:right w:val="single" w:sz="18" w:space="0" w:color="auto"/>
            </w:tcBorders>
          </w:tcPr>
          <w:p w:rsidR="000D7B56" w:rsidRPr="007D6C00" w:rsidRDefault="000D7B56"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 xml:space="preserve">Regulátor umožňující nastavení časových programů pro alespoň 100 kroků s možností nekonečného opakování </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FD0134">
            <w:pPr>
              <w:pStyle w:val="NoSpacing"/>
              <w:rPr>
                <w:rFonts w:cs="Calibri"/>
              </w:rPr>
            </w:pPr>
            <w:r w:rsidRPr="007D6C00">
              <w:rPr>
                <w:rFonts w:cs="Calibri"/>
                <w:kern w:val="1"/>
              </w:rPr>
              <w:t>Program se schopností práce v reálném čase</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Možnost nastavení teplotní tolerance pro každý krok programu</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E27865">
            <w:pPr>
              <w:pStyle w:val="NoSpacing"/>
              <w:rPr>
                <w:rFonts w:cs="Calibri"/>
              </w:rPr>
            </w:pPr>
            <w:r w:rsidRPr="007D6C00">
              <w:rPr>
                <w:rFonts w:cs="Calibri"/>
                <w:kern w:val="1"/>
              </w:rPr>
              <w:t>Alarm při překročení nastavené teplotní tolerance</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602AC4" w:rsidRPr="007D6C00" w:rsidRDefault="00FD0134" w:rsidP="00FD0134">
            <w:pPr>
              <w:pStyle w:val="NoSpacing"/>
              <w:rPr>
                <w:rFonts w:cs="Calibri"/>
              </w:rPr>
            </w:pPr>
            <w:r w:rsidRPr="007D6C00">
              <w:rPr>
                <w:rFonts w:cs="Calibri"/>
                <w:kern w:val="1"/>
              </w:rPr>
              <w:t>Komora zabraňuje kondenzaci vlhkosti na testovaném materiálu</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FA2CB1">
        <w:tc>
          <w:tcPr>
            <w:tcW w:w="4395" w:type="dxa"/>
            <w:tcBorders>
              <w:top w:val="single" w:sz="2" w:space="0" w:color="auto"/>
              <w:left w:val="single" w:sz="18" w:space="0" w:color="auto"/>
              <w:bottom w:val="single" w:sz="2" w:space="0" w:color="auto"/>
            </w:tcBorders>
          </w:tcPr>
          <w:p w:rsidR="00B6745A" w:rsidRPr="007D6C00" w:rsidRDefault="00FD0134" w:rsidP="00FD0134">
            <w:pPr>
              <w:pStyle w:val="NoSpacing"/>
              <w:rPr>
                <w:rFonts w:cs="Calibri"/>
              </w:rPr>
            </w:pPr>
            <w:r w:rsidRPr="007D6C00">
              <w:rPr>
                <w:rFonts w:cs="Calibri"/>
                <w:kern w:val="1"/>
              </w:rPr>
              <w:t>Komora vybavena programově ovládanými reléovými výstupy ke spínání externích měřících přístrojů</w:t>
            </w:r>
          </w:p>
        </w:tc>
        <w:tc>
          <w:tcPr>
            <w:tcW w:w="4502" w:type="dxa"/>
            <w:tcBorders>
              <w:top w:val="single" w:sz="2" w:space="0" w:color="auto"/>
              <w:bottom w:val="single" w:sz="2" w:space="0" w:color="auto"/>
            </w:tcBorders>
          </w:tcPr>
          <w:p w:rsidR="00B6745A" w:rsidRPr="007D6C00" w:rsidRDefault="00B6745A" w:rsidP="00FA2CB1">
            <w:pPr>
              <w:pStyle w:val="NoSpacing"/>
              <w:rPr>
                <w:rFonts w:cs="Calibri"/>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rPr>
            </w:pPr>
          </w:p>
        </w:tc>
      </w:tr>
      <w:tr w:rsidR="00B6745A" w:rsidRPr="00382F2D" w:rsidTr="006E5AC0">
        <w:tc>
          <w:tcPr>
            <w:tcW w:w="4395" w:type="dxa"/>
            <w:tcBorders>
              <w:top w:val="single" w:sz="2" w:space="0" w:color="auto"/>
              <w:left w:val="single" w:sz="18" w:space="0" w:color="auto"/>
              <w:bottom w:val="single" w:sz="2" w:space="0" w:color="auto"/>
            </w:tcBorders>
          </w:tcPr>
          <w:p w:rsidR="00B6745A" w:rsidRPr="007D6C00" w:rsidRDefault="00FD0134" w:rsidP="00FD0134">
            <w:pPr>
              <w:pStyle w:val="NoSpacing"/>
              <w:rPr>
                <w:rFonts w:cs="Calibri"/>
                <w:kern w:val="1"/>
              </w:rPr>
            </w:pPr>
            <w:r w:rsidRPr="007D6C00">
              <w:rPr>
                <w:rFonts w:cs="Calibri"/>
                <w:kern w:val="1"/>
              </w:rPr>
              <w:t>Pro napájení externích přístrojů je komora vybavena alespoň jednou zásuvkou 230V s příkonem minimálně 450 W</w:t>
            </w:r>
          </w:p>
        </w:tc>
        <w:tc>
          <w:tcPr>
            <w:tcW w:w="4502" w:type="dxa"/>
            <w:tcBorders>
              <w:top w:val="single" w:sz="2" w:space="0" w:color="auto"/>
              <w:bottom w:val="single" w:sz="2" w:space="0" w:color="auto"/>
            </w:tcBorders>
          </w:tcPr>
          <w:p w:rsidR="00B6745A" w:rsidRPr="007D6C00" w:rsidRDefault="00B6745A" w:rsidP="00FA2CB1">
            <w:pPr>
              <w:pStyle w:val="NoSpacing"/>
              <w:rPr>
                <w:rFonts w:cs="Calibri"/>
                <w:kern w:val="1"/>
              </w:rPr>
            </w:pPr>
          </w:p>
        </w:tc>
        <w:tc>
          <w:tcPr>
            <w:tcW w:w="992" w:type="dxa"/>
            <w:tcBorders>
              <w:top w:val="single" w:sz="2" w:space="0" w:color="auto"/>
              <w:bottom w:val="single" w:sz="2" w:space="0" w:color="auto"/>
              <w:right w:val="single" w:sz="18" w:space="0" w:color="auto"/>
            </w:tcBorders>
          </w:tcPr>
          <w:p w:rsidR="00B6745A" w:rsidRPr="007D6C00" w:rsidRDefault="00B6745A" w:rsidP="00FA2CB1">
            <w:pPr>
              <w:pStyle w:val="NoSpacing"/>
              <w:rPr>
                <w:rFonts w:cs="Calibri"/>
                <w:kern w:val="1"/>
              </w:rPr>
            </w:pPr>
          </w:p>
        </w:tc>
      </w:tr>
      <w:tr w:rsidR="00602AC4" w:rsidRPr="00382F2D" w:rsidTr="009D3656">
        <w:tc>
          <w:tcPr>
            <w:tcW w:w="4395" w:type="dxa"/>
            <w:tcBorders>
              <w:top w:val="single" w:sz="2" w:space="0" w:color="auto"/>
              <w:left w:val="single" w:sz="18" w:space="0" w:color="auto"/>
              <w:bottom w:val="single" w:sz="2" w:space="0" w:color="auto"/>
            </w:tcBorders>
            <w:shd w:val="clear" w:color="auto" w:fill="FFFFFF" w:themeFill="background1"/>
          </w:tcPr>
          <w:p w:rsidR="009D3656" w:rsidRPr="007D6C00" w:rsidRDefault="00FD0134" w:rsidP="00FD0134">
            <w:pPr>
              <w:pStyle w:val="NoSpacing"/>
              <w:rPr>
                <w:rFonts w:cs="Calibri"/>
                <w:kern w:val="1"/>
              </w:rPr>
            </w:pPr>
            <w:r w:rsidRPr="007D6C00">
              <w:rPr>
                <w:rFonts w:cs="Calibri"/>
                <w:kern w:val="1"/>
              </w:rPr>
              <w:t>Vyhřívané inspekční okno pro pozorování testovaných vzorků</w:t>
            </w:r>
          </w:p>
        </w:tc>
        <w:tc>
          <w:tcPr>
            <w:tcW w:w="4502" w:type="dxa"/>
            <w:tcBorders>
              <w:top w:val="single" w:sz="2" w:space="0" w:color="auto"/>
              <w:bottom w:val="single" w:sz="2" w:space="0" w:color="auto"/>
            </w:tcBorders>
            <w:shd w:val="clear" w:color="auto" w:fill="FFFFFF" w:themeFill="background1"/>
          </w:tcPr>
          <w:p w:rsidR="00602AC4" w:rsidRPr="007D6C00" w:rsidRDefault="00602AC4" w:rsidP="00FA2CB1">
            <w:pPr>
              <w:pStyle w:val="NoSpacing"/>
              <w:rPr>
                <w:rFonts w:cs="Calibri"/>
                <w:kern w:val="1"/>
              </w:rPr>
            </w:pPr>
          </w:p>
        </w:tc>
        <w:tc>
          <w:tcPr>
            <w:tcW w:w="992" w:type="dxa"/>
            <w:tcBorders>
              <w:top w:val="single" w:sz="2" w:space="0" w:color="auto"/>
              <w:bottom w:val="single" w:sz="2" w:space="0" w:color="auto"/>
              <w:right w:val="single" w:sz="18" w:space="0" w:color="auto"/>
            </w:tcBorders>
            <w:shd w:val="clear" w:color="auto" w:fill="FFFFFF" w:themeFill="background1"/>
          </w:tcPr>
          <w:p w:rsidR="00602AC4" w:rsidRPr="007D6C00" w:rsidRDefault="00602AC4" w:rsidP="00FA2CB1">
            <w:pPr>
              <w:pStyle w:val="NoSpacing"/>
              <w:rPr>
                <w:rFonts w:cs="Calibri"/>
                <w:kern w:val="1"/>
              </w:rPr>
            </w:pPr>
          </w:p>
        </w:tc>
      </w:tr>
      <w:tr w:rsidR="006D6A14" w:rsidRPr="00382F2D" w:rsidTr="00FD0134">
        <w:tc>
          <w:tcPr>
            <w:tcW w:w="4395" w:type="dxa"/>
            <w:tcBorders>
              <w:top w:val="single" w:sz="2" w:space="0" w:color="auto"/>
              <w:left w:val="single" w:sz="18" w:space="0" w:color="auto"/>
              <w:bottom w:val="single" w:sz="2" w:space="0" w:color="auto"/>
            </w:tcBorders>
            <w:shd w:val="clear" w:color="auto" w:fill="auto"/>
          </w:tcPr>
          <w:p w:rsidR="006D6A14" w:rsidRPr="007D6C00" w:rsidRDefault="00FD0134" w:rsidP="00E27865">
            <w:pPr>
              <w:pStyle w:val="NoSpacing"/>
              <w:rPr>
                <w:rFonts w:cs="Calibri"/>
              </w:rPr>
            </w:pPr>
            <w:r w:rsidRPr="007D6C00">
              <w:rPr>
                <w:rFonts w:cs="Calibri"/>
                <w:kern w:val="1"/>
              </w:rPr>
              <w:t>Osvětlení prostoru se vzorky</w:t>
            </w:r>
          </w:p>
        </w:tc>
        <w:tc>
          <w:tcPr>
            <w:tcW w:w="4502" w:type="dxa"/>
            <w:tcBorders>
              <w:top w:val="single" w:sz="2" w:space="0" w:color="auto"/>
              <w:bottom w:val="single" w:sz="2" w:space="0" w:color="auto"/>
            </w:tcBorders>
            <w:shd w:val="clear" w:color="auto" w:fill="auto"/>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E27865">
            <w:pPr>
              <w:pStyle w:val="NoSpacing"/>
              <w:rPr>
                <w:rFonts w:cs="Calibri"/>
              </w:rPr>
            </w:pPr>
            <w:r w:rsidRPr="007D6C00">
              <w:rPr>
                <w:rFonts w:cs="Arial"/>
                <w:color w:val="000000"/>
              </w:rPr>
              <w:t>Součástí dodávky alespoň 1 nerezová police s nosností alespoň 25 kg</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E27865">
            <w:pPr>
              <w:pStyle w:val="NoSpacing"/>
              <w:rPr>
                <w:rFonts w:cs="Calibri"/>
              </w:rPr>
            </w:pPr>
            <w:r w:rsidRPr="007D6C00">
              <w:rPr>
                <w:rFonts w:cs="Calibri"/>
                <w:kern w:val="1"/>
              </w:rPr>
              <w:t>Alespoň 1 boční průchodka o průměru minimálně 45 mm pro kabely vedoucí ke vzorkům</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7D6C00">
            <w:pPr>
              <w:pStyle w:val="NoSpacing"/>
              <w:rPr>
                <w:rFonts w:cs="Calibri"/>
              </w:rPr>
            </w:pPr>
            <w:r w:rsidRPr="007D6C00">
              <w:rPr>
                <w:rFonts w:cs="Calibri"/>
                <w:kern w:val="1"/>
                <w:lang w:eastAsia="cs-CZ"/>
              </w:rPr>
              <w:t>Alespoň 1 boční průchodka o průměru minimálně 120 mm pro kabely vedoucí ke vzorkům</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9D3656">
            <w:pPr>
              <w:widowControl/>
              <w:suppressAutoHyphens w:val="0"/>
              <w:rPr>
                <w:rFonts w:ascii="Calibri" w:hAnsi="Calibri" w:cs="Calibri"/>
                <w:kern w:val="2"/>
                <w:sz w:val="22"/>
                <w:szCs w:val="22"/>
              </w:rPr>
            </w:pPr>
            <w:r w:rsidRPr="007D6C00">
              <w:rPr>
                <w:rFonts w:ascii="Calibri" w:hAnsi="Calibri" w:cs="Calibri"/>
                <w:kern w:val="2"/>
                <w:sz w:val="22"/>
                <w:szCs w:val="22"/>
              </w:rPr>
              <w:lastRenderedPageBreak/>
              <w:t>Možnost uzavření průchodek</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9667C8">
            <w:pPr>
              <w:pStyle w:val="NoSpacing"/>
              <w:rPr>
                <w:rFonts w:cs="Calibri"/>
              </w:rPr>
            </w:pPr>
            <w:r w:rsidRPr="007D6C00">
              <w:rPr>
                <w:rFonts w:cs="Calibri"/>
                <w:kern w:val="1"/>
              </w:rPr>
              <w:t>Optický a zvukový alarm při poruchách</w:t>
            </w:r>
            <w:r w:rsidR="00E27865" w:rsidRPr="007D6C00">
              <w:rPr>
                <w:rFonts w:cs="Calibri"/>
                <w:kern w:val="1"/>
              </w:rPr>
              <w:t xml:space="preserve"> </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6D6A14" w:rsidRPr="00382F2D" w:rsidTr="00FA2CB1">
        <w:tc>
          <w:tcPr>
            <w:tcW w:w="4395" w:type="dxa"/>
            <w:tcBorders>
              <w:top w:val="single" w:sz="2" w:space="0" w:color="auto"/>
              <w:left w:val="single" w:sz="18" w:space="0" w:color="auto"/>
              <w:bottom w:val="single" w:sz="2" w:space="0" w:color="auto"/>
            </w:tcBorders>
          </w:tcPr>
          <w:p w:rsidR="006D6A14" w:rsidRPr="007D6C00" w:rsidRDefault="00FD0134" w:rsidP="00FA2CB1">
            <w:pPr>
              <w:pStyle w:val="NoSpacing"/>
              <w:rPr>
                <w:rFonts w:cs="Calibri"/>
              </w:rPr>
            </w:pPr>
            <w:r w:rsidRPr="007D6C00">
              <w:rPr>
                <w:rFonts w:cs="Calibri"/>
                <w:kern w:val="1"/>
              </w:rPr>
              <w:t xml:space="preserve">Komora umožňuje vzdálenou správu a programování přes </w:t>
            </w:r>
            <w:proofErr w:type="spellStart"/>
            <w:r w:rsidRPr="007D6C00">
              <w:rPr>
                <w:rFonts w:cs="Calibri"/>
                <w:kern w:val="1"/>
              </w:rPr>
              <w:t>Ethernet</w:t>
            </w:r>
            <w:proofErr w:type="spellEnd"/>
            <w:r w:rsidRPr="007D6C00">
              <w:rPr>
                <w:rFonts w:cs="Calibri"/>
                <w:kern w:val="1"/>
              </w:rPr>
              <w:t xml:space="preserve"> (LAN) a dále záznam (interní i externí) aktuálních hodnot teploty a vlhkosti v čase v numerické i grafické podobě</w:t>
            </w:r>
          </w:p>
        </w:tc>
        <w:tc>
          <w:tcPr>
            <w:tcW w:w="4502" w:type="dxa"/>
            <w:tcBorders>
              <w:top w:val="single" w:sz="2" w:space="0" w:color="auto"/>
              <w:bottom w:val="single" w:sz="2" w:space="0" w:color="auto"/>
            </w:tcBorders>
          </w:tcPr>
          <w:p w:rsidR="006D6A14" w:rsidRPr="007D6C00" w:rsidRDefault="006D6A14" w:rsidP="00FA2CB1">
            <w:pPr>
              <w:pStyle w:val="NoSpacing"/>
              <w:rPr>
                <w:rFonts w:cs="Calibri"/>
              </w:rPr>
            </w:pPr>
          </w:p>
        </w:tc>
        <w:tc>
          <w:tcPr>
            <w:tcW w:w="992" w:type="dxa"/>
            <w:tcBorders>
              <w:top w:val="single" w:sz="2" w:space="0" w:color="auto"/>
              <w:bottom w:val="single" w:sz="2" w:space="0" w:color="auto"/>
              <w:right w:val="single" w:sz="18" w:space="0" w:color="auto"/>
            </w:tcBorders>
          </w:tcPr>
          <w:p w:rsidR="006D6A14" w:rsidRPr="007D6C00" w:rsidRDefault="006D6A14" w:rsidP="00FA2CB1">
            <w:pPr>
              <w:pStyle w:val="NoSpacing"/>
              <w:rPr>
                <w:rFonts w:cs="Calibri"/>
              </w:rPr>
            </w:pPr>
          </w:p>
        </w:tc>
      </w:tr>
      <w:tr w:rsidR="00871540" w:rsidRPr="00382F2D" w:rsidTr="00FA2CB1">
        <w:tc>
          <w:tcPr>
            <w:tcW w:w="4395" w:type="dxa"/>
            <w:tcBorders>
              <w:top w:val="single" w:sz="2" w:space="0" w:color="auto"/>
              <w:left w:val="single" w:sz="18" w:space="0" w:color="auto"/>
              <w:bottom w:val="single" w:sz="12" w:space="0" w:color="auto"/>
            </w:tcBorders>
          </w:tcPr>
          <w:p w:rsidR="00871540" w:rsidRPr="007D6C00" w:rsidRDefault="00FD0134" w:rsidP="000E76B2">
            <w:pPr>
              <w:pStyle w:val="NoSpacing"/>
              <w:rPr>
                <w:rFonts w:cs="Calibri"/>
              </w:rPr>
            </w:pPr>
            <w:r w:rsidRPr="007D6C00">
              <w:rPr>
                <w:rFonts w:cs="Calibri"/>
                <w:kern w:val="1"/>
              </w:rPr>
              <w:t>Součástí dodávky komory jsou nezkrácené návody k obsluze na všechny součásti dodávky v českém jazyce</w:t>
            </w:r>
          </w:p>
        </w:tc>
        <w:tc>
          <w:tcPr>
            <w:tcW w:w="4502" w:type="dxa"/>
            <w:tcBorders>
              <w:top w:val="single" w:sz="2" w:space="0" w:color="auto"/>
              <w:bottom w:val="single" w:sz="12" w:space="0" w:color="auto"/>
            </w:tcBorders>
          </w:tcPr>
          <w:p w:rsidR="00871540" w:rsidRPr="007D6C00" w:rsidRDefault="00871540" w:rsidP="00FA2CB1">
            <w:pPr>
              <w:pStyle w:val="NoSpacing"/>
              <w:rPr>
                <w:rFonts w:cs="Calibri"/>
              </w:rPr>
            </w:pPr>
          </w:p>
        </w:tc>
        <w:tc>
          <w:tcPr>
            <w:tcW w:w="992" w:type="dxa"/>
            <w:tcBorders>
              <w:top w:val="single" w:sz="2" w:space="0" w:color="auto"/>
              <w:bottom w:val="single" w:sz="12" w:space="0" w:color="auto"/>
              <w:right w:val="single" w:sz="18" w:space="0" w:color="auto"/>
            </w:tcBorders>
          </w:tcPr>
          <w:p w:rsidR="00871540" w:rsidRPr="007D6C00" w:rsidRDefault="00871540" w:rsidP="00FA2CB1">
            <w:pPr>
              <w:pStyle w:val="NoSpacing"/>
              <w:rPr>
                <w:rFonts w:cs="Calibri"/>
              </w:rPr>
            </w:pPr>
          </w:p>
        </w:tc>
      </w:tr>
    </w:tbl>
    <w:p w:rsidR="00871540" w:rsidRDefault="00871540" w:rsidP="00871540">
      <w:pPr>
        <w:pStyle w:val="BodyText2"/>
        <w:spacing w:line="240" w:lineRule="auto"/>
        <w:rPr>
          <w:rFonts w:ascii="Arial" w:hAnsi="Arial" w:cs="Arial"/>
        </w:rPr>
      </w:pPr>
    </w:p>
    <w:p w:rsidR="00871540" w:rsidRDefault="00871540" w:rsidP="00871540">
      <w:pPr>
        <w:pStyle w:val="BodyText2"/>
        <w:spacing w:line="240" w:lineRule="auto"/>
        <w:jc w:val="both"/>
        <w:rPr>
          <w:rFonts w:ascii="Arial" w:hAnsi="Arial" w:cs="Arial"/>
        </w:rPr>
      </w:pPr>
      <w:r w:rsidRPr="00686B74">
        <w:rPr>
          <w:rFonts w:ascii="Calibri" w:hAnsi="Calibri" w:cs="Calibri"/>
          <w:b/>
          <w:bCs/>
          <w:color w:val="FF0000"/>
          <w:sz w:val="22"/>
          <w:szCs w:val="22"/>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A20E4B" w:rsidRDefault="00A20E4B">
      <w:pPr>
        <w:widowControl/>
        <w:suppressAutoHyphens w:val="0"/>
        <w:rPr>
          <w:rFonts w:ascii="Calibri" w:hAnsi="Calibri" w:cs="Calibri"/>
          <w:b/>
          <w:bCs/>
          <w:sz w:val="22"/>
          <w:szCs w:val="22"/>
        </w:rPr>
      </w:pPr>
      <w:r>
        <w:rPr>
          <w:rFonts w:ascii="Calibri" w:hAnsi="Calibri" w:cs="Calibri"/>
          <w:b/>
          <w:bCs/>
          <w:sz w:val="22"/>
          <w:szCs w:val="22"/>
        </w:rPr>
        <w:br w:type="page"/>
      </w:r>
    </w:p>
    <w:p w:rsidR="00617325" w:rsidRPr="00050D97" w:rsidRDefault="00617325" w:rsidP="00871540">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617325" w:rsidRPr="008B49B5" w:rsidRDefault="00617325" w:rsidP="00EE03A3">
      <w:pPr>
        <w:spacing w:line="280" w:lineRule="atLeast"/>
        <w:rPr>
          <w:rFonts w:ascii="Calibri" w:hAnsi="Calibri" w:cs="Calibri"/>
          <w:sz w:val="22"/>
          <w:szCs w:val="22"/>
        </w:rPr>
      </w:pPr>
    </w:p>
    <w:p w:rsidR="00617325" w:rsidRPr="008B49B5" w:rsidRDefault="00617325" w:rsidP="00EE03A3">
      <w:pPr>
        <w:spacing w:line="280" w:lineRule="atLeast"/>
        <w:rPr>
          <w:rFonts w:ascii="Calibri" w:hAnsi="Calibri" w:cs="Calibri"/>
          <w:sz w:val="22"/>
          <w:szCs w:val="22"/>
        </w:rPr>
      </w:pPr>
      <w:r w:rsidRPr="00686B74">
        <w:rPr>
          <w:rFonts w:ascii="Calibri" w:hAnsi="Calibri" w:cs="Calibri"/>
          <w:color w:val="FF0000"/>
          <w:sz w:val="22"/>
          <w:szCs w:val="22"/>
        </w:rPr>
        <w:t>Doplní (vloží) uchazeč</w:t>
      </w:r>
    </w:p>
    <w:p w:rsidR="00617325" w:rsidRPr="00D0287C" w:rsidRDefault="00617325" w:rsidP="00B07140">
      <w:pPr>
        <w:spacing w:line="280" w:lineRule="atLeast"/>
        <w:rPr>
          <w:rFonts w:ascii="Calibri" w:hAnsi="Calibri" w:cs="Calibri"/>
          <w:sz w:val="22"/>
          <w:szCs w:val="22"/>
        </w:rPr>
      </w:pPr>
    </w:p>
    <w:sectPr w:rsidR="00617325" w:rsidRPr="00D0287C" w:rsidSect="009D365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7D" w:rsidRDefault="00EE5D7D" w:rsidP="00ED3F53">
      <w:r>
        <w:separator/>
      </w:r>
    </w:p>
  </w:endnote>
  <w:endnote w:type="continuationSeparator" w:id="0">
    <w:p w:rsidR="00EE5D7D" w:rsidRDefault="00EE5D7D"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081538" w:rsidRDefault="00617325" w:rsidP="0036437C">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EE5D7D" w:rsidP="0036437C">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r w:rsidR="00152FCB">
      <w:rPr>
        <w:rStyle w:val="Hyperlink"/>
        <w:rFonts w:ascii="Calibri" w:hAnsi="Calibri" w:cs="Calibri"/>
        <w:b/>
        <w:bCs/>
        <w:color w:val="153F8F"/>
        <w:kern w:val="0"/>
        <w:sz w:val="22"/>
        <w:szCs w:val="22"/>
        <w:u w:val="none"/>
      </w:rPr>
      <w:t xml:space="preserve"> </w:t>
    </w:r>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w:t>
    </w:r>
    <w:r w:rsidR="00617325">
      <w:rPr>
        <w:rFonts w:ascii="Calibri" w:hAnsi="Calibri" w:cs="Calibri"/>
        <w:sz w:val="18"/>
        <w:szCs w:val="18"/>
      </w:rPr>
      <w:t> </w:t>
    </w:r>
    <w:r w:rsidR="00617325" w:rsidRPr="001F3BAD">
      <w:rPr>
        <w:rFonts w:ascii="Calibri" w:hAnsi="Calibri" w:cs="Calibri"/>
        <w:sz w:val="18"/>
        <w:szCs w:val="18"/>
      </w:rPr>
      <w:t>527</w:t>
    </w:r>
  </w:p>
  <w:p w:rsidR="00617325" w:rsidRDefault="00617325" w:rsidP="00364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617325" w:rsidP="001F3BAD">
    <w:pPr>
      <w:pStyle w:val="Header"/>
      <w:spacing w:before="200" w:after="480"/>
      <w:ind w:left="1134"/>
      <w:rPr>
        <w:sz w:val="18"/>
        <w:szCs w:val="18"/>
      </w:rPr>
    </w:pPr>
  </w:p>
  <w:p w:rsidR="00617325" w:rsidRDefault="00617325" w:rsidP="001F3BAD"/>
  <w:p w:rsidR="00617325" w:rsidRPr="00081538" w:rsidRDefault="00617325" w:rsidP="001F3BAD">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EE5D7D" w:rsidP="001F3BAD">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+420 286 890 527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7D" w:rsidRDefault="00EE5D7D" w:rsidP="00ED3F53">
      <w:r>
        <w:separator/>
      </w:r>
    </w:p>
  </w:footnote>
  <w:footnote w:type="continuationSeparator" w:id="0">
    <w:p w:rsidR="00EE5D7D" w:rsidRDefault="00EE5D7D"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EE5D7D" w:rsidP="0036437C">
    <w:pPr>
      <w:pStyle w:val="Header"/>
      <w:jc w:val="right"/>
      <w:rPr>
        <w:color w:val="153F8F"/>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31.25pt;height:426pt;z-index:-251657728;mso-position-horizontal:center;mso-position-horizontal-relative:margin;mso-position-vertical:center;mso-position-vertical-relative:margin">
          <v:fill opacity="11141f"/>
          <v:imagedata r:id="rId1" o:title="" gain="19661f" blacklevel="22938f"/>
          <w10:wrap anchorx="margin" anchory="margin"/>
        </v:shape>
      </w:pict>
    </w:r>
    <w:r w:rsidR="00617325" w:rsidRPr="0036437C">
      <w:rPr>
        <w:rFonts w:ascii="Calibri" w:hAnsi="Calibri" w:cs="Calibri"/>
        <w:color w:val="153F8F"/>
        <w:kern w:val="0"/>
        <w:sz w:val="16"/>
        <w:szCs w:val="16"/>
      </w:rPr>
      <w:t xml:space="preserve">strana </w:t>
    </w:r>
    <w:r w:rsidR="008F20F1" w:rsidRPr="0036437C">
      <w:rPr>
        <w:rStyle w:val="PageNumber"/>
        <w:rFonts w:ascii="Calibri" w:hAnsi="Calibri" w:cs="Calibri"/>
        <w:noProof/>
        <w:kern w:val="0"/>
        <w:sz w:val="20"/>
        <w:szCs w:val="20"/>
      </w:rPr>
      <w:fldChar w:fldCharType="begin"/>
    </w:r>
    <w:r w:rsidR="00617325" w:rsidRPr="0036437C">
      <w:rPr>
        <w:rStyle w:val="PageNumber"/>
        <w:rFonts w:ascii="Calibri" w:hAnsi="Calibri" w:cs="Calibri"/>
        <w:noProof/>
        <w:kern w:val="0"/>
        <w:sz w:val="20"/>
        <w:szCs w:val="20"/>
      </w:rPr>
      <w:instrText xml:space="preserve"> PAGE </w:instrText>
    </w:r>
    <w:r w:rsidR="008F20F1" w:rsidRPr="0036437C">
      <w:rPr>
        <w:rStyle w:val="PageNumber"/>
        <w:rFonts w:ascii="Calibri" w:hAnsi="Calibri" w:cs="Calibri"/>
        <w:noProof/>
        <w:kern w:val="0"/>
        <w:sz w:val="20"/>
        <w:szCs w:val="20"/>
      </w:rPr>
      <w:fldChar w:fldCharType="separate"/>
    </w:r>
    <w:r w:rsidR="00470296">
      <w:rPr>
        <w:rStyle w:val="PageNumber"/>
        <w:rFonts w:ascii="Calibri" w:hAnsi="Calibri" w:cs="Calibri"/>
        <w:noProof/>
        <w:kern w:val="0"/>
        <w:sz w:val="20"/>
        <w:szCs w:val="20"/>
      </w:rPr>
      <w:t>9</w:t>
    </w:r>
    <w:r w:rsidR="008F20F1" w:rsidRPr="0036437C">
      <w:rPr>
        <w:rStyle w:val="PageNumber"/>
        <w:rFonts w:ascii="Calibri" w:hAnsi="Calibri" w:cs="Calibri"/>
        <w:noProof/>
        <w:kern w:val="0"/>
        <w:sz w:val="20"/>
        <w:szCs w:val="20"/>
      </w:rPr>
      <w:fldChar w:fldCharType="end"/>
    </w:r>
    <w:r w:rsidR="00152FCB">
      <w:rPr>
        <w:rStyle w:val="PageNumber"/>
        <w:rFonts w:ascii="Calibri" w:hAnsi="Calibri" w:cs="Calibri"/>
        <w:noProof/>
        <w:kern w:val="0"/>
        <w:sz w:val="20"/>
        <w:szCs w:val="20"/>
      </w:rPr>
      <w:t xml:space="preserve"> </w:t>
    </w:r>
    <w:r w:rsidR="00617325" w:rsidRPr="0036437C">
      <w:rPr>
        <w:rStyle w:val="PageNumber"/>
        <w:rFonts w:ascii="Calibri" w:hAnsi="Calibri" w:cs="Calibri"/>
        <w:color w:val="153F8F"/>
        <w:kern w:val="0"/>
        <w:sz w:val="16"/>
        <w:szCs w:val="16"/>
      </w:rPr>
      <w:t xml:space="preserve">(celkem </w:t>
    </w:r>
    <w:r w:rsidR="008F20F1" w:rsidRPr="0036437C">
      <w:rPr>
        <w:rStyle w:val="PageNumber"/>
        <w:rFonts w:ascii="Calibri" w:hAnsi="Calibri" w:cs="Calibri"/>
        <w:noProof/>
        <w:color w:val="153F8F"/>
        <w:kern w:val="0"/>
        <w:sz w:val="16"/>
        <w:szCs w:val="16"/>
      </w:rPr>
      <w:fldChar w:fldCharType="begin"/>
    </w:r>
    <w:r w:rsidR="00617325" w:rsidRPr="0036437C">
      <w:rPr>
        <w:rStyle w:val="PageNumber"/>
        <w:rFonts w:ascii="Calibri" w:hAnsi="Calibri" w:cs="Calibri"/>
        <w:noProof/>
        <w:color w:val="153F8F"/>
        <w:kern w:val="0"/>
        <w:sz w:val="16"/>
        <w:szCs w:val="16"/>
      </w:rPr>
      <w:instrText xml:space="preserve"> NUMPAGES </w:instrText>
    </w:r>
    <w:r w:rsidR="008F20F1" w:rsidRPr="0036437C">
      <w:rPr>
        <w:rStyle w:val="PageNumber"/>
        <w:rFonts w:ascii="Calibri" w:hAnsi="Calibri" w:cs="Calibri"/>
        <w:noProof/>
        <w:color w:val="153F8F"/>
        <w:kern w:val="0"/>
        <w:sz w:val="16"/>
        <w:szCs w:val="16"/>
      </w:rPr>
      <w:fldChar w:fldCharType="separate"/>
    </w:r>
    <w:r w:rsidR="00470296">
      <w:rPr>
        <w:rStyle w:val="PageNumber"/>
        <w:rFonts w:ascii="Calibri" w:hAnsi="Calibri" w:cs="Calibri"/>
        <w:noProof/>
        <w:color w:val="153F8F"/>
        <w:kern w:val="0"/>
        <w:sz w:val="16"/>
        <w:szCs w:val="16"/>
      </w:rPr>
      <w:t>12</w:t>
    </w:r>
    <w:r w:rsidR="008F20F1" w:rsidRPr="0036437C">
      <w:rPr>
        <w:rStyle w:val="PageNumber"/>
        <w:rFonts w:ascii="Calibri" w:hAnsi="Calibri" w:cs="Calibri"/>
        <w:noProof/>
        <w:color w:val="153F8F"/>
        <w:kern w:val="0"/>
        <w:sz w:val="16"/>
        <w:szCs w:val="16"/>
      </w:rPr>
      <w:fldChar w:fldCharType="end"/>
    </w:r>
    <w:r w:rsidR="00617325" w:rsidRPr="0036437C">
      <w:rPr>
        <w:rStyle w:val="PageNumber"/>
        <w:rFonts w:ascii="Calibri" w:hAnsi="Calibri" w:cs="Calibri"/>
        <w:color w:val="153F8F"/>
        <w:kern w:val="0"/>
        <w:sz w:val="16"/>
        <w:szCs w:val="16"/>
      </w:rPr>
      <w:t>)</w:t>
    </w:r>
  </w:p>
  <w:p w:rsidR="00617325" w:rsidRPr="00A61048" w:rsidRDefault="00487547" w:rsidP="00A61048">
    <w:pPr>
      <w:pStyle w:val="Header"/>
      <w:spacing w:before="120" w:after="120"/>
      <w:rPr>
        <w:sz w:val="18"/>
        <w:szCs w:val="18"/>
      </w:rPr>
    </w:pPr>
    <w:r>
      <w:rPr>
        <w:noProof/>
      </w:rPr>
      <mc:AlternateContent>
        <mc:Choice Requires="wps">
          <w:drawing>
            <wp:anchor distT="4294967295" distB="4294967295" distL="114300" distR="114300" simplePos="0" relativeHeight="251657728" behindDoc="0" locked="0" layoutInCell="1" allowOverlap="1" wp14:anchorId="6871F136" wp14:editId="763F8353">
              <wp:simplePos x="0" y="0"/>
              <wp:positionH relativeFrom="column">
                <wp:posOffset>-23495</wp:posOffset>
              </wp:positionH>
              <wp:positionV relativeFrom="paragraph">
                <wp:posOffset>50799</wp:posOffset>
              </wp:positionV>
              <wp:extent cx="576262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6F66F72"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Default="00480C5D" w:rsidP="00DA44D8">
    <w:pPr>
      <w:pStyle w:val="Header"/>
    </w:pPr>
    <w:r>
      <w:rPr>
        <w:noProof/>
      </w:rPr>
      <w:drawing>
        <wp:inline distT="0" distB="0" distL="0" distR="0" wp14:anchorId="7D9DF7C4" wp14:editId="30371AB5">
          <wp:extent cx="2819400" cy="590550"/>
          <wp:effectExtent l="0" t="0" r="0" b="0"/>
          <wp:docPr id="1" name="Picture 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773" r="-671" b="-3773"/>
                  <a:stretch>
                    <a:fillRect/>
                  </a:stretch>
                </pic:blipFill>
                <pic:spPr bwMode="auto">
                  <a:xfrm>
                    <a:off x="0" y="0"/>
                    <a:ext cx="2819400" cy="590550"/>
                  </a:xfrm>
                  <a:prstGeom prst="rect">
                    <a:avLst/>
                  </a:prstGeom>
                  <a:noFill/>
                  <a:ln>
                    <a:noFill/>
                  </a:ln>
                </pic:spPr>
              </pic:pic>
            </a:graphicData>
          </a:graphic>
        </wp:inline>
      </w:drawing>
    </w:r>
  </w:p>
  <w:p w:rsidR="00617325" w:rsidRDefault="00487547">
    <w:pPr>
      <w:pStyle w:val="Header"/>
    </w:pPr>
    <w:r>
      <w:rPr>
        <w:noProof/>
      </w:rPr>
      <mc:AlternateContent>
        <mc:Choice Requires="wps">
          <w:drawing>
            <wp:anchor distT="4294967295" distB="4294967295" distL="114300" distR="114300" simplePos="0" relativeHeight="251656704" behindDoc="0" locked="0" layoutInCell="1" allowOverlap="1" wp14:anchorId="4D085903" wp14:editId="544B97F6">
              <wp:simplePos x="0" y="0"/>
              <wp:positionH relativeFrom="column">
                <wp:posOffset>24130</wp:posOffset>
              </wp:positionH>
              <wp:positionV relativeFrom="paragraph">
                <wp:posOffset>45719</wp:posOffset>
              </wp:positionV>
              <wp:extent cx="59207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96E471C" id="Line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3.6pt" to="4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15:restartNumberingAfterBreak="0">
    <w:nsid w:val="016D64DB"/>
    <w:multiLevelType w:val="multilevel"/>
    <w:tmpl w:val="F0824CAC"/>
    <w:lvl w:ilvl="0">
      <w:start w:val="1"/>
      <w:numFmt w:val="decimal"/>
      <w:lvlText w:val="%1."/>
      <w:lvlJc w:val="left"/>
      <w:pPr>
        <w:ind w:left="567" w:hanging="567"/>
      </w:pPr>
      <w:rPr>
        <w:rFonts w:ascii="Calibri" w:hAnsi="Calibri" w:cs="Calibri" w:hint="default"/>
        <w:b/>
        <w:bCs/>
        <w:sz w:val="24"/>
        <w:szCs w:val="24"/>
        <w:u w:val="none"/>
      </w:rPr>
    </w:lvl>
    <w:lvl w:ilvl="1">
      <w:start w:val="1"/>
      <w:numFmt w:val="decimal"/>
      <w:isLgl/>
      <w:lvlText w:val="%1.%2"/>
      <w:lvlJc w:val="left"/>
      <w:pPr>
        <w:tabs>
          <w:tab w:val="num" w:pos="1021"/>
        </w:tabs>
        <w:ind w:left="567" w:hanging="567"/>
      </w:pPr>
      <w:rPr>
        <w:rFonts w:asciiTheme="minorHAnsi" w:hAnsiTheme="minorHAnsi" w:hint="default"/>
        <w:b w:val="0"/>
        <w:bCs w:val="0"/>
      </w:rPr>
    </w:lvl>
    <w:lvl w:ilvl="2">
      <w:start w:val="1"/>
      <w:numFmt w:val="decimal"/>
      <w:lvlText w:val="%1.%2.%3"/>
      <w:lvlJc w:val="left"/>
      <w:pPr>
        <w:ind w:left="1418" w:hanging="851"/>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5D22A8F"/>
    <w:multiLevelType w:val="multilevel"/>
    <w:tmpl w:val="FDC03FCA"/>
    <w:lvl w:ilvl="0">
      <w:start w:val="1"/>
      <w:numFmt w:val="decimal"/>
      <w:lvlText w:val="%1."/>
      <w:lvlJc w:val="left"/>
      <w:pPr>
        <w:ind w:left="1080" w:hanging="720"/>
      </w:pPr>
      <w:rPr>
        <w:rFonts w:ascii="Calibri" w:hAnsi="Calibri" w:cs="Calibri" w:hint="default"/>
        <w:b/>
        <w:bCs/>
        <w:sz w:val="24"/>
        <w:szCs w:val="24"/>
        <w:u w:val="single"/>
      </w:rPr>
    </w:lvl>
    <w:lvl w:ilvl="1">
      <w:start w:val="1"/>
      <w:numFmt w:val="decimal"/>
      <w:lvlText w:val="9.%2."/>
      <w:lvlJc w:val="left"/>
      <w:pPr>
        <w:ind w:left="1440" w:hanging="360"/>
      </w:pPr>
      <w:rPr>
        <w:rFonts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5701BE"/>
    <w:multiLevelType w:val="hybridMultilevel"/>
    <w:tmpl w:val="FB72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63942"/>
    <w:multiLevelType w:val="hybridMultilevel"/>
    <w:tmpl w:val="2DE65056"/>
    <w:lvl w:ilvl="0" w:tplc="7F7896F2">
      <w:start w:val="7"/>
      <w:numFmt w:val="bullet"/>
      <w:lvlText w:val="-"/>
      <w:lvlJc w:val="left"/>
      <w:pPr>
        <w:ind w:left="1070" w:hanging="360"/>
      </w:pPr>
      <w:rPr>
        <w:rFonts w:ascii="Calibri" w:eastAsia="Times New Roman" w:hAnsi="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cs="Wingdings" w:hint="default"/>
      </w:rPr>
    </w:lvl>
    <w:lvl w:ilvl="3" w:tplc="04050001">
      <w:start w:val="1"/>
      <w:numFmt w:val="bullet"/>
      <w:lvlText w:val=""/>
      <w:lvlJc w:val="left"/>
      <w:pPr>
        <w:ind w:left="3230" w:hanging="360"/>
      </w:pPr>
      <w:rPr>
        <w:rFonts w:ascii="Symbol" w:hAnsi="Symbol" w:cs="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cs="Wingdings" w:hint="default"/>
      </w:rPr>
    </w:lvl>
    <w:lvl w:ilvl="6" w:tplc="04050001">
      <w:start w:val="1"/>
      <w:numFmt w:val="bullet"/>
      <w:lvlText w:val=""/>
      <w:lvlJc w:val="left"/>
      <w:pPr>
        <w:ind w:left="5390" w:hanging="360"/>
      </w:pPr>
      <w:rPr>
        <w:rFonts w:ascii="Symbol" w:hAnsi="Symbol" w:cs="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cs="Wingdings"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bCs w:val="0"/>
      </w:rPr>
    </w:lvl>
    <w:lvl w:ilvl="1">
      <w:start w:val="1"/>
      <w:numFmt w:val="decimal"/>
      <w:lvlText w:val="%1.%2"/>
      <w:lvlJc w:val="left"/>
      <w:pPr>
        <w:ind w:left="735" w:hanging="375"/>
      </w:pPr>
      <w:rPr>
        <w:rFonts w:ascii="Calibri" w:hAnsi="Calibri" w:cs="Calibri" w:hint="default"/>
        <w:b w:val="0"/>
        <w:bCs w:val="0"/>
        <w:sz w:val="22"/>
        <w:szCs w:val="22"/>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680" w:hanging="1800"/>
      </w:pPr>
      <w:rPr>
        <w:rFonts w:hint="default"/>
        <w:b w:val="0"/>
        <w:bCs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Calibri" w:hAnsi="Calibri" w:cs="Calibri" w:hint="default"/>
        <w:b w:val="0"/>
        <w:bCs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4D0E552E"/>
    <w:multiLevelType w:val="hybridMultilevel"/>
    <w:tmpl w:val="4CA48F94"/>
    <w:lvl w:ilvl="0" w:tplc="04050001">
      <w:start w:val="1"/>
      <w:numFmt w:val="bullet"/>
      <w:lvlText w:val=""/>
      <w:lvlJc w:val="left"/>
      <w:pPr>
        <w:ind w:left="785" w:hanging="360"/>
      </w:pPr>
      <w:rPr>
        <w:rFonts w:ascii="Symbol" w:hAnsi="Symbol" w:hint="default"/>
        <w:i/>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hint="default"/>
        <w:b w:val="0"/>
        <w:bCs w:val="0"/>
      </w:rPr>
    </w:lvl>
  </w:abstractNum>
  <w:abstractNum w:abstractNumId="25" w15:restartNumberingAfterBreak="0">
    <w:nsid w:val="520852FD"/>
    <w:multiLevelType w:val="multilevel"/>
    <w:tmpl w:val="0000000C"/>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624128A2"/>
    <w:multiLevelType w:val="hybridMultilevel"/>
    <w:tmpl w:val="1BE439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6DA73DE"/>
    <w:multiLevelType w:val="hybridMultilevel"/>
    <w:tmpl w:val="56E061F4"/>
    <w:lvl w:ilvl="0" w:tplc="5554F15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ED93C55"/>
    <w:multiLevelType w:val="hybridMultilevel"/>
    <w:tmpl w:val="2B70E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6048FE"/>
    <w:multiLevelType w:val="multilevel"/>
    <w:tmpl w:val="FE746104"/>
    <w:lvl w:ilvl="0">
      <w:start w:val="2"/>
      <w:numFmt w:val="decimal"/>
      <w:lvlText w:val="%1."/>
      <w:lvlJc w:val="left"/>
      <w:pPr>
        <w:ind w:left="851" w:hanging="491"/>
      </w:pPr>
      <w:rPr>
        <w:rFonts w:ascii="Calibri" w:hAnsi="Calibri" w:cs="Calibri" w:hint="default"/>
        <w:b/>
        <w:bCs/>
        <w:sz w:val="24"/>
        <w:szCs w:val="24"/>
        <w:u w:val="single"/>
      </w:rPr>
    </w:lvl>
    <w:lvl w:ilvl="1">
      <w:start w:val="1"/>
      <w:numFmt w:val="decimal"/>
      <w:lvlText w:val="%1.%2."/>
      <w:lvlJc w:val="left"/>
      <w:pPr>
        <w:ind w:left="851" w:firstLine="229"/>
      </w:pPr>
      <w:rPr>
        <w:rFonts w:hint="default"/>
        <w:b w:val="0"/>
        <w:bCs w:val="0"/>
      </w:rPr>
    </w:lvl>
    <w:lvl w:ilvl="2">
      <w:start w:val="1"/>
      <w:numFmt w:val="ordinal"/>
      <w:lvlRestart w:val="0"/>
      <w:lvlText w:val="%1%2.%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69591C"/>
    <w:multiLevelType w:val="hybridMultilevel"/>
    <w:tmpl w:val="1638AAAE"/>
    <w:lvl w:ilvl="0" w:tplc="0405000F">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35" w15:restartNumberingAfterBreak="0">
    <w:nsid w:val="73AB3598"/>
    <w:multiLevelType w:val="hybridMultilevel"/>
    <w:tmpl w:val="4934CFD6"/>
    <w:lvl w:ilvl="0" w:tplc="0405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222B7"/>
    <w:multiLevelType w:val="hybridMultilevel"/>
    <w:tmpl w:val="1EC847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1"/>
  </w:num>
  <w:num w:numId="3">
    <w:abstractNumId w:val="37"/>
  </w:num>
  <w:num w:numId="4">
    <w:abstractNumId w:val="0"/>
  </w:num>
  <w:num w:numId="5">
    <w:abstractNumId w:val="26"/>
  </w:num>
  <w:num w:numId="6">
    <w:abstractNumId w:val="27"/>
  </w:num>
  <w:num w:numId="7">
    <w:abstractNumId w:val="31"/>
  </w:num>
  <w:num w:numId="8">
    <w:abstractNumId w:val="2"/>
  </w:num>
  <w:num w:numId="9">
    <w:abstractNumId w:val="40"/>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8"/>
  </w:num>
  <w:num w:numId="18">
    <w:abstractNumId w:val="3"/>
  </w:num>
  <w:num w:numId="19">
    <w:abstractNumId w:val="42"/>
  </w:num>
  <w:num w:numId="20">
    <w:abstractNumId w:val="24"/>
  </w:num>
  <w:num w:numId="21">
    <w:abstractNumId w:val="35"/>
  </w:num>
  <w:num w:numId="22">
    <w:abstractNumId w:val="9"/>
  </w:num>
  <w:num w:numId="23">
    <w:abstractNumId w:val="23"/>
  </w:num>
  <w:num w:numId="24">
    <w:abstractNumId w:val="38"/>
  </w:num>
  <w:num w:numId="25">
    <w:abstractNumId w:val="34"/>
  </w:num>
  <w:num w:numId="26">
    <w:abstractNumId w:val="29"/>
  </w:num>
  <w:num w:numId="27">
    <w:abstractNumId w:val="36"/>
  </w:num>
  <w:num w:numId="28">
    <w:abstractNumId w:val="19"/>
  </w:num>
  <w:num w:numId="29">
    <w:abstractNumId w:val="20"/>
  </w:num>
  <w:num w:numId="30">
    <w:abstractNumId w:val="4"/>
  </w:num>
  <w:num w:numId="31">
    <w:abstractNumId w:val="21"/>
  </w:num>
  <w:num w:numId="32">
    <w:abstractNumId w:val="6"/>
  </w:num>
  <w:num w:numId="33">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2."/>
        <w:lvlJc w:val="left"/>
        <w:pPr>
          <w:ind w:left="1440" w:hanging="360"/>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9"/>
  </w:num>
  <w:num w:numId="36">
    <w:abstractNumId w:val="33"/>
  </w:num>
  <w:num w:numId="37">
    <w:abstractNumId w:val="1"/>
    <w:lvlOverride w:ilvl="0">
      <w:lvl w:ilvl="0">
        <w:start w:val="1"/>
        <w:numFmt w:val="decimal"/>
        <w:lvlText w:val="%1."/>
        <w:lvlJc w:val="left"/>
        <w:pPr>
          <w:ind w:left="851" w:hanging="491"/>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b w:val="0"/>
          <w:bCs w:val="0"/>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8"/>
  </w:num>
  <w:num w:numId="39">
    <w:abstractNumId w:val="10"/>
  </w:num>
  <w:num w:numId="40">
    <w:abstractNumId w:val="11"/>
  </w:num>
  <w:num w:numId="41">
    <w:abstractNumId w:val="41"/>
  </w:num>
  <w:num w:numId="42">
    <w:abstractNumId w:val="8"/>
  </w:num>
  <w:num w:numId="43">
    <w:abstractNumId w:val="22"/>
  </w:num>
  <w:num w:numId="44">
    <w:abstractNumId w:val="30"/>
  </w:num>
  <w:num w:numId="45">
    <w:abstractNumId w:val="30"/>
  </w:num>
  <w:num w:numId="46">
    <w:abstractNumId w:val="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A3"/>
    <w:rsid w:val="0000087E"/>
    <w:rsid w:val="000044FB"/>
    <w:rsid w:val="00010709"/>
    <w:rsid w:val="00017BC7"/>
    <w:rsid w:val="000227B5"/>
    <w:rsid w:val="000232EA"/>
    <w:rsid w:val="00023BDC"/>
    <w:rsid w:val="00026C66"/>
    <w:rsid w:val="00033ED7"/>
    <w:rsid w:val="00036127"/>
    <w:rsid w:val="000375F3"/>
    <w:rsid w:val="000422EF"/>
    <w:rsid w:val="0004472F"/>
    <w:rsid w:val="00050D97"/>
    <w:rsid w:val="00052E74"/>
    <w:rsid w:val="0006095A"/>
    <w:rsid w:val="00063B04"/>
    <w:rsid w:val="00064C0F"/>
    <w:rsid w:val="00081538"/>
    <w:rsid w:val="00090CF5"/>
    <w:rsid w:val="00091C72"/>
    <w:rsid w:val="000939BE"/>
    <w:rsid w:val="00093B95"/>
    <w:rsid w:val="00096E57"/>
    <w:rsid w:val="000A0E7C"/>
    <w:rsid w:val="000A1B26"/>
    <w:rsid w:val="000A58EF"/>
    <w:rsid w:val="000B0E4F"/>
    <w:rsid w:val="000B5E2C"/>
    <w:rsid w:val="000C28A1"/>
    <w:rsid w:val="000C7565"/>
    <w:rsid w:val="000D0AF9"/>
    <w:rsid w:val="000D2AE7"/>
    <w:rsid w:val="000D2F03"/>
    <w:rsid w:val="000D41E5"/>
    <w:rsid w:val="000D7B56"/>
    <w:rsid w:val="000E4C39"/>
    <w:rsid w:val="000E76B2"/>
    <w:rsid w:val="000F2133"/>
    <w:rsid w:val="000F7C39"/>
    <w:rsid w:val="0010025A"/>
    <w:rsid w:val="00104A13"/>
    <w:rsid w:val="001061FE"/>
    <w:rsid w:val="001242BB"/>
    <w:rsid w:val="001303A3"/>
    <w:rsid w:val="00134F3A"/>
    <w:rsid w:val="00135979"/>
    <w:rsid w:val="00141B8C"/>
    <w:rsid w:val="001437E8"/>
    <w:rsid w:val="00146800"/>
    <w:rsid w:val="00152FCB"/>
    <w:rsid w:val="00172AC8"/>
    <w:rsid w:val="00173231"/>
    <w:rsid w:val="00173B9E"/>
    <w:rsid w:val="001741E9"/>
    <w:rsid w:val="00176474"/>
    <w:rsid w:val="00177269"/>
    <w:rsid w:val="001826F5"/>
    <w:rsid w:val="00183C95"/>
    <w:rsid w:val="001863FD"/>
    <w:rsid w:val="001A2B76"/>
    <w:rsid w:val="001A4F51"/>
    <w:rsid w:val="001B0EBC"/>
    <w:rsid w:val="001B4303"/>
    <w:rsid w:val="001B49B9"/>
    <w:rsid w:val="001C1597"/>
    <w:rsid w:val="001C2273"/>
    <w:rsid w:val="001C2285"/>
    <w:rsid w:val="001C4297"/>
    <w:rsid w:val="001C4947"/>
    <w:rsid w:val="001C4E96"/>
    <w:rsid w:val="001C7C4E"/>
    <w:rsid w:val="001D17EE"/>
    <w:rsid w:val="001D316F"/>
    <w:rsid w:val="001D42F2"/>
    <w:rsid w:val="001E367E"/>
    <w:rsid w:val="001E6F4C"/>
    <w:rsid w:val="001E7CC2"/>
    <w:rsid w:val="001F1298"/>
    <w:rsid w:val="001F1DC7"/>
    <w:rsid w:val="001F3BAD"/>
    <w:rsid w:val="001F7F3E"/>
    <w:rsid w:val="00200B32"/>
    <w:rsid w:val="0020258B"/>
    <w:rsid w:val="0020486F"/>
    <w:rsid w:val="002121A9"/>
    <w:rsid w:val="00213127"/>
    <w:rsid w:val="002168F5"/>
    <w:rsid w:val="00220360"/>
    <w:rsid w:val="00226902"/>
    <w:rsid w:val="00232F8D"/>
    <w:rsid w:val="00233E08"/>
    <w:rsid w:val="00237375"/>
    <w:rsid w:val="002413DD"/>
    <w:rsid w:val="00243EA8"/>
    <w:rsid w:val="00256A09"/>
    <w:rsid w:val="00257C7C"/>
    <w:rsid w:val="00260159"/>
    <w:rsid w:val="00261D4C"/>
    <w:rsid w:val="002638FA"/>
    <w:rsid w:val="002649D8"/>
    <w:rsid w:val="002654EE"/>
    <w:rsid w:val="0027102D"/>
    <w:rsid w:val="002759CF"/>
    <w:rsid w:val="00276D39"/>
    <w:rsid w:val="002805B6"/>
    <w:rsid w:val="00282041"/>
    <w:rsid w:val="00283E10"/>
    <w:rsid w:val="00292ED6"/>
    <w:rsid w:val="00293ECB"/>
    <w:rsid w:val="00295AE2"/>
    <w:rsid w:val="00296FD2"/>
    <w:rsid w:val="002A01F2"/>
    <w:rsid w:val="002A1840"/>
    <w:rsid w:val="002A1CF3"/>
    <w:rsid w:val="002A50E8"/>
    <w:rsid w:val="002B4C3D"/>
    <w:rsid w:val="002B5631"/>
    <w:rsid w:val="002B5B86"/>
    <w:rsid w:val="002C41E3"/>
    <w:rsid w:val="002D2730"/>
    <w:rsid w:val="002E35AD"/>
    <w:rsid w:val="002E6441"/>
    <w:rsid w:val="002E65D6"/>
    <w:rsid w:val="002F552D"/>
    <w:rsid w:val="00311F0A"/>
    <w:rsid w:val="0031504B"/>
    <w:rsid w:val="00315561"/>
    <w:rsid w:val="0031752B"/>
    <w:rsid w:val="00317D4A"/>
    <w:rsid w:val="00320904"/>
    <w:rsid w:val="0032164C"/>
    <w:rsid w:val="00321C2A"/>
    <w:rsid w:val="003228FE"/>
    <w:rsid w:val="00325A4E"/>
    <w:rsid w:val="00340071"/>
    <w:rsid w:val="0035417B"/>
    <w:rsid w:val="0036437C"/>
    <w:rsid w:val="00372954"/>
    <w:rsid w:val="00375A4C"/>
    <w:rsid w:val="003801D3"/>
    <w:rsid w:val="00382F2D"/>
    <w:rsid w:val="00383428"/>
    <w:rsid w:val="00385043"/>
    <w:rsid w:val="003A0451"/>
    <w:rsid w:val="003A502B"/>
    <w:rsid w:val="003A58CB"/>
    <w:rsid w:val="003B0B2A"/>
    <w:rsid w:val="003C1999"/>
    <w:rsid w:val="003C1AF2"/>
    <w:rsid w:val="003C6902"/>
    <w:rsid w:val="003D2718"/>
    <w:rsid w:val="003D5280"/>
    <w:rsid w:val="003D5EDD"/>
    <w:rsid w:val="003E4DC3"/>
    <w:rsid w:val="003E5918"/>
    <w:rsid w:val="003E767D"/>
    <w:rsid w:val="003E78AE"/>
    <w:rsid w:val="003F1DE1"/>
    <w:rsid w:val="003F270E"/>
    <w:rsid w:val="003F7966"/>
    <w:rsid w:val="004061B4"/>
    <w:rsid w:val="00410881"/>
    <w:rsid w:val="00411AC1"/>
    <w:rsid w:val="00414801"/>
    <w:rsid w:val="00415766"/>
    <w:rsid w:val="004251BD"/>
    <w:rsid w:val="00426DC0"/>
    <w:rsid w:val="004375EC"/>
    <w:rsid w:val="00443E64"/>
    <w:rsid w:val="0044489F"/>
    <w:rsid w:val="00445ACF"/>
    <w:rsid w:val="004526E8"/>
    <w:rsid w:val="00453F69"/>
    <w:rsid w:val="004554E3"/>
    <w:rsid w:val="004568DF"/>
    <w:rsid w:val="00463E85"/>
    <w:rsid w:val="00470296"/>
    <w:rsid w:val="00473E88"/>
    <w:rsid w:val="00480C5D"/>
    <w:rsid w:val="00481F16"/>
    <w:rsid w:val="004858A9"/>
    <w:rsid w:val="00487547"/>
    <w:rsid w:val="0049074F"/>
    <w:rsid w:val="00494F1C"/>
    <w:rsid w:val="004A0255"/>
    <w:rsid w:val="004A064E"/>
    <w:rsid w:val="004A4F59"/>
    <w:rsid w:val="004B41A7"/>
    <w:rsid w:val="004C3C35"/>
    <w:rsid w:val="004D4D8F"/>
    <w:rsid w:val="004D61E0"/>
    <w:rsid w:val="004E2DCA"/>
    <w:rsid w:val="004F0993"/>
    <w:rsid w:val="004F4844"/>
    <w:rsid w:val="00501C93"/>
    <w:rsid w:val="005069DE"/>
    <w:rsid w:val="00506C30"/>
    <w:rsid w:val="0051084D"/>
    <w:rsid w:val="00515B2B"/>
    <w:rsid w:val="005213EC"/>
    <w:rsid w:val="00522683"/>
    <w:rsid w:val="00526031"/>
    <w:rsid w:val="0053188C"/>
    <w:rsid w:val="00531D76"/>
    <w:rsid w:val="005335B4"/>
    <w:rsid w:val="005343E5"/>
    <w:rsid w:val="00544712"/>
    <w:rsid w:val="00552DA2"/>
    <w:rsid w:val="005636AA"/>
    <w:rsid w:val="005649F0"/>
    <w:rsid w:val="005674F5"/>
    <w:rsid w:val="00567F9E"/>
    <w:rsid w:val="005714D6"/>
    <w:rsid w:val="00571705"/>
    <w:rsid w:val="005747E5"/>
    <w:rsid w:val="00577725"/>
    <w:rsid w:val="00577B9E"/>
    <w:rsid w:val="00580140"/>
    <w:rsid w:val="00590D89"/>
    <w:rsid w:val="00594730"/>
    <w:rsid w:val="00595402"/>
    <w:rsid w:val="005A15F7"/>
    <w:rsid w:val="005A2725"/>
    <w:rsid w:val="005A41FC"/>
    <w:rsid w:val="005A595E"/>
    <w:rsid w:val="005C089F"/>
    <w:rsid w:val="005C19C9"/>
    <w:rsid w:val="005C58FB"/>
    <w:rsid w:val="005C6FD7"/>
    <w:rsid w:val="005D2EC8"/>
    <w:rsid w:val="005D4A8F"/>
    <w:rsid w:val="005D6538"/>
    <w:rsid w:val="005D6FB1"/>
    <w:rsid w:val="005E083F"/>
    <w:rsid w:val="005E0EC2"/>
    <w:rsid w:val="005E615A"/>
    <w:rsid w:val="005F4463"/>
    <w:rsid w:val="005F5B8E"/>
    <w:rsid w:val="00602AC4"/>
    <w:rsid w:val="00614FEF"/>
    <w:rsid w:val="00617325"/>
    <w:rsid w:val="006272F0"/>
    <w:rsid w:val="00630697"/>
    <w:rsid w:val="006336F1"/>
    <w:rsid w:val="00634428"/>
    <w:rsid w:val="00635B2B"/>
    <w:rsid w:val="00643BA0"/>
    <w:rsid w:val="006449DE"/>
    <w:rsid w:val="00645BEB"/>
    <w:rsid w:val="00645EEA"/>
    <w:rsid w:val="0064654D"/>
    <w:rsid w:val="00660469"/>
    <w:rsid w:val="006663C3"/>
    <w:rsid w:val="0067000E"/>
    <w:rsid w:val="00672A62"/>
    <w:rsid w:val="00673139"/>
    <w:rsid w:val="00674797"/>
    <w:rsid w:val="00675580"/>
    <w:rsid w:val="00677FDA"/>
    <w:rsid w:val="00682755"/>
    <w:rsid w:val="00686B74"/>
    <w:rsid w:val="006924E4"/>
    <w:rsid w:val="006930E6"/>
    <w:rsid w:val="006942A2"/>
    <w:rsid w:val="006A781F"/>
    <w:rsid w:val="006B3A16"/>
    <w:rsid w:val="006C16D7"/>
    <w:rsid w:val="006C1910"/>
    <w:rsid w:val="006C7F42"/>
    <w:rsid w:val="006D13C3"/>
    <w:rsid w:val="006D6A14"/>
    <w:rsid w:val="006D7877"/>
    <w:rsid w:val="006E5171"/>
    <w:rsid w:val="006E5AC0"/>
    <w:rsid w:val="006F0888"/>
    <w:rsid w:val="00706449"/>
    <w:rsid w:val="007213B2"/>
    <w:rsid w:val="0072721A"/>
    <w:rsid w:val="00736D10"/>
    <w:rsid w:val="00742D65"/>
    <w:rsid w:val="00743EA7"/>
    <w:rsid w:val="00747ADE"/>
    <w:rsid w:val="00755611"/>
    <w:rsid w:val="007622FF"/>
    <w:rsid w:val="007624AD"/>
    <w:rsid w:val="00762FB2"/>
    <w:rsid w:val="00773903"/>
    <w:rsid w:val="00783476"/>
    <w:rsid w:val="00790E5A"/>
    <w:rsid w:val="007934E7"/>
    <w:rsid w:val="00796583"/>
    <w:rsid w:val="007B2C85"/>
    <w:rsid w:val="007B4A58"/>
    <w:rsid w:val="007B7193"/>
    <w:rsid w:val="007C31DF"/>
    <w:rsid w:val="007C4F47"/>
    <w:rsid w:val="007C585C"/>
    <w:rsid w:val="007C5E64"/>
    <w:rsid w:val="007C6BA8"/>
    <w:rsid w:val="007D00BA"/>
    <w:rsid w:val="007D58AA"/>
    <w:rsid w:val="007D6974"/>
    <w:rsid w:val="007D6C00"/>
    <w:rsid w:val="007E0A5E"/>
    <w:rsid w:val="007F7039"/>
    <w:rsid w:val="007F79D1"/>
    <w:rsid w:val="0081199F"/>
    <w:rsid w:val="00813DD0"/>
    <w:rsid w:val="008177E9"/>
    <w:rsid w:val="00826303"/>
    <w:rsid w:val="00831275"/>
    <w:rsid w:val="0083243B"/>
    <w:rsid w:val="00836A0E"/>
    <w:rsid w:val="008406D9"/>
    <w:rsid w:val="008422E1"/>
    <w:rsid w:val="00846C4D"/>
    <w:rsid w:val="0085033C"/>
    <w:rsid w:val="00853E2A"/>
    <w:rsid w:val="008549A2"/>
    <w:rsid w:val="00860567"/>
    <w:rsid w:val="00866FFC"/>
    <w:rsid w:val="00871540"/>
    <w:rsid w:val="00875022"/>
    <w:rsid w:val="00875501"/>
    <w:rsid w:val="00877126"/>
    <w:rsid w:val="00877A8E"/>
    <w:rsid w:val="00881334"/>
    <w:rsid w:val="00885577"/>
    <w:rsid w:val="008A7D57"/>
    <w:rsid w:val="008B01EE"/>
    <w:rsid w:val="008B18F7"/>
    <w:rsid w:val="008B349A"/>
    <w:rsid w:val="008B49B5"/>
    <w:rsid w:val="008B6D9D"/>
    <w:rsid w:val="008C2716"/>
    <w:rsid w:val="008C55DA"/>
    <w:rsid w:val="008C6C75"/>
    <w:rsid w:val="008D0BAD"/>
    <w:rsid w:val="008D2012"/>
    <w:rsid w:val="008D5A81"/>
    <w:rsid w:val="008D6DD4"/>
    <w:rsid w:val="008E16F9"/>
    <w:rsid w:val="008E2199"/>
    <w:rsid w:val="008E2D4D"/>
    <w:rsid w:val="008E3F41"/>
    <w:rsid w:val="008E7F9A"/>
    <w:rsid w:val="008F20F1"/>
    <w:rsid w:val="008F238C"/>
    <w:rsid w:val="00902BA0"/>
    <w:rsid w:val="00914265"/>
    <w:rsid w:val="00922213"/>
    <w:rsid w:val="00923F16"/>
    <w:rsid w:val="00926FBF"/>
    <w:rsid w:val="00930A62"/>
    <w:rsid w:val="00943514"/>
    <w:rsid w:val="0094435E"/>
    <w:rsid w:val="00947A5F"/>
    <w:rsid w:val="00950B83"/>
    <w:rsid w:val="0095545F"/>
    <w:rsid w:val="00960F4B"/>
    <w:rsid w:val="009667C8"/>
    <w:rsid w:val="009678E8"/>
    <w:rsid w:val="009737D4"/>
    <w:rsid w:val="00976EB0"/>
    <w:rsid w:val="009804CF"/>
    <w:rsid w:val="009813BE"/>
    <w:rsid w:val="00981FDE"/>
    <w:rsid w:val="009831E6"/>
    <w:rsid w:val="0098531E"/>
    <w:rsid w:val="00991058"/>
    <w:rsid w:val="00991D44"/>
    <w:rsid w:val="009966A0"/>
    <w:rsid w:val="009A40F9"/>
    <w:rsid w:val="009C225A"/>
    <w:rsid w:val="009C5F28"/>
    <w:rsid w:val="009D2842"/>
    <w:rsid w:val="009D3656"/>
    <w:rsid w:val="009D44AE"/>
    <w:rsid w:val="009D5AE7"/>
    <w:rsid w:val="009E00B2"/>
    <w:rsid w:val="009F3DFB"/>
    <w:rsid w:val="00A10F89"/>
    <w:rsid w:val="00A11F25"/>
    <w:rsid w:val="00A20E4B"/>
    <w:rsid w:val="00A24D54"/>
    <w:rsid w:val="00A26456"/>
    <w:rsid w:val="00A279FA"/>
    <w:rsid w:val="00A318F7"/>
    <w:rsid w:val="00A425DF"/>
    <w:rsid w:val="00A61048"/>
    <w:rsid w:val="00A64970"/>
    <w:rsid w:val="00A71FBF"/>
    <w:rsid w:val="00A763EB"/>
    <w:rsid w:val="00A765F3"/>
    <w:rsid w:val="00A816B9"/>
    <w:rsid w:val="00A82EE8"/>
    <w:rsid w:val="00A87B0D"/>
    <w:rsid w:val="00A92BB4"/>
    <w:rsid w:val="00A93AC5"/>
    <w:rsid w:val="00A97B11"/>
    <w:rsid w:val="00AA02CC"/>
    <w:rsid w:val="00AA1F05"/>
    <w:rsid w:val="00AA7599"/>
    <w:rsid w:val="00AB5222"/>
    <w:rsid w:val="00AC39C6"/>
    <w:rsid w:val="00AC6788"/>
    <w:rsid w:val="00AD0559"/>
    <w:rsid w:val="00AD0933"/>
    <w:rsid w:val="00AD616A"/>
    <w:rsid w:val="00AE196A"/>
    <w:rsid w:val="00AE2F27"/>
    <w:rsid w:val="00AE3FF3"/>
    <w:rsid w:val="00AE4515"/>
    <w:rsid w:val="00AE5167"/>
    <w:rsid w:val="00AE6F8A"/>
    <w:rsid w:val="00AE7F04"/>
    <w:rsid w:val="00AF215D"/>
    <w:rsid w:val="00AF6AA5"/>
    <w:rsid w:val="00AF7DA1"/>
    <w:rsid w:val="00B02D5D"/>
    <w:rsid w:val="00B05C17"/>
    <w:rsid w:val="00B07140"/>
    <w:rsid w:val="00B1395E"/>
    <w:rsid w:val="00B16C69"/>
    <w:rsid w:val="00B214C1"/>
    <w:rsid w:val="00B22E65"/>
    <w:rsid w:val="00B25913"/>
    <w:rsid w:val="00B3298E"/>
    <w:rsid w:val="00B35CBB"/>
    <w:rsid w:val="00B3698E"/>
    <w:rsid w:val="00B3732C"/>
    <w:rsid w:val="00B37529"/>
    <w:rsid w:val="00B408EB"/>
    <w:rsid w:val="00B41293"/>
    <w:rsid w:val="00B4678C"/>
    <w:rsid w:val="00B53A3E"/>
    <w:rsid w:val="00B561CE"/>
    <w:rsid w:val="00B61364"/>
    <w:rsid w:val="00B6656F"/>
    <w:rsid w:val="00B6745A"/>
    <w:rsid w:val="00B74F66"/>
    <w:rsid w:val="00B80551"/>
    <w:rsid w:val="00B82CDC"/>
    <w:rsid w:val="00B845A7"/>
    <w:rsid w:val="00B85CCB"/>
    <w:rsid w:val="00B92832"/>
    <w:rsid w:val="00B931D0"/>
    <w:rsid w:val="00BA13E3"/>
    <w:rsid w:val="00BA3E7B"/>
    <w:rsid w:val="00BA588C"/>
    <w:rsid w:val="00BA6373"/>
    <w:rsid w:val="00BB129C"/>
    <w:rsid w:val="00BB36A9"/>
    <w:rsid w:val="00BB5304"/>
    <w:rsid w:val="00BD035B"/>
    <w:rsid w:val="00BD0705"/>
    <w:rsid w:val="00BD0F5C"/>
    <w:rsid w:val="00BD13AD"/>
    <w:rsid w:val="00BD29F5"/>
    <w:rsid w:val="00BD2A27"/>
    <w:rsid w:val="00BD404D"/>
    <w:rsid w:val="00BD4E3C"/>
    <w:rsid w:val="00BD7DBD"/>
    <w:rsid w:val="00BE1212"/>
    <w:rsid w:val="00BE3B55"/>
    <w:rsid w:val="00BE6430"/>
    <w:rsid w:val="00BF2589"/>
    <w:rsid w:val="00BF6BC5"/>
    <w:rsid w:val="00C03272"/>
    <w:rsid w:val="00C05CE6"/>
    <w:rsid w:val="00C060BB"/>
    <w:rsid w:val="00C14B2F"/>
    <w:rsid w:val="00C163C5"/>
    <w:rsid w:val="00C2005B"/>
    <w:rsid w:val="00C3241C"/>
    <w:rsid w:val="00C32659"/>
    <w:rsid w:val="00C32BCF"/>
    <w:rsid w:val="00C331E8"/>
    <w:rsid w:val="00C450C1"/>
    <w:rsid w:val="00C46BDE"/>
    <w:rsid w:val="00C51C3F"/>
    <w:rsid w:val="00C53376"/>
    <w:rsid w:val="00C5486A"/>
    <w:rsid w:val="00C54DE7"/>
    <w:rsid w:val="00C56BC8"/>
    <w:rsid w:val="00C65B21"/>
    <w:rsid w:val="00C6750B"/>
    <w:rsid w:val="00C71D8A"/>
    <w:rsid w:val="00C77C46"/>
    <w:rsid w:val="00C807EA"/>
    <w:rsid w:val="00C9581B"/>
    <w:rsid w:val="00CA12CB"/>
    <w:rsid w:val="00CA2F63"/>
    <w:rsid w:val="00CA3F35"/>
    <w:rsid w:val="00CA59B8"/>
    <w:rsid w:val="00CA5F71"/>
    <w:rsid w:val="00CA6AAF"/>
    <w:rsid w:val="00CA755D"/>
    <w:rsid w:val="00CB39A1"/>
    <w:rsid w:val="00CC06C0"/>
    <w:rsid w:val="00CC757F"/>
    <w:rsid w:val="00CD21BA"/>
    <w:rsid w:val="00CD4858"/>
    <w:rsid w:val="00CD6AA2"/>
    <w:rsid w:val="00CE268F"/>
    <w:rsid w:val="00CE573A"/>
    <w:rsid w:val="00CF2876"/>
    <w:rsid w:val="00CF2EDE"/>
    <w:rsid w:val="00D00D81"/>
    <w:rsid w:val="00D0287C"/>
    <w:rsid w:val="00D03D87"/>
    <w:rsid w:val="00D0495B"/>
    <w:rsid w:val="00D14450"/>
    <w:rsid w:val="00D15599"/>
    <w:rsid w:val="00D156B2"/>
    <w:rsid w:val="00D15BFC"/>
    <w:rsid w:val="00D20A8E"/>
    <w:rsid w:val="00D21000"/>
    <w:rsid w:val="00D22FCB"/>
    <w:rsid w:val="00D324BB"/>
    <w:rsid w:val="00D3262C"/>
    <w:rsid w:val="00D3549B"/>
    <w:rsid w:val="00D37B9E"/>
    <w:rsid w:val="00D45317"/>
    <w:rsid w:val="00D4547B"/>
    <w:rsid w:val="00D51FA3"/>
    <w:rsid w:val="00D53C01"/>
    <w:rsid w:val="00D54DB1"/>
    <w:rsid w:val="00D61D8E"/>
    <w:rsid w:val="00D63AC2"/>
    <w:rsid w:val="00D66631"/>
    <w:rsid w:val="00D7235D"/>
    <w:rsid w:val="00D75998"/>
    <w:rsid w:val="00D75FB3"/>
    <w:rsid w:val="00D80830"/>
    <w:rsid w:val="00D828A3"/>
    <w:rsid w:val="00D91D3A"/>
    <w:rsid w:val="00D92008"/>
    <w:rsid w:val="00D95537"/>
    <w:rsid w:val="00D96455"/>
    <w:rsid w:val="00DA05AC"/>
    <w:rsid w:val="00DA44D8"/>
    <w:rsid w:val="00DB152C"/>
    <w:rsid w:val="00DC23B6"/>
    <w:rsid w:val="00DD0BB3"/>
    <w:rsid w:val="00DD191C"/>
    <w:rsid w:val="00DD2D26"/>
    <w:rsid w:val="00DD7C78"/>
    <w:rsid w:val="00DE03E7"/>
    <w:rsid w:val="00DE459C"/>
    <w:rsid w:val="00DE7840"/>
    <w:rsid w:val="00DF5F56"/>
    <w:rsid w:val="00DF6C96"/>
    <w:rsid w:val="00E06B19"/>
    <w:rsid w:val="00E07433"/>
    <w:rsid w:val="00E14351"/>
    <w:rsid w:val="00E15796"/>
    <w:rsid w:val="00E17798"/>
    <w:rsid w:val="00E20527"/>
    <w:rsid w:val="00E27865"/>
    <w:rsid w:val="00E30F1D"/>
    <w:rsid w:val="00E36652"/>
    <w:rsid w:val="00E50CEF"/>
    <w:rsid w:val="00E56DE6"/>
    <w:rsid w:val="00E60DC4"/>
    <w:rsid w:val="00E63FC4"/>
    <w:rsid w:val="00E77107"/>
    <w:rsid w:val="00E820B9"/>
    <w:rsid w:val="00E8288C"/>
    <w:rsid w:val="00E87DC4"/>
    <w:rsid w:val="00E90BA7"/>
    <w:rsid w:val="00EA0485"/>
    <w:rsid w:val="00EA18E4"/>
    <w:rsid w:val="00EA3865"/>
    <w:rsid w:val="00EB0424"/>
    <w:rsid w:val="00EB0FB2"/>
    <w:rsid w:val="00EB6303"/>
    <w:rsid w:val="00EB7B9E"/>
    <w:rsid w:val="00EC0A2C"/>
    <w:rsid w:val="00EC5CCB"/>
    <w:rsid w:val="00ED0100"/>
    <w:rsid w:val="00ED318A"/>
    <w:rsid w:val="00ED3F53"/>
    <w:rsid w:val="00ED7D16"/>
    <w:rsid w:val="00EE03A3"/>
    <w:rsid w:val="00EE5D7D"/>
    <w:rsid w:val="00EE7575"/>
    <w:rsid w:val="00EF5C7E"/>
    <w:rsid w:val="00EF67AA"/>
    <w:rsid w:val="00F02F35"/>
    <w:rsid w:val="00F04329"/>
    <w:rsid w:val="00F04EE9"/>
    <w:rsid w:val="00F05A90"/>
    <w:rsid w:val="00F11C1B"/>
    <w:rsid w:val="00F1347F"/>
    <w:rsid w:val="00F25799"/>
    <w:rsid w:val="00F26D08"/>
    <w:rsid w:val="00F27546"/>
    <w:rsid w:val="00F27A7C"/>
    <w:rsid w:val="00F418A7"/>
    <w:rsid w:val="00F420A1"/>
    <w:rsid w:val="00F46989"/>
    <w:rsid w:val="00F51108"/>
    <w:rsid w:val="00F60AAA"/>
    <w:rsid w:val="00F626F8"/>
    <w:rsid w:val="00F630D6"/>
    <w:rsid w:val="00F63150"/>
    <w:rsid w:val="00F7167C"/>
    <w:rsid w:val="00F74C4E"/>
    <w:rsid w:val="00F75D65"/>
    <w:rsid w:val="00F90F67"/>
    <w:rsid w:val="00F9108F"/>
    <w:rsid w:val="00F923DC"/>
    <w:rsid w:val="00F9381E"/>
    <w:rsid w:val="00F94E96"/>
    <w:rsid w:val="00F97A71"/>
    <w:rsid w:val="00FA07C8"/>
    <w:rsid w:val="00FB3E26"/>
    <w:rsid w:val="00FB515F"/>
    <w:rsid w:val="00FB5B73"/>
    <w:rsid w:val="00FB7713"/>
    <w:rsid w:val="00FC1429"/>
    <w:rsid w:val="00FC305E"/>
    <w:rsid w:val="00FC4545"/>
    <w:rsid w:val="00FC6F12"/>
    <w:rsid w:val="00FD0134"/>
    <w:rsid w:val="00FD16C7"/>
    <w:rsid w:val="00FE7F3C"/>
    <w:rsid w:val="00FF0AAA"/>
    <w:rsid w:val="00FF43A4"/>
    <w:rsid w:val="00FF4AF3"/>
    <w:rsid w:val="00FF7E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1E08D8B-688A-405D-8217-7E6E0A5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47"/>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EE03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E03A3"/>
    <w:pPr>
      <w:keepNext/>
      <w:spacing w:before="240" w:after="60"/>
      <w:outlineLvl w:val="1"/>
    </w:pPr>
    <w:rPr>
      <w:b/>
      <w:bCs/>
      <w:i/>
      <w:iCs/>
    </w:rPr>
  </w:style>
  <w:style w:type="paragraph" w:styleId="Heading3">
    <w:name w:val="heading 3"/>
    <w:basedOn w:val="Normal"/>
    <w:next w:val="Normal"/>
    <w:link w:val="Heading3Char"/>
    <w:uiPriority w:val="99"/>
    <w:qFormat/>
    <w:rsid w:val="00EE03A3"/>
    <w:pPr>
      <w:widowControl/>
      <w:tabs>
        <w:tab w:val="num" w:pos="6674"/>
      </w:tabs>
      <w:suppressAutoHyphens w:val="0"/>
      <w:spacing w:before="60"/>
      <w:ind w:left="6674" w:hanging="720"/>
      <w:jc w:val="both"/>
      <w:outlineLvl w:val="2"/>
    </w:pPr>
    <w:rPr>
      <w:rFonts w:ascii="Arial" w:hAnsi="Arial"/>
      <w:kern w:val="0"/>
      <w:sz w:val="26"/>
      <w:szCs w:val="26"/>
    </w:rPr>
  </w:style>
  <w:style w:type="paragraph" w:styleId="Heading5">
    <w:name w:val="heading 5"/>
    <w:basedOn w:val="Normal"/>
    <w:next w:val="Normal"/>
    <w:link w:val="Heading5Char"/>
    <w:uiPriority w:val="99"/>
    <w:qFormat/>
    <w:rsid w:val="00EE03A3"/>
    <w:pPr>
      <w:widowControl/>
      <w:tabs>
        <w:tab w:val="num" w:pos="1008"/>
      </w:tabs>
      <w:suppressAutoHyphens w:val="0"/>
      <w:spacing w:before="240" w:after="60"/>
      <w:ind w:left="1008" w:hanging="1008"/>
      <w:outlineLvl w:val="4"/>
    </w:pPr>
    <w:rPr>
      <w:rFonts w:ascii="Tahoma" w:hAnsi="Tahoma"/>
      <w:b/>
      <w:bCs/>
      <w:i/>
      <w:iCs/>
      <w:kern w:val="0"/>
      <w:sz w:val="26"/>
      <w:szCs w:val="26"/>
    </w:rPr>
  </w:style>
  <w:style w:type="paragraph" w:styleId="Heading7">
    <w:name w:val="heading 7"/>
    <w:basedOn w:val="Normal"/>
    <w:next w:val="Normal"/>
    <w:link w:val="Heading7Char"/>
    <w:uiPriority w:val="99"/>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03A3"/>
    <w:rPr>
      <w:rFonts w:ascii="Cambria" w:hAnsi="Cambria" w:cs="Cambria"/>
      <w:b/>
      <w:bCs/>
      <w:kern w:val="32"/>
      <w:sz w:val="32"/>
      <w:szCs w:val="32"/>
    </w:rPr>
  </w:style>
  <w:style w:type="character" w:customStyle="1" w:styleId="Heading2Char">
    <w:name w:val="Heading 2 Char"/>
    <w:link w:val="Heading2"/>
    <w:uiPriority w:val="99"/>
    <w:locked/>
    <w:rsid w:val="00EE03A3"/>
    <w:rPr>
      <w:rFonts w:ascii="Times New Roman" w:hAnsi="Times New Roman" w:cs="Times New Roman"/>
      <w:b/>
      <w:bCs/>
      <w:i/>
      <w:iCs/>
      <w:kern w:val="1"/>
      <w:sz w:val="24"/>
      <w:szCs w:val="24"/>
      <w:lang w:eastAsia="cs-CZ"/>
    </w:rPr>
  </w:style>
  <w:style w:type="character" w:customStyle="1" w:styleId="Heading3Char">
    <w:name w:val="Heading 3 Char"/>
    <w:link w:val="Heading3"/>
    <w:uiPriority w:val="99"/>
    <w:locked/>
    <w:rsid w:val="00EE03A3"/>
    <w:rPr>
      <w:rFonts w:ascii="Arial" w:hAnsi="Arial" w:cs="Arial"/>
      <w:sz w:val="26"/>
      <w:szCs w:val="26"/>
    </w:rPr>
  </w:style>
  <w:style w:type="character" w:customStyle="1" w:styleId="Heading5Char">
    <w:name w:val="Heading 5 Char"/>
    <w:link w:val="Heading5"/>
    <w:uiPriority w:val="99"/>
    <w:locked/>
    <w:rsid w:val="00EE03A3"/>
    <w:rPr>
      <w:rFonts w:ascii="Tahoma" w:hAnsi="Tahoma" w:cs="Tahoma"/>
      <w:b/>
      <w:bCs/>
      <w:i/>
      <w:iCs/>
      <w:sz w:val="26"/>
      <w:szCs w:val="26"/>
    </w:rPr>
  </w:style>
  <w:style w:type="character" w:customStyle="1" w:styleId="Heading7Char">
    <w:name w:val="Heading 7 Char"/>
    <w:link w:val="Heading7"/>
    <w:uiPriority w:val="99"/>
    <w:locked/>
    <w:rsid w:val="00EE03A3"/>
    <w:rPr>
      <w:rFonts w:ascii="Times New Roman" w:hAnsi="Times New Roman" w:cs="Times New Roman"/>
      <w:kern w:val="1"/>
      <w:sz w:val="20"/>
      <w:szCs w:val="20"/>
      <w:lang w:eastAsia="cs-CZ"/>
    </w:rPr>
  </w:style>
  <w:style w:type="character" w:styleId="Emphasis">
    <w:name w:val="Emphasis"/>
    <w:uiPriority w:val="99"/>
    <w:qFormat/>
    <w:rsid w:val="00EE03A3"/>
    <w:rPr>
      <w:rFonts w:ascii="Arial" w:hAnsi="Arial" w:cs="Arial"/>
      <w:b/>
      <w:bCs/>
      <w:sz w:val="20"/>
      <w:szCs w:val="20"/>
    </w:rPr>
  </w:style>
  <w:style w:type="paragraph" w:styleId="BodyText">
    <w:name w:val="Body Text"/>
    <w:basedOn w:val="Normal"/>
    <w:link w:val="BodyTextChar"/>
    <w:uiPriority w:val="99"/>
    <w:rsid w:val="00EE03A3"/>
    <w:pPr>
      <w:spacing w:after="120"/>
    </w:pPr>
  </w:style>
  <w:style w:type="character" w:customStyle="1" w:styleId="BodyTextChar">
    <w:name w:val="Body Text Char"/>
    <w:link w:val="BodyText"/>
    <w:uiPriority w:val="99"/>
    <w:locked/>
    <w:rsid w:val="00EE03A3"/>
    <w:rPr>
      <w:rFonts w:ascii="Times New Roman" w:hAnsi="Times New Roman" w:cs="Times New Roman"/>
      <w:kern w:val="1"/>
      <w:sz w:val="24"/>
      <w:szCs w:val="24"/>
      <w:lang w:eastAsia="cs-CZ"/>
    </w:rPr>
  </w:style>
  <w:style w:type="paragraph" w:customStyle="1" w:styleId="ListParagraph1">
    <w:name w:val="List Paragraph1"/>
    <w:basedOn w:val="Normal"/>
    <w:uiPriority w:val="99"/>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link w:val="Footer"/>
    <w:uiPriority w:val="99"/>
    <w:locked/>
    <w:rsid w:val="00EE03A3"/>
    <w:rPr>
      <w:rFonts w:ascii="Times New Roman"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uiPriority w:val="99"/>
    <w:rsid w:val="00EE03A3"/>
    <w:pPr>
      <w:tabs>
        <w:tab w:val="center" w:pos="4536"/>
        <w:tab w:val="right" w:pos="9072"/>
      </w:tabs>
    </w:pPr>
  </w:style>
  <w:style w:type="character" w:customStyle="1" w:styleId="HeaderChar">
    <w:name w:val="Header Char"/>
    <w:link w:val="Header"/>
    <w:uiPriority w:val="99"/>
    <w:semiHidden/>
    <w:locked/>
    <w:rsid w:val="00EE03A3"/>
    <w:rPr>
      <w:rFonts w:ascii="Times New Roman" w:hAnsi="Times New Roman" w:cs="Times New Roman"/>
      <w:kern w:val="1"/>
      <w:sz w:val="24"/>
      <w:szCs w:val="24"/>
      <w:lang w:eastAsia="cs-CZ"/>
    </w:rPr>
  </w:style>
  <w:style w:type="paragraph" w:styleId="BalloonText">
    <w:name w:val="Balloon Text"/>
    <w:basedOn w:val="Normal"/>
    <w:link w:val="BalloonTextChar"/>
    <w:uiPriority w:val="99"/>
    <w:semiHidden/>
    <w:rsid w:val="00EE03A3"/>
    <w:rPr>
      <w:rFonts w:ascii="Tahoma" w:hAnsi="Tahoma"/>
      <w:sz w:val="16"/>
      <w:szCs w:val="16"/>
    </w:rPr>
  </w:style>
  <w:style w:type="character" w:customStyle="1" w:styleId="BalloonTextChar">
    <w:name w:val="Balloon Text Char"/>
    <w:link w:val="BalloonText"/>
    <w:uiPriority w:val="99"/>
    <w:semiHidden/>
    <w:locked/>
    <w:rsid w:val="00EE03A3"/>
    <w:rPr>
      <w:rFonts w:ascii="Tahoma" w:hAnsi="Tahoma" w:cs="Tahoma"/>
      <w:kern w:val="1"/>
      <w:sz w:val="16"/>
      <w:szCs w:val="16"/>
      <w:lang w:eastAsia="cs-CZ"/>
    </w:rPr>
  </w:style>
  <w:style w:type="character" w:customStyle="1" w:styleId="WW8Num8z0">
    <w:name w:val="WW8Num8z0"/>
    <w:uiPriority w:val="99"/>
    <w:rsid w:val="00EE03A3"/>
    <w:rPr>
      <w:rFonts w:ascii="Arial" w:hAnsi="Arial" w:cs="Arial"/>
      <w:sz w:val="18"/>
      <w:szCs w:val="18"/>
    </w:rPr>
  </w:style>
  <w:style w:type="character" w:styleId="CommentReference">
    <w:name w:val="annotation reference"/>
    <w:uiPriority w:val="99"/>
    <w:semiHidden/>
    <w:rsid w:val="00EE03A3"/>
    <w:rPr>
      <w:sz w:val="16"/>
      <w:szCs w:val="16"/>
    </w:rPr>
  </w:style>
  <w:style w:type="paragraph" w:styleId="CommentText">
    <w:name w:val="annotation text"/>
    <w:basedOn w:val="Normal"/>
    <w:link w:val="CommentTextChar"/>
    <w:uiPriority w:val="99"/>
    <w:semiHidden/>
    <w:rsid w:val="00EE03A3"/>
    <w:pPr>
      <w:widowControl/>
      <w:ind w:firstLine="284"/>
      <w:jc w:val="both"/>
    </w:pPr>
    <w:rPr>
      <w:rFonts w:ascii="Arial" w:hAnsi="Arial" w:cs="Arial"/>
      <w:kern w:val="0"/>
      <w:sz w:val="20"/>
      <w:szCs w:val="20"/>
      <w:lang w:eastAsia="ar-SA"/>
    </w:rPr>
  </w:style>
  <w:style w:type="character" w:customStyle="1" w:styleId="CommentTextChar">
    <w:name w:val="Comment Text Char"/>
    <w:link w:val="CommentText"/>
    <w:uiPriority w:val="99"/>
    <w:locked/>
    <w:rsid w:val="00EE03A3"/>
    <w:rPr>
      <w:rFonts w:ascii="Arial" w:hAnsi="Arial" w:cs="Arial"/>
      <w:sz w:val="20"/>
      <w:szCs w:val="20"/>
      <w:lang w:eastAsia="ar-SA" w:bidi="ar-SA"/>
    </w:rPr>
  </w:style>
  <w:style w:type="paragraph" w:customStyle="1" w:styleId="Text">
    <w:name w:val="Text"/>
    <w:basedOn w:val="Normal"/>
    <w:uiPriority w:val="99"/>
    <w:rsid w:val="00EE03A3"/>
    <w:pPr>
      <w:widowControl/>
      <w:suppressAutoHyphens w:val="0"/>
      <w:overflowPunct w:val="0"/>
      <w:autoSpaceDE w:val="0"/>
      <w:autoSpaceDN w:val="0"/>
      <w:adjustRightInd w:val="0"/>
    </w:pPr>
    <w:rPr>
      <w:kern w:val="0"/>
    </w:rPr>
  </w:style>
  <w:style w:type="paragraph" w:styleId="CommentSubject">
    <w:name w:val="annotation subject"/>
    <w:basedOn w:val="CommentText"/>
    <w:next w:val="CommentText"/>
    <w:link w:val="CommentSubjectChar"/>
    <w:uiPriority w:val="99"/>
    <w:semiHidden/>
    <w:rsid w:val="00EE03A3"/>
    <w:pPr>
      <w:widowControl w:val="0"/>
      <w:ind w:firstLine="0"/>
      <w:jc w:val="left"/>
    </w:pPr>
    <w:rPr>
      <w:rFonts w:ascii="Times New Roman" w:hAnsi="Times New Roman" w:cs="Times New Roman"/>
      <w:b/>
      <w:bCs/>
      <w:kern w:val="1"/>
      <w:lang w:eastAsia="cs-CZ"/>
    </w:rPr>
  </w:style>
  <w:style w:type="character" w:customStyle="1" w:styleId="CommentSubjectChar">
    <w:name w:val="Comment Subject Char"/>
    <w:link w:val="CommentSubject"/>
    <w:uiPriority w:val="99"/>
    <w:semiHidden/>
    <w:locked/>
    <w:rsid w:val="00EE03A3"/>
    <w:rPr>
      <w:rFonts w:ascii="Times New Roman" w:hAnsi="Times New Roman" w:cs="Times New Roman"/>
      <w:b/>
      <w:bCs/>
      <w:kern w:val="1"/>
      <w:sz w:val="20"/>
      <w:szCs w:val="20"/>
      <w:lang w:eastAsia="cs-CZ" w:bidi="ar-SA"/>
    </w:rPr>
  </w:style>
  <w:style w:type="character" w:styleId="Hyperlink">
    <w:name w:val="Hyperlink"/>
    <w:uiPriority w:val="99"/>
    <w:rsid w:val="00EE03A3"/>
    <w:rPr>
      <w:color w:val="0000FF"/>
      <w:u w:val="single"/>
    </w:rPr>
  </w:style>
  <w:style w:type="paragraph" w:customStyle="1" w:styleId="Bezmezer1">
    <w:name w:val="Bez mezer1"/>
    <w:link w:val="NoSpacingChar"/>
    <w:uiPriority w:val="99"/>
    <w:rsid w:val="00EE03A3"/>
    <w:pPr>
      <w:spacing w:after="200" w:line="276" w:lineRule="auto"/>
    </w:pPr>
    <w:rPr>
      <w:sz w:val="22"/>
      <w:szCs w:val="22"/>
      <w:lang w:eastAsia="en-US"/>
    </w:rPr>
  </w:style>
  <w:style w:type="character" w:customStyle="1" w:styleId="NoSpacingChar">
    <w:name w:val="No Spacing Char"/>
    <w:link w:val="Bezmezer1"/>
    <w:uiPriority w:val="99"/>
    <w:locked/>
    <w:rsid w:val="00EE03A3"/>
    <w:rPr>
      <w:sz w:val="22"/>
      <w:szCs w:val="22"/>
      <w:lang w:val="cs-CZ" w:eastAsia="en-US" w:bidi="ar-SA"/>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bCs/>
    </w:rPr>
  </w:style>
  <w:style w:type="paragraph" w:customStyle="1" w:styleId="Textbody">
    <w:name w:val="Text body"/>
    <w:basedOn w:val="Normal"/>
    <w:uiPriority w:val="99"/>
    <w:rsid w:val="00EE03A3"/>
    <w:pPr>
      <w:widowControl/>
      <w:tabs>
        <w:tab w:val="left" w:pos="709"/>
      </w:tabs>
      <w:jc w:val="center"/>
    </w:pPr>
    <w:rPr>
      <w:rFonts w:ascii="Verdana" w:hAnsi="Verdana" w:cs="Verdana"/>
      <w:color w:val="00000A"/>
      <w:kern w:val="0"/>
      <w:lang w:val="en-US"/>
    </w:rPr>
  </w:style>
  <w:style w:type="paragraph" w:customStyle="1" w:styleId="Revize1">
    <w:name w:val="Revize1"/>
    <w:hidden/>
    <w:uiPriority w:val="99"/>
    <w:semiHidden/>
    <w:rsid w:val="00EE03A3"/>
    <w:rPr>
      <w:rFonts w:ascii="Times New Roman" w:hAnsi="Times New Roman"/>
      <w:kern w:val="1"/>
      <w:sz w:val="24"/>
      <w:szCs w:val="24"/>
    </w:rPr>
  </w:style>
  <w:style w:type="paragraph" w:customStyle="1" w:styleId="Zkladntext">
    <w:name w:val="Základní text~~~"/>
    <w:basedOn w:val="Normal"/>
    <w:uiPriority w:val="99"/>
    <w:rsid w:val="00EE03A3"/>
    <w:pPr>
      <w:suppressAutoHyphens w:val="0"/>
      <w:spacing w:line="288" w:lineRule="auto"/>
    </w:pPr>
    <w:rPr>
      <w:rFonts w:ascii="Arial" w:eastAsia="Times New Roman" w:hAnsi="Arial" w:cs="Arial"/>
      <w:kern w:val="0"/>
    </w:rPr>
  </w:style>
  <w:style w:type="character" w:customStyle="1" w:styleId="platne1">
    <w:name w:val="platne1"/>
    <w:uiPriority w:val="99"/>
    <w:rsid w:val="00EE03A3"/>
  </w:style>
  <w:style w:type="paragraph" w:styleId="ListParagraph">
    <w:name w:val="List Paragraph"/>
    <w:basedOn w:val="Normal"/>
    <w:uiPriority w:val="99"/>
    <w:qFormat/>
    <w:rsid w:val="00EE03A3"/>
    <w:pPr>
      <w:ind w:left="720"/>
    </w:pPr>
    <w:rPr>
      <w:rFonts w:eastAsia="Times New Roman"/>
    </w:rPr>
  </w:style>
  <w:style w:type="paragraph" w:styleId="NoSpacing">
    <w:name w:val="No Spacing"/>
    <w:link w:val="NoSpacingChar1"/>
    <w:uiPriority w:val="99"/>
    <w:qFormat/>
    <w:rsid w:val="00EE03A3"/>
    <w:rPr>
      <w:sz w:val="22"/>
      <w:szCs w:val="22"/>
      <w:lang w:eastAsia="en-US"/>
    </w:rPr>
  </w:style>
  <w:style w:type="character" w:customStyle="1" w:styleId="NoSpacingChar1">
    <w:name w:val="No Spacing Char1"/>
    <w:link w:val="NoSpacing"/>
    <w:uiPriority w:val="99"/>
    <w:locked/>
    <w:rsid w:val="00EE03A3"/>
    <w:rPr>
      <w:sz w:val="22"/>
      <w:szCs w:val="22"/>
      <w:lang w:val="cs-CZ" w:eastAsia="en-US" w:bidi="ar-SA"/>
    </w:rPr>
  </w:style>
  <w:style w:type="paragraph" w:styleId="Revision">
    <w:name w:val="Revision"/>
    <w:hidden/>
    <w:uiPriority w:val="99"/>
    <w:semiHidden/>
    <w:rsid w:val="00EE03A3"/>
    <w:rPr>
      <w:rFonts w:ascii="Times New Roman" w:hAnsi="Times New Roman"/>
      <w:kern w:val="1"/>
      <w:sz w:val="24"/>
      <w:szCs w:val="24"/>
    </w:rPr>
  </w:style>
  <w:style w:type="paragraph" w:customStyle="1" w:styleId="normln">
    <w:name w:val="normální"/>
    <w:basedOn w:val="Normal"/>
    <w:uiPriority w:val="99"/>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iPriority w:val="99"/>
    <w:rsid w:val="00EE03A3"/>
    <w:pPr>
      <w:spacing w:after="120" w:line="480" w:lineRule="auto"/>
    </w:pPr>
  </w:style>
  <w:style w:type="character" w:customStyle="1" w:styleId="BodyText2Char">
    <w:name w:val="Body Text 2 Char"/>
    <w:link w:val="BodyText2"/>
    <w:uiPriority w:val="99"/>
    <w:locked/>
    <w:rsid w:val="00EE03A3"/>
    <w:rPr>
      <w:rFonts w:ascii="Times New Roman" w:hAnsi="Times New Roman" w:cs="Times New Roman"/>
      <w:kern w:val="1"/>
      <w:sz w:val="24"/>
      <w:szCs w:val="24"/>
      <w:lang w:eastAsia="cs-CZ"/>
    </w:rPr>
  </w:style>
  <w:style w:type="paragraph" w:styleId="Title">
    <w:name w:val="Title"/>
    <w:basedOn w:val="Normal"/>
    <w:link w:val="TitleChar"/>
    <w:uiPriority w:val="99"/>
    <w:qFormat/>
    <w:rsid w:val="00EE03A3"/>
    <w:pPr>
      <w:widowControl/>
      <w:suppressAutoHyphens w:val="0"/>
      <w:jc w:val="center"/>
    </w:pPr>
    <w:rPr>
      <w:b/>
      <w:bCs/>
      <w:kern w:val="0"/>
      <w:sz w:val="20"/>
      <w:szCs w:val="20"/>
    </w:rPr>
  </w:style>
  <w:style w:type="character" w:customStyle="1" w:styleId="TitleChar">
    <w:name w:val="Title Char"/>
    <w:link w:val="Title"/>
    <w:uiPriority w:val="99"/>
    <w:locked/>
    <w:rsid w:val="00EE03A3"/>
    <w:rPr>
      <w:rFonts w:ascii="Times New Roman" w:hAnsi="Times New Roman" w:cs="Times New Roman"/>
      <w:b/>
      <w:bCs/>
      <w:sz w:val="20"/>
      <w:szCs w:val="20"/>
      <w:lang w:eastAsia="cs-CZ"/>
    </w:rPr>
  </w:style>
  <w:style w:type="character" w:styleId="PageNumber">
    <w:name w:val="page number"/>
    <w:basedOn w:val="DefaultParagraphFont"/>
    <w:uiPriority w:val="99"/>
    <w:rsid w:val="0036437C"/>
  </w:style>
  <w:style w:type="table" w:styleId="TableGrid">
    <w:name w:val="Table Grid"/>
    <w:basedOn w:val="TableNormal"/>
    <w:uiPriority w:val="99"/>
    <w:rsid w:val="003E4D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93CAB"/>
    <w:pPr>
      <w:numPr>
        <w:numId w:val="30"/>
      </w:numPr>
    </w:pPr>
  </w:style>
  <w:style w:type="character" w:customStyle="1" w:styleId="inactive1">
    <w:name w:val="inactive1"/>
    <w:basedOn w:val="DefaultParagraphFont"/>
    <w:rsid w:val="00260159"/>
    <w:rPr>
      <w:color w:val="B6B6B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1577">
      <w:bodyDiv w:val="1"/>
      <w:marLeft w:val="0"/>
      <w:marRight w:val="0"/>
      <w:marTop w:val="0"/>
      <w:marBottom w:val="0"/>
      <w:divBdr>
        <w:top w:val="none" w:sz="0" w:space="0" w:color="auto"/>
        <w:left w:val="none" w:sz="0" w:space="0" w:color="auto"/>
        <w:bottom w:val="none" w:sz="0" w:space="0" w:color="auto"/>
        <w:right w:val="none" w:sz="0" w:space="0" w:color="auto"/>
      </w:divBdr>
    </w:div>
    <w:div w:id="689602000">
      <w:bodyDiv w:val="1"/>
      <w:marLeft w:val="0"/>
      <w:marRight w:val="0"/>
      <w:marTop w:val="0"/>
      <w:marBottom w:val="0"/>
      <w:divBdr>
        <w:top w:val="none" w:sz="0" w:space="0" w:color="auto"/>
        <w:left w:val="none" w:sz="0" w:space="0" w:color="auto"/>
        <w:bottom w:val="none" w:sz="0" w:space="0" w:color="auto"/>
        <w:right w:val="none" w:sz="0" w:space="0" w:color="auto"/>
      </w:divBdr>
    </w:div>
    <w:div w:id="981228636">
      <w:marLeft w:val="0"/>
      <w:marRight w:val="0"/>
      <w:marTop w:val="0"/>
      <w:marBottom w:val="0"/>
      <w:divBdr>
        <w:top w:val="none" w:sz="0" w:space="0" w:color="auto"/>
        <w:left w:val="none" w:sz="0" w:space="0" w:color="auto"/>
        <w:bottom w:val="none" w:sz="0" w:space="0" w:color="auto"/>
        <w:right w:val="none" w:sz="0" w:space="0" w:color="auto"/>
      </w:divBdr>
    </w:div>
    <w:div w:id="981228637">
      <w:marLeft w:val="0"/>
      <w:marRight w:val="0"/>
      <w:marTop w:val="0"/>
      <w:marBottom w:val="0"/>
      <w:divBdr>
        <w:top w:val="none" w:sz="0" w:space="0" w:color="auto"/>
        <w:left w:val="none" w:sz="0" w:space="0" w:color="auto"/>
        <w:bottom w:val="none" w:sz="0" w:space="0" w:color="auto"/>
        <w:right w:val="none" w:sz="0" w:space="0" w:color="auto"/>
      </w:divBdr>
    </w:div>
    <w:div w:id="981228638">
      <w:marLeft w:val="0"/>
      <w:marRight w:val="0"/>
      <w:marTop w:val="0"/>
      <w:marBottom w:val="0"/>
      <w:divBdr>
        <w:top w:val="none" w:sz="0" w:space="0" w:color="auto"/>
        <w:left w:val="none" w:sz="0" w:space="0" w:color="auto"/>
        <w:bottom w:val="none" w:sz="0" w:space="0" w:color="auto"/>
        <w:right w:val="none" w:sz="0" w:space="0" w:color="auto"/>
      </w:divBdr>
    </w:div>
    <w:div w:id="1593588602">
      <w:bodyDiv w:val="1"/>
      <w:marLeft w:val="0"/>
      <w:marRight w:val="0"/>
      <w:marTop w:val="0"/>
      <w:marBottom w:val="0"/>
      <w:divBdr>
        <w:top w:val="none" w:sz="0" w:space="0" w:color="auto"/>
        <w:left w:val="none" w:sz="0" w:space="0" w:color="auto"/>
        <w:bottom w:val="none" w:sz="0" w:space="0" w:color="auto"/>
        <w:right w:val="none" w:sz="0" w:space="0" w:color="auto"/>
      </w:divBdr>
    </w:div>
    <w:div w:id="1600018391">
      <w:bodyDiv w:val="1"/>
      <w:marLeft w:val="0"/>
      <w:marRight w:val="0"/>
      <w:marTop w:val="0"/>
      <w:marBottom w:val="0"/>
      <w:divBdr>
        <w:top w:val="none" w:sz="0" w:space="0" w:color="auto"/>
        <w:left w:val="none" w:sz="0" w:space="0" w:color="auto"/>
        <w:bottom w:val="none" w:sz="0" w:space="0" w:color="auto"/>
        <w:right w:val="none" w:sz="0" w:space="0" w:color="auto"/>
      </w:divBdr>
    </w:div>
    <w:div w:id="18983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hacova@fz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fzu.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3275</Words>
  <Characters>19329</Characters>
  <Application>Microsoft Office Word</Application>
  <DocSecurity>0</DocSecurity>
  <Lines>161</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ivana</dc:creator>
  <cp:lastModifiedBy>Václav Kafka</cp:lastModifiedBy>
  <cp:revision>40</cp:revision>
  <cp:lastPrinted>2015-09-04T06:57:00Z</cp:lastPrinted>
  <dcterms:created xsi:type="dcterms:W3CDTF">2016-05-02T07:48:00Z</dcterms:created>
  <dcterms:modified xsi:type="dcterms:W3CDTF">2016-07-19T13:15:00Z</dcterms:modified>
</cp:coreProperties>
</file>